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4C" w:rsidRDefault="001B5723"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Cs w:val="22"/>
        </w:rPr>
      </w:pPr>
      <w:r>
        <w:rPr>
          <w:rFonts w:ascii="Times New Roman" w:hAnsi="Times New Roman"/>
          <w:szCs w:val="22"/>
        </w:rPr>
        <w:t xml:space="preserve">             </w:t>
      </w:r>
      <w:r w:rsidR="005271CB">
        <w:rPr>
          <w:rFonts w:ascii="Times New Roman" w:hAnsi="Times New Roman"/>
          <w:szCs w:val="22"/>
          <w:lang w:val="mk-MK"/>
        </w:rPr>
        <w:t>14</w:t>
      </w:r>
      <w:r w:rsidR="00C150C0">
        <w:rPr>
          <w:rFonts w:ascii="Times New Roman" w:hAnsi="Times New Roman"/>
          <w:szCs w:val="22"/>
        </w:rPr>
        <w:t>.0</w:t>
      </w:r>
      <w:r w:rsidR="00BF4905">
        <w:rPr>
          <w:rFonts w:ascii="Times New Roman" w:hAnsi="Times New Roman"/>
          <w:szCs w:val="22"/>
        </w:rPr>
        <w:t>4</w:t>
      </w:r>
      <w:r w:rsidR="00C150C0">
        <w:rPr>
          <w:rFonts w:ascii="Times New Roman" w:hAnsi="Times New Roman"/>
          <w:szCs w:val="22"/>
        </w:rPr>
        <w:t xml:space="preserve">.2026 year </w:t>
      </w: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Cs w:val="22"/>
        </w:rPr>
      </w:pPr>
      <w:bookmarkStart w:id="0" w:name="_GoBack"/>
      <w:bookmarkEnd w:id="0"/>
    </w:p>
    <w:p w:rsidR="00AA18D0" w:rsidRPr="0014218C"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Cs w:val="22"/>
        </w:rPr>
      </w:pPr>
    </w:p>
    <w:p w:rsidR="003A404C" w:rsidRPr="009F56FF"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b/>
          <w:szCs w:val="22"/>
        </w:rPr>
      </w:pPr>
      <w:r w:rsidRPr="00574D9F">
        <w:rPr>
          <w:rFonts w:ascii="Times New Roman" w:hAnsi="Times New Roman"/>
          <w:b/>
          <w:szCs w:val="22"/>
        </w:rPr>
        <w:t xml:space="preserve">Our ref: </w:t>
      </w:r>
      <w:proofErr w:type="gramStart"/>
      <w:r w:rsidR="007440C6" w:rsidRPr="00574D9F">
        <w:rPr>
          <w:rFonts w:ascii="Times New Roman" w:hAnsi="Times New Roman"/>
          <w:b/>
          <w:szCs w:val="22"/>
        </w:rPr>
        <w:t>BorPres2 ,</w:t>
      </w:r>
      <w:proofErr w:type="gramEnd"/>
      <w:r w:rsidR="007440C6" w:rsidRPr="00574D9F">
        <w:rPr>
          <w:rFonts w:ascii="Times New Roman" w:hAnsi="Times New Roman"/>
          <w:b/>
          <w:szCs w:val="22"/>
        </w:rPr>
        <w:t xml:space="preserve"> </w:t>
      </w:r>
      <w:r w:rsidR="00BF4905" w:rsidRPr="00574D9F">
        <w:rPr>
          <w:rFonts w:ascii="Times New Roman" w:hAnsi="Times New Roman"/>
          <w:b/>
          <w:szCs w:val="22"/>
        </w:rPr>
        <w:t xml:space="preserve">WP4, Del. 4.4.2 ,  </w:t>
      </w:r>
      <w:r w:rsidR="007440C6" w:rsidRPr="00574D9F">
        <w:rPr>
          <w:rFonts w:ascii="Times New Roman" w:hAnsi="Times New Roman"/>
          <w:b/>
          <w:szCs w:val="22"/>
        </w:rPr>
        <w:t>09-</w:t>
      </w:r>
      <w:r w:rsidR="00BF4905" w:rsidRPr="00574D9F">
        <w:rPr>
          <w:rFonts w:ascii="Times New Roman" w:hAnsi="Times New Roman"/>
          <w:b/>
          <w:szCs w:val="22"/>
        </w:rPr>
        <w:t xml:space="preserve"> </w:t>
      </w:r>
      <w:r w:rsidR="00574D9F">
        <w:rPr>
          <w:rFonts w:ascii="Times New Roman" w:hAnsi="Times New Roman"/>
          <w:b/>
          <w:szCs w:val="22"/>
        </w:rPr>
        <w:t>1137/1</w:t>
      </w:r>
      <w:r w:rsidRPr="006A2DC2">
        <w:rPr>
          <w:rFonts w:ascii="Times New Roman" w:hAnsi="Times New Roman"/>
          <w:szCs w:val="22"/>
        </w:rPr>
        <w:br/>
      </w:r>
    </w:p>
    <w:p w:rsidR="003A404C"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rsidRPr="0014218C">
        <w:rPr>
          <w:rFonts w:ascii="Times New Roman" w:hAnsi="Times New Roman"/>
          <w:b/>
          <w:szCs w:val="22"/>
        </w:rPr>
        <w:t>INVITATION TO TENDER FOR</w:t>
      </w:r>
      <w:r w:rsidR="00ED185E">
        <w:rPr>
          <w:rFonts w:ascii="Times New Roman" w:hAnsi="Times New Roman"/>
          <w:b/>
          <w:szCs w:val="22"/>
        </w:rPr>
        <w:t xml:space="preserve"> </w:t>
      </w:r>
      <w:r w:rsidR="00ED185E" w:rsidRPr="00ED185E">
        <w:rPr>
          <w:rFonts w:ascii="Times New Roman" w:hAnsi="Times New Roman"/>
          <w:b/>
          <w:szCs w:val="22"/>
        </w:rPr>
        <w:t>Development of complete technical documentation for construction of BORPRES2 hiking trials</w:t>
      </w:r>
      <w:r w:rsidR="00ED185E">
        <w:rPr>
          <w:rFonts w:ascii="Times New Roman" w:hAnsi="Times New Roman"/>
          <w:b/>
          <w:szCs w:val="22"/>
        </w:rPr>
        <w:t xml:space="preserve">, Municipality of </w:t>
      </w:r>
      <w:proofErr w:type="gramStart"/>
      <w:r w:rsidR="00ED185E">
        <w:rPr>
          <w:rFonts w:ascii="Times New Roman" w:hAnsi="Times New Roman"/>
          <w:b/>
          <w:szCs w:val="22"/>
        </w:rPr>
        <w:t xml:space="preserve">Resen </w:t>
      </w:r>
      <w:r w:rsidR="001609C4">
        <w:rPr>
          <w:rFonts w:ascii="Times New Roman" w:hAnsi="Times New Roman"/>
          <w:b/>
          <w:szCs w:val="22"/>
        </w:rPr>
        <w:t>,</w:t>
      </w:r>
      <w:proofErr w:type="gramEnd"/>
      <w:r w:rsidR="001609C4">
        <w:rPr>
          <w:rFonts w:ascii="Times New Roman" w:hAnsi="Times New Roman"/>
          <w:b/>
          <w:szCs w:val="22"/>
        </w:rPr>
        <w:t xml:space="preserve"> Republic of North Macedonia </w:t>
      </w: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p>
    <w:p w:rsidR="000C7161" w:rsidRPr="0014218C" w:rsidRDefault="000C7161"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proofErr w:type="gramStart"/>
      <w:r w:rsidRPr="000C7161">
        <w:rPr>
          <w:rFonts w:ascii="Times New Roman" w:hAnsi="Times New Roman"/>
          <w:b/>
          <w:szCs w:val="22"/>
        </w:rPr>
        <w:t>Dear</w:t>
      </w:r>
      <w:r w:rsidR="001609C4">
        <w:rPr>
          <w:rFonts w:ascii="Times New Roman" w:hAnsi="Times New Roman"/>
          <w:b/>
          <w:szCs w:val="22"/>
        </w:rPr>
        <w:t>s</w:t>
      </w:r>
      <w:r w:rsidRPr="000C7161">
        <w:rPr>
          <w:rFonts w:ascii="Times New Roman" w:hAnsi="Times New Roman"/>
          <w:b/>
          <w:szCs w:val="22"/>
        </w:rPr>
        <w:t xml:space="preserve"> ,</w:t>
      </w:r>
      <w:proofErr w:type="gramEnd"/>
    </w:p>
    <w:p w:rsidR="003A404C" w:rsidRPr="0014218C"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sidRPr="0014218C">
        <w:rPr>
          <w:rFonts w:ascii="Times New Roman" w:hAnsi="Times New Roman"/>
          <w:szCs w:val="22"/>
        </w:rPr>
        <w:t xml:space="preserve">I am pleased to inform you that </w:t>
      </w:r>
      <w:r w:rsidRPr="00AA18D0">
        <w:rPr>
          <w:rFonts w:ascii="Times New Roman" w:hAnsi="Times New Roman"/>
          <w:szCs w:val="22"/>
        </w:rPr>
        <w:t xml:space="preserve">your </w:t>
      </w:r>
      <w:r w:rsidR="00D37927" w:rsidRPr="00AA18D0">
        <w:rPr>
          <w:rFonts w:ascii="Times New Roman" w:hAnsi="Times New Roman"/>
          <w:szCs w:val="22"/>
        </w:rPr>
        <w:t>legal entity</w:t>
      </w:r>
      <w:r w:rsidR="00AA18D0" w:rsidRPr="00AA18D0">
        <w:rPr>
          <w:rFonts w:ascii="Times New Roman" w:hAnsi="Times New Roman"/>
          <w:szCs w:val="22"/>
        </w:rPr>
        <w:t>/</w:t>
      </w:r>
      <w:r w:rsidRPr="00AA18D0">
        <w:rPr>
          <w:rFonts w:ascii="Times New Roman" w:hAnsi="Times New Roman"/>
          <w:szCs w:val="22"/>
        </w:rPr>
        <w:t xml:space="preserve">the consortium led by you </w:t>
      </w:r>
      <w:proofErr w:type="gramStart"/>
      <w:r w:rsidRPr="00AA18D0">
        <w:rPr>
          <w:rFonts w:ascii="Times New Roman" w:hAnsi="Times New Roman"/>
          <w:szCs w:val="22"/>
        </w:rPr>
        <w:t>is</w:t>
      </w:r>
      <w:r w:rsidRPr="0014218C">
        <w:rPr>
          <w:rFonts w:ascii="Times New Roman" w:hAnsi="Times New Roman"/>
          <w:szCs w:val="22"/>
        </w:rPr>
        <w:t xml:space="preserve"> invited</w:t>
      </w:r>
      <w:proofErr w:type="gramEnd"/>
      <w:r w:rsidRPr="0014218C">
        <w:rPr>
          <w:rFonts w:ascii="Times New Roman" w:hAnsi="Times New Roman"/>
          <w:szCs w:val="22"/>
        </w:rPr>
        <w:t xml:space="preserve"> to take part in the restricted tender procedure for the above contract. The complete tender dossier</w:t>
      </w:r>
      <w:r w:rsidR="002200C2">
        <w:rPr>
          <w:rFonts w:ascii="Times New Roman" w:hAnsi="Times New Roman"/>
          <w:szCs w:val="22"/>
        </w:rPr>
        <w:t xml:space="preserve"> </w:t>
      </w:r>
      <w:r w:rsidRPr="0014218C">
        <w:rPr>
          <w:rFonts w:ascii="Times New Roman" w:hAnsi="Times New Roman"/>
          <w:szCs w:val="22"/>
        </w:rPr>
        <w:t>includes:</w:t>
      </w:r>
    </w:p>
    <w:p w:rsidR="003A404C" w:rsidRPr="00B33B1A" w:rsidRDefault="003A404C" w:rsidP="007B5A15">
      <w:pPr>
        <w:numPr>
          <w:ilvl w:val="0"/>
          <w:numId w:val="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sidRPr="00B33B1A">
        <w:rPr>
          <w:rFonts w:ascii="Times New Roman" w:hAnsi="Times New Roman"/>
          <w:b/>
          <w:sz w:val="24"/>
          <w:szCs w:val="24"/>
        </w:rPr>
        <w:t>Instructions to tenderers</w:t>
      </w:r>
    </w:p>
    <w:p w:rsidR="003A404C" w:rsidRPr="00B33B1A" w:rsidRDefault="003A404C" w:rsidP="007B5A15">
      <w:pPr>
        <w:numPr>
          <w:ilvl w:val="0"/>
          <w:numId w:val="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sidRPr="00B33B1A">
        <w:rPr>
          <w:rFonts w:ascii="Times New Roman" w:hAnsi="Times New Roman"/>
          <w:b/>
          <w:sz w:val="24"/>
          <w:szCs w:val="24"/>
        </w:rPr>
        <w:t xml:space="preserve">Draft </w:t>
      </w:r>
      <w:r w:rsidR="00E55D5B">
        <w:rPr>
          <w:rFonts w:ascii="Times New Roman" w:hAnsi="Times New Roman"/>
          <w:b/>
          <w:sz w:val="24"/>
          <w:szCs w:val="24"/>
        </w:rPr>
        <w:t>c</w:t>
      </w:r>
      <w:r w:rsidRPr="00B33B1A">
        <w:rPr>
          <w:rFonts w:ascii="Times New Roman" w:hAnsi="Times New Roman"/>
          <w:b/>
          <w:sz w:val="24"/>
          <w:szCs w:val="24"/>
        </w:rPr>
        <w:t>ontract</w:t>
      </w:r>
      <w:r w:rsidR="00EB26D8">
        <w:rPr>
          <w:rFonts w:ascii="Times New Roman" w:hAnsi="Times New Roman"/>
          <w:b/>
          <w:sz w:val="24"/>
          <w:szCs w:val="24"/>
        </w:rPr>
        <w:t>:</w:t>
      </w:r>
      <w:r w:rsidRPr="00B33B1A">
        <w:rPr>
          <w:rFonts w:ascii="Times New Roman" w:hAnsi="Times New Roman"/>
          <w:b/>
          <w:sz w:val="24"/>
          <w:szCs w:val="24"/>
        </w:rPr>
        <w:t xml:space="preserve"> </w:t>
      </w:r>
      <w:r w:rsidR="00EB26D8">
        <w:rPr>
          <w:rFonts w:ascii="Times New Roman" w:hAnsi="Times New Roman"/>
          <w:b/>
          <w:sz w:val="24"/>
          <w:szCs w:val="24"/>
        </w:rPr>
        <w:t xml:space="preserve">main </w:t>
      </w:r>
      <w:r w:rsidRPr="00B33B1A">
        <w:rPr>
          <w:rFonts w:ascii="Times New Roman" w:hAnsi="Times New Roman"/>
          <w:b/>
          <w:sz w:val="24"/>
          <w:szCs w:val="24"/>
        </w:rPr>
        <w:t xml:space="preserve">and </w:t>
      </w:r>
      <w:r w:rsidR="00E55D5B">
        <w:rPr>
          <w:rFonts w:ascii="Times New Roman" w:hAnsi="Times New Roman"/>
          <w:b/>
          <w:sz w:val="24"/>
          <w:szCs w:val="24"/>
        </w:rPr>
        <w:t>s</w:t>
      </w:r>
      <w:r w:rsidRPr="00B33B1A">
        <w:rPr>
          <w:rFonts w:ascii="Times New Roman" w:hAnsi="Times New Roman"/>
          <w:b/>
          <w:sz w:val="24"/>
          <w:szCs w:val="24"/>
        </w:rPr>
        <w:t xml:space="preserve">pecial </w:t>
      </w:r>
      <w:r w:rsidR="00E55D5B">
        <w:rPr>
          <w:rFonts w:ascii="Times New Roman" w:hAnsi="Times New Roman"/>
          <w:b/>
          <w:sz w:val="24"/>
          <w:szCs w:val="24"/>
        </w:rPr>
        <w:t>c</w:t>
      </w:r>
      <w:r w:rsidRPr="00B33B1A">
        <w:rPr>
          <w:rFonts w:ascii="Times New Roman" w:hAnsi="Times New Roman"/>
          <w:b/>
          <w:sz w:val="24"/>
          <w:szCs w:val="24"/>
        </w:rPr>
        <w:t xml:space="preserve">onditions </w:t>
      </w:r>
      <w:r w:rsidR="005506CF">
        <w:rPr>
          <w:rFonts w:ascii="Times New Roman" w:hAnsi="Times New Roman"/>
          <w:b/>
          <w:sz w:val="24"/>
          <w:szCs w:val="24"/>
        </w:rPr>
        <w:t>and</w:t>
      </w:r>
      <w:r w:rsidR="005506CF" w:rsidRPr="00B33B1A">
        <w:rPr>
          <w:rFonts w:ascii="Times New Roman" w:hAnsi="Times New Roman"/>
          <w:b/>
          <w:sz w:val="24"/>
          <w:szCs w:val="24"/>
        </w:rPr>
        <w:t xml:space="preserve"> </w:t>
      </w:r>
      <w:r w:rsidRPr="00B33B1A">
        <w:rPr>
          <w:rFonts w:ascii="Times New Roman" w:hAnsi="Times New Roman"/>
          <w:b/>
          <w:sz w:val="24"/>
          <w:szCs w:val="24"/>
        </w:rPr>
        <w:t>annexes:</w:t>
      </w:r>
    </w:p>
    <w:p w:rsidR="003A404C" w:rsidRPr="0014218C" w:rsidRDefault="003A404C" w:rsidP="004A1C78">
      <w:pPr>
        <w:numPr>
          <w:ilvl w:val="0"/>
          <w:numId w:val="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jc w:val="left"/>
        <w:rPr>
          <w:rFonts w:ascii="Times New Roman" w:hAnsi="Times New Roman"/>
          <w:szCs w:val="22"/>
        </w:rPr>
      </w:pPr>
      <w:r w:rsidRPr="0014218C">
        <w:rPr>
          <w:rFonts w:ascii="Times New Roman" w:hAnsi="Times New Roman"/>
          <w:szCs w:val="22"/>
        </w:rPr>
        <w:t xml:space="preserve">General </w:t>
      </w:r>
      <w:r w:rsidR="00E55D5B">
        <w:rPr>
          <w:rFonts w:ascii="Times New Roman" w:hAnsi="Times New Roman"/>
          <w:szCs w:val="22"/>
        </w:rPr>
        <w:t>c</w:t>
      </w:r>
      <w:r w:rsidRPr="0014218C">
        <w:rPr>
          <w:rFonts w:ascii="Times New Roman" w:hAnsi="Times New Roman"/>
          <w:szCs w:val="22"/>
        </w:rPr>
        <w:t xml:space="preserve">onditions for service contracts </w:t>
      </w:r>
    </w:p>
    <w:p w:rsidR="003A404C" w:rsidRPr="0014218C" w:rsidRDefault="003A404C" w:rsidP="00B33B1A">
      <w:pPr>
        <w:numPr>
          <w:ilvl w:val="0"/>
          <w:numId w:val="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sidRPr="0014218C">
        <w:rPr>
          <w:rFonts w:ascii="Times New Roman" w:hAnsi="Times New Roman"/>
          <w:szCs w:val="22"/>
        </w:rPr>
        <w:t xml:space="preserve">Terms of </w:t>
      </w:r>
      <w:r w:rsidR="00E55D5B">
        <w:rPr>
          <w:rFonts w:ascii="Times New Roman" w:hAnsi="Times New Roman"/>
          <w:szCs w:val="22"/>
        </w:rPr>
        <w:t>r</w:t>
      </w:r>
      <w:r w:rsidRPr="0014218C">
        <w:rPr>
          <w:rFonts w:ascii="Times New Roman" w:hAnsi="Times New Roman"/>
          <w:szCs w:val="22"/>
        </w:rPr>
        <w:t>eference</w:t>
      </w:r>
    </w:p>
    <w:p w:rsidR="003A404C" w:rsidRPr="0014218C" w:rsidRDefault="003A404C" w:rsidP="00B33B1A">
      <w:pPr>
        <w:numPr>
          <w:ilvl w:val="0"/>
          <w:numId w:val="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sidRPr="0014218C">
        <w:rPr>
          <w:rFonts w:ascii="Times New Roman" w:hAnsi="Times New Roman"/>
          <w:szCs w:val="22"/>
        </w:rPr>
        <w:t xml:space="preserve">Organisation and </w:t>
      </w:r>
      <w:r w:rsidR="00E55D5B">
        <w:rPr>
          <w:rFonts w:ascii="Times New Roman" w:hAnsi="Times New Roman"/>
          <w:szCs w:val="22"/>
        </w:rPr>
        <w:t>m</w:t>
      </w:r>
      <w:r w:rsidRPr="0014218C">
        <w:rPr>
          <w:rFonts w:ascii="Times New Roman" w:hAnsi="Times New Roman"/>
          <w:szCs w:val="22"/>
        </w:rPr>
        <w:t>ethodology (</w:t>
      </w:r>
      <w:r w:rsidR="00AB51F5">
        <w:rPr>
          <w:rFonts w:ascii="Times New Roman" w:hAnsi="Times New Roman"/>
          <w:szCs w:val="22"/>
        </w:rPr>
        <w:t>t</w:t>
      </w:r>
      <w:r w:rsidRPr="0014218C">
        <w:rPr>
          <w:rFonts w:ascii="Times New Roman" w:hAnsi="Times New Roman"/>
          <w:szCs w:val="22"/>
        </w:rPr>
        <w:t xml:space="preserve">o be submitted by the tenderer </w:t>
      </w:r>
      <w:r w:rsidR="00AB51F5">
        <w:rPr>
          <w:rFonts w:ascii="Times New Roman" w:hAnsi="Times New Roman"/>
          <w:szCs w:val="22"/>
        </w:rPr>
        <w:t>using</w:t>
      </w:r>
      <w:r w:rsidRPr="0014218C">
        <w:rPr>
          <w:rFonts w:ascii="Times New Roman" w:hAnsi="Times New Roman"/>
          <w:szCs w:val="22"/>
        </w:rPr>
        <w:t xml:space="preserve"> the template provided)</w:t>
      </w:r>
    </w:p>
    <w:p w:rsidR="003A404C" w:rsidRPr="0014218C" w:rsidRDefault="003A404C" w:rsidP="00B33B1A">
      <w:pPr>
        <w:numPr>
          <w:ilvl w:val="0"/>
          <w:numId w:val="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sidRPr="0014218C">
        <w:rPr>
          <w:rFonts w:ascii="Times New Roman" w:hAnsi="Times New Roman"/>
          <w:szCs w:val="22"/>
        </w:rPr>
        <w:t>Budget (</w:t>
      </w:r>
      <w:r w:rsidR="00AB51F5">
        <w:rPr>
          <w:rFonts w:ascii="Times New Roman" w:hAnsi="Times New Roman"/>
          <w:szCs w:val="22"/>
        </w:rPr>
        <w:t>t</w:t>
      </w:r>
      <w:r w:rsidRPr="0014218C">
        <w:rPr>
          <w:rFonts w:ascii="Times New Roman" w:hAnsi="Times New Roman"/>
          <w:szCs w:val="22"/>
        </w:rPr>
        <w:t xml:space="preserve">o be submitted by the tenderer as the </w:t>
      </w:r>
      <w:r w:rsidR="00E55D5B">
        <w:rPr>
          <w:rFonts w:ascii="Times New Roman" w:hAnsi="Times New Roman"/>
          <w:szCs w:val="22"/>
        </w:rPr>
        <w:t>f</w:t>
      </w:r>
      <w:r w:rsidRPr="0014218C">
        <w:rPr>
          <w:rFonts w:ascii="Times New Roman" w:hAnsi="Times New Roman"/>
          <w:szCs w:val="22"/>
        </w:rPr>
        <w:t>inancial offer using the template provided)</w:t>
      </w:r>
    </w:p>
    <w:p w:rsidR="003A404C" w:rsidRDefault="003A404C" w:rsidP="00B33B1A">
      <w:pPr>
        <w:numPr>
          <w:ilvl w:val="0"/>
          <w:numId w:val="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sidRPr="0014218C">
        <w:rPr>
          <w:rFonts w:ascii="Times New Roman" w:hAnsi="Times New Roman"/>
          <w:szCs w:val="22"/>
        </w:rPr>
        <w:t xml:space="preserve">Forms and other </w:t>
      </w:r>
      <w:r w:rsidR="00AB51F5">
        <w:rPr>
          <w:rFonts w:ascii="Times New Roman" w:hAnsi="Times New Roman"/>
          <w:szCs w:val="22"/>
        </w:rPr>
        <w:t>supporting</w:t>
      </w:r>
      <w:r w:rsidRPr="0014218C">
        <w:rPr>
          <w:rFonts w:ascii="Times New Roman" w:hAnsi="Times New Roman"/>
          <w:szCs w:val="22"/>
        </w:rPr>
        <w:t xml:space="preserve"> documents</w:t>
      </w:r>
    </w:p>
    <w:p w:rsidR="003A404C" w:rsidRPr="00B33B1A" w:rsidRDefault="003A404C" w:rsidP="007B5A15">
      <w:pPr>
        <w:numPr>
          <w:ilvl w:val="0"/>
          <w:numId w:val="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sidRPr="00B33B1A">
        <w:rPr>
          <w:rFonts w:ascii="Times New Roman" w:hAnsi="Times New Roman"/>
          <w:b/>
          <w:sz w:val="24"/>
          <w:szCs w:val="24"/>
        </w:rPr>
        <w:t>Other information:</w:t>
      </w:r>
    </w:p>
    <w:p w:rsidR="003A404C" w:rsidRPr="0014218C" w:rsidRDefault="003A404C" w:rsidP="00B33B1A">
      <w:pPr>
        <w:numPr>
          <w:ilvl w:val="0"/>
          <w:numId w:val="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rPr>
          <w:rFonts w:ascii="Times New Roman" w:hAnsi="Times New Roman"/>
          <w:szCs w:val="22"/>
        </w:rPr>
      </w:pPr>
      <w:r w:rsidRPr="0014218C">
        <w:rPr>
          <w:rFonts w:ascii="Times New Roman" w:hAnsi="Times New Roman"/>
          <w:szCs w:val="22"/>
        </w:rPr>
        <w:t>Administrative compliance grid</w:t>
      </w:r>
    </w:p>
    <w:p w:rsidR="003A404C" w:rsidRPr="0014218C" w:rsidRDefault="003A404C" w:rsidP="00B33B1A">
      <w:pPr>
        <w:numPr>
          <w:ilvl w:val="0"/>
          <w:numId w:val="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rPr>
          <w:rFonts w:ascii="Times New Roman" w:hAnsi="Times New Roman"/>
          <w:szCs w:val="22"/>
        </w:rPr>
      </w:pPr>
      <w:r w:rsidRPr="0014218C">
        <w:rPr>
          <w:rFonts w:ascii="Times New Roman" w:hAnsi="Times New Roman"/>
          <w:szCs w:val="22"/>
        </w:rPr>
        <w:t>Evaluation grid</w:t>
      </w:r>
    </w:p>
    <w:p w:rsidR="003A404C" w:rsidRDefault="003A404C" w:rsidP="007B5A15">
      <w:pPr>
        <w:numPr>
          <w:ilvl w:val="0"/>
          <w:numId w:val="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sidRPr="00B33B1A">
        <w:rPr>
          <w:rFonts w:ascii="Times New Roman" w:hAnsi="Times New Roman"/>
          <w:b/>
          <w:sz w:val="24"/>
          <w:szCs w:val="24"/>
        </w:rPr>
        <w:t>Tender submission form</w:t>
      </w:r>
    </w:p>
    <w:p w:rsidR="00757834" w:rsidRPr="004D55A8" w:rsidRDefault="00757834"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sidRPr="004D55A8">
        <w:rPr>
          <w:rFonts w:ascii="Times New Roman" w:hAnsi="Times New Roman"/>
          <w:szCs w:val="22"/>
        </w:rPr>
        <w:t>Only the candidates receiving this invitation letter may submit a tender. Any tender received from a legal or natural person not invited to tender will be rejected.</w:t>
      </w:r>
    </w:p>
    <w:p w:rsidR="003A404C"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rPr>
      </w:pPr>
      <w:r w:rsidRPr="009A3198">
        <w:rPr>
          <w:rFonts w:ascii="Times New Roman" w:hAnsi="Times New Roman"/>
          <w:szCs w:val="22"/>
        </w:rPr>
        <w:t>For full details of the tendering procedures</w:t>
      </w:r>
      <w:r w:rsidR="004C2B14">
        <w:rPr>
          <w:rFonts w:ascii="Times New Roman" w:hAnsi="Times New Roman"/>
          <w:szCs w:val="22"/>
        </w:rPr>
        <w:t xml:space="preserve"> and if editable templates </w:t>
      </w:r>
      <w:proofErr w:type="gramStart"/>
      <w:r w:rsidR="004C2B14">
        <w:rPr>
          <w:rFonts w:ascii="Times New Roman" w:hAnsi="Times New Roman"/>
          <w:szCs w:val="22"/>
        </w:rPr>
        <w:t>are needed</w:t>
      </w:r>
      <w:proofErr w:type="gramEnd"/>
      <w:r w:rsidRPr="009A3198">
        <w:rPr>
          <w:rFonts w:ascii="Times New Roman" w:hAnsi="Times New Roman"/>
          <w:szCs w:val="22"/>
        </w:rPr>
        <w:t xml:space="preserve">, please </w:t>
      </w:r>
      <w:r w:rsidR="00AB51F5" w:rsidRPr="009A3198">
        <w:rPr>
          <w:rFonts w:ascii="Times New Roman" w:hAnsi="Times New Roman"/>
          <w:szCs w:val="22"/>
        </w:rPr>
        <w:t>see</w:t>
      </w:r>
      <w:r w:rsidRPr="009A3198">
        <w:rPr>
          <w:rFonts w:ascii="Times New Roman" w:hAnsi="Times New Roman"/>
          <w:szCs w:val="22"/>
        </w:rPr>
        <w:t xml:space="preserve"> the </w:t>
      </w:r>
      <w:r w:rsidR="00577615">
        <w:rPr>
          <w:rFonts w:ascii="Times New Roman" w:hAnsi="Times New Roman"/>
          <w:b/>
          <w:szCs w:val="22"/>
        </w:rPr>
        <w:t>p</w:t>
      </w:r>
      <w:r w:rsidRPr="003D3BDF">
        <w:rPr>
          <w:rFonts w:ascii="Times New Roman" w:hAnsi="Times New Roman"/>
          <w:b/>
          <w:szCs w:val="22"/>
        </w:rPr>
        <w:t xml:space="preserve">ractical </w:t>
      </w:r>
      <w:r w:rsidR="00577615">
        <w:rPr>
          <w:rFonts w:ascii="Times New Roman" w:hAnsi="Times New Roman"/>
          <w:b/>
          <w:szCs w:val="22"/>
        </w:rPr>
        <w:t>g</w:t>
      </w:r>
      <w:r w:rsidRPr="003D3BDF">
        <w:rPr>
          <w:rFonts w:ascii="Times New Roman" w:hAnsi="Times New Roman"/>
          <w:b/>
          <w:szCs w:val="22"/>
        </w:rPr>
        <w:t xml:space="preserve">uide </w:t>
      </w:r>
      <w:r w:rsidR="007B5C09" w:rsidRPr="003D3BDF">
        <w:rPr>
          <w:rFonts w:ascii="Times New Roman" w:hAnsi="Times New Roman"/>
          <w:b/>
          <w:szCs w:val="22"/>
        </w:rPr>
        <w:t>and its annexes</w:t>
      </w:r>
      <w:r w:rsidRPr="003D3BDF">
        <w:rPr>
          <w:rFonts w:ascii="Times New Roman" w:hAnsi="Times New Roman"/>
          <w:szCs w:val="22"/>
        </w:rPr>
        <w:t xml:space="preserve">, which may be downloaded from the following </w:t>
      </w:r>
      <w:r w:rsidR="00AB51F5" w:rsidRPr="003D3BDF">
        <w:rPr>
          <w:rFonts w:ascii="Times New Roman" w:hAnsi="Times New Roman"/>
          <w:szCs w:val="22"/>
        </w:rPr>
        <w:t>w</w:t>
      </w:r>
      <w:r w:rsidRPr="003D3BDF">
        <w:rPr>
          <w:rFonts w:ascii="Times New Roman" w:hAnsi="Times New Roman"/>
          <w:szCs w:val="22"/>
        </w:rPr>
        <w:t xml:space="preserve">ebsite: </w:t>
      </w:r>
      <w:r w:rsidR="001A31A5">
        <w:rPr>
          <w:rStyle w:val="Hyperlink"/>
          <w:rFonts w:ascii="Times New Roman" w:hAnsi="Times New Roman"/>
        </w:rPr>
        <w:t xml:space="preserve"> </w:t>
      </w:r>
      <w:hyperlink r:id="rId8" w:history="1">
        <w:r w:rsidR="001A31A5" w:rsidRPr="00E253E0">
          <w:rPr>
            <w:rStyle w:val="Hyperlink"/>
            <w:rFonts w:ascii="Times New Roman" w:hAnsi="Times New Roman"/>
          </w:rPr>
          <w:t>https://wikis.ec.europa.eu/display/ExactExternalWiki/ePRAG</w:t>
        </w:r>
      </w:hyperlink>
      <w:r w:rsidR="004A1C78" w:rsidRPr="007B3CA2">
        <w:rPr>
          <w:rFonts w:ascii="Times New Roman" w:hAnsi="Times New Roman"/>
        </w:rPr>
        <w:t>.</w:t>
      </w: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rPr>
      </w:pP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rPr>
      </w:pP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p>
    <w:p w:rsidR="00757834"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sidRPr="0014218C">
        <w:rPr>
          <w:rFonts w:ascii="Times New Roman" w:hAnsi="Times New Roman"/>
          <w:szCs w:val="22"/>
        </w:rPr>
        <w:t xml:space="preserve">We look forward to receiving your </w:t>
      </w:r>
      <w:r w:rsidRPr="002F3BD8">
        <w:rPr>
          <w:rFonts w:ascii="Times New Roman" w:hAnsi="Times New Roman"/>
          <w:szCs w:val="22"/>
        </w:rPr>
        <w:t>tender</w:t>
      </w:r>
      <w:r w:rsidR="00C24017">
        <w:rPr>
          <w:rFonts w:ascii="Times New Roman" w:hAnsi="Times New Roman"/>
          <w:szCs w:val="22"/>
        </w:rPr>
        <w:t xml:space="preserve"> </w:t>
      </w:r>
      <w:r w:rsidR="000A1DC1">
        <w:rPr>
          <w:rFonts w:ascii="Times New Roman" w:hAnsi="Times New Roman"/>
          <w:szCs w:val="22"/>
        </w:rPr>
        <w:t>which has to be submitted</w:t>
      </w:r>
      <w:r w:rsidR="008C5208">
        <w:rPr>
          <w:rFonts w:ascii="Times New Roman" w:hAnsi="Times New Roman"/>
          <w:szCs w:val="22"/>
        </w:rPr>
        <w:t xml:space="preserve"> </w:t>
      </w:r>
      <w:r w:rsidR="00C65B75">
        <w:rPr>
          <w:rFonts w:ascii="Times New Roman" w:hAnsi="Times New Roman"/>
          <w:szCs w:val="22"/>
        </w:rPr>
        <w:t>no later than</w:t>
      </w:r>
      <w:r w:rsidR="00812011" w:rsidRPr="002F3BD8">
        <w:rPr>
          <w:rFonts w:ascii="Times New Roman" w:hAnsi="Times New Roman"/>
          <w:szCs w:val="22"/>
        </w:rPr>
        <w:t xml:space="preserve"> the deadline </w:t>
      </w:r>
      <w:r w:rsidR="001E6F8B">
        <w:rPr>
          <w:rFonts w:ascii="Times New Roman" w:hAnsi="Times New Roman"/>
          <w:szCs w:val="22"/>
        </w:rPr>
        <w:t xml:space="preserve">and </w:t>
      </w:r>
      <w:r w:rsidR="00DE2DA6">
        <w:rPr>
          <w:rFonts w:ascii="Times New Roman" w:hAnsi="Times New Roman"/>
          <w:szCs w:val="22"/>
        </w:rPr>
        <w:t xml:space="preserve">according to </w:t>
      </w:r>
      <w:r w:rsidR="001E6F8B">
        <w:rPr>
          <w:rFonts w:ascii="Times New Roman" w:hAnsi="Times New Roman"/>
          <w:szCs w:val="22"/>
        </w:rPr>
        <w:t xml:space="preserve">the requirements </w:t>
      </w:r>
      <w:r w:rsidR="00812011" w:rsidRPr="002F3BD8">
        <w:rPr>
          <w:rFonts w:ascii="Times New Roman" w:hAnsi="Times New Roman"/>
          <w:szCs w:val="22"/>
        </w:rPr>
        <w:t>s</w:t>
      </w:r>
      <w:r w:rsidR="00AB51F5">
        <w:rPr>
          <w:rFonts w:ascii="Times New Roman" w:hAnsi="Times New Roman"/>
          <w:szCs w:val="22"/>
        </w:rPr>
        <w:t>et</w:t>
      </w:r>
      <w:r w:rsidR="00812011" w:rsidRPr="002F3BD8">
        <w:rPr>
          <w:rFonts w:ascii="Times New Roman" w:hAnsi="Times New Roman"/>
          <w:szCs w:val="22"/>
        </w:rPr>
        <w:t xml:space="preserve"> </w:t>
      </w:r>
      <w:r w:rsidR="00FC6318">
        <w:rPr>
          <w:rFonts w:ascii="Times New Roman" w:hAnsi="Times New Roman"/>
          <w:szCs w:val="22"/>
        </w:rPr>
        <w:t xml:space="preserve">out </w:t>
      </w:r>
      <w:r w:rsidR="00812011" w:rsidRPr="002F3BD8">
        <w:rPr>
          <w:rFonts w:ascii="Times New Roman" w:hAnsi="Times New Roman"/>
          <w:szCs w:val="22"/>
        </w:rPr>
        <w:t xml:space="preserve">in the </w:t>
      </w:r>
      <w:r w:rsidR="007325C8">
        <w:rPr>
          <w:rFonts w:ascii="Times New Roman" w:hAnsi="Times New Roman"/>
          <w:szCs w:val="22"/>
        </w:rPr>
        <w:t>I</w:t>
      </w:r>
      <w:r w:rsidRPr="002F3BD8">
        <w:rPr>
          <w:rFonts w:ascii="Times New Roman" w:hAnsi="Times New Roman"/>
          <w:szCs w:val="22"/>
        </w:rPr>
        <w:t>nstructions</w:t>
      </w:r>
      <w:r w:rsidR="00A62A94">
        <w:rPr>
          <w:rFonts w:ascii="Times New Roman" w:hAnsi="Times New Roman"/>
          <w:szCs w:val="22"/>
        </w:rPr>
        <w:t xml:space="preserve"> to </w:t>
      </w:r>
      <w:r w:rsidR="00E55D5B">
        <w:rPr>
          <w:rFonts w:ascii="Times New Roman" w:hAnsi="Times New Roman"/>
          <w:szCs w:val="22"/>
        </w:rPr>
        <w:t>t</w:t>
      </w:r>
      <w:r w:rsidR="00A62A94">
        <w:rPr>
          <w:rFonts w:ascii="Times New Roman" w:hAnsi="Times New Roman"/>
          <w:szCs w:val="22"/>
        </w:rPr>
        <w:t>enderers</w:t>
      </w:r>
      <w:r w:rsidR="00AB51F5">
        <w:rPr>
          <w:rFonts w:ascii="Times New Roman" w:hAnsi="Times New Roman"/>
          <w:szCs w:val="22"/>
        </w:rPr>
        <w:t>.</w:t>
      </w:r>
      <w:r w:rsidRPr="002F3BD8">
        <w:rPr>
          <w:rFonts w:ascii="Times New Roman" w:hAnsi="Times New Roman"/>
          <w:szCs w:val="22"/>
        </w:rPr>
        <w:t xml:space="preserve"> </w:t>
      </w:r>
    </w:p>
    <w:p w:rsidR="003A404C" w:rsidRDefault="00A62A94"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By submitting a tender</w:t>
      </w:r>
      <w:r w:rsidR="00C24017">
        <w:rPr>
          <w:rFonts w:ascii="Times New Roman" w:hAnsi="Times New Roman"/>
          <w:szCs w:val="22"/>
        </w:rPr>
        <w:t>,</w:t>
      </w:r>
      <w:r>
        <w:rPr>
          <w:rFonts w:ascii="Times New Roman" w:hAnsi="Times New Roman"/>
          <w:szCs w:val="22"/>
        </w:rPr>
        <w:t xml:space="preserve"> you accept to receive notification of the outcome of the procedure by electronic means.</w:t>
      </w:r>
      <w:r w:rsidR="003A404C" w:rsidRPr="002F3BD8">
        <w:rPr>
          <w:rFonts w:ascii="Times New Roman" w:hAnsi="Times New Roman"/>
          <w:szCs w:val="22"/>
        </w:rPr>
        <w:t xml:space="preserve"> </w:t>
      </w:r>
      <w:r w:rsidR="005506CF" w:rsidRPr="005506CF">
        <w:rPr>
          <w:rFonts w:ascii="Times New Roman" w:hAnsi="Times New Roman"/>
          <w:szCs w:val="22"/>
        </w:rPr>
        <w:t>Such notification shall be deemed to have been received by you on the date upon which the contracting authority sends it to the electronic address you referred to in your offer.</w:t>
      </w:r>
      <w:r w:rsidR="005506CF">
        <w:rPr>
          <w:rFonts w:ascii="Times New Roman" w:hAnsi="Times New Roman"/>
          <w:szCs w:val="22"/>
        </w:rPr>
        <w:t xml:space="preserve"> </w:t>
      </w:r>
      <w:r w:rsidR="003A404C" w:rsidRPr="002F3BD8">
        <w:rPr>
          <w:rFonts w:ascii="Times New Roman" w:hAnsi="Times New Roman"/>
          <w:szCs w:val="22"/>
        </w:rPr>
        <w:t>If</w:t>
      </w:r>
      <w:r w:rsidR="003A404C" w:rsidRPr="0014218C">
        <w:rPr>
          <w:rFonts w:ascii="Times New Roman" w:hAnsi="Times New Roman"/>
          <w:szCs w:val="22"/>
        </w:rPr>
        <w:t xml:space="preserve"> you decide not to submit a tender, we would be grateful if you could inform us in writing, indicating the reasons for your decision.</w:t>
      </w:r>
    </w:p>
    <w:p w:rsidR="00AA18D0" w:rsidRDefault="00AA18D0"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szCs w:val="22"/>
        </w:rPr>
      </w:pPr>
    </w:p>
    <w:p w:rsidR="003A404C" w:rsidRPr="0014218C" w:rsidRDefault="003A404C"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szCs w:val="22"/>
        </w:rPr>
      </w:pPr>
      <w:r w:rsidRPr="0014218C">
        <w:rPr>
          <w:rFonts w:ascii="Times New Roman" w:hAnsi="Times New Roman"/>
          <w:szCs w:val="22"/>
        </w:rPr>
        <w:t>Yours sincerely</w:t>
      </w:r>
    </w:p>
    <w:p w:rsidR="0057666F" w:rsidRPr="00AA18D0" w:rsidRDefault="00AA18D0" w:rsidP="004843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960"/>
        <w:ind w:left="5103"/>
        <w:jc w:val="left"/>
        <w:rPr>
          <w:rFonts w:ascii="Times New Roman" w:hAnsi="Times New Roman"/>
          <w:b/>
          <w:sz w:val="24"/>
          <w:szCs w:val="24"/>
        </w:rPr>
      </w:pPr>
      <w:r w:rsidRPr="00AA18D0">
        <w:rPr>
          <w:rFonts w:ascii="Times New Roman" w:hAnsi="Times New Roman"/>
          <w:b/>
          <w:sz w:val="24"/>
          <w:szCs w:val="24"/>
        </w:rPr>
        <w:t xml:space="preserve">Jovan </w:t>
      </w:r>
      <w:proofErr w:type="spellStart"/>
      <w:r w:rsidRPr="00AA18D0">
        <w:rPr>
          <w:rFonts w:ascii="Times New Roman" w:hAnsi="Times New Roman"/>
          <w:b/>
          <w:sz w:val="24"/>
          <w:szCs w:val="24"/>
        </w:rPr>
        <w:t>Tozievski</w:t>
      </w:r>
      <w:proofErr w:type="spellEnd"/>
      <w:r w:rsidRPr="00AA18D0">
        <w:rPr>
          <w:rFonts w:ascii="Times New Roman" w:hAnsi="Times New Roman"/>
          <w:b/>
          <w:sz w:val="24"/>
          <w:szCs w:val="24"/>
        </w:rPr>
        <w:t xml:space="preserve">, Mayor </w:t>
      </w:r>
    </w:p>
    <w:sectPr w:rsidR="0057666F" w:rsidRPr="00AA18D0" w:rsidSect="004843A7">
      <w:headerReference w:type="even" r:id="rId9"/>
      <w:headerReference w:type="default" r:id="rId10"/>
      <w:footerReference w:type="even" r:id="rId11"/>
      <w:footerReference w:type="default" r:id="rId12"/>
      <w:headerReference w:type="first" r:id="rId13"/>
      <w:footerReference w:type="first" r:id="rId14"/>
      <w:type w:val="continuous"/>
      <w:pgSz w:w="11913" w:h="16834" w:code="9"/>
      <w:pgMar w:top="993" w:right="1418" w:bottom="709" w:left="1134" w:header="720" w:footer="720" w:gutter="567"/>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2C6" w:rsidRDefault="005A42C6">
      <w:r>
        <w:separator/>
      </w:r>
    </w:p>
  </w:endnote>
  <w:endnote w:type="continuationSeparator" w:id="0">
    <w:p w:rsidR="005A42C6" w:rsidRDefault="005A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D4" w:rsidRDefault="00CD6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C6" w:rsidRPr="006E15DB" w:rsidRDefault="00AA18D0" w:rsidP="007440C6">
    <w:pPr>
      <w:widowControl w:val="0"/>
      <w:spacing w:after="100" w:line="0" w:lineRule="atLeast"/>
      <w:jc w:val="center"/>
      <w:rPr>
        <w:rFonts w:cs="Arial"/>
        <w:sz w:val="14"/>
        <w:szCs w:val="14"/>
        <w:lang w:val="en-US"/>
      </w:rPr>
    </w:pPr>
    <w:r>
      <w:rPr>
        <w:rFonts w:cs="Arial"/>
        <w:sz w:val="14"/>
        <w:szCs w:val="14"/>
        <w:lang w:val="en-US"/>
      </w:rPr>
      <w:t xml:space="preserve">         </w:t>
    </w:r>
    <w:r w:rsidR="007440C6" w:rsidRPr="006E15DB">
      <w:rPr>
        <w:rFonts w:cs="Arial"/>
        <w:sz w:val="14"/>
        <w:szCs w:val="14"/>
        <w:lang w:val="en-US"/>
      </w:rPr>
      <w:t>The project is co-funded by the European Union and by National funds of the participating countries</w:t>
    </w:r>
  </w:p>
  <w:p w:rsidR="007440C6" w:rsidRPr="009E0B9A" w:rsidRDefault="007440C6" w:rsidP="007440C6">
    <w:pPr>
      <w:widowControl w:val="0"/>
      <w:tabs>
        <w:tab w:val="right" w:pos="9214"/>
      </w:tabs>
      <w:spacing w:before="120"/>
      <w:jc w:val="left"/>
      <w:rPr>
        <w:b/>
        <w:sz w:val="20"/>
        <w:lang w:val="fr-FR"/>
      </w:rPr>
    </w:pPr>
    <w:r w:rsidRPr="006E15DB">
      <w:rPr>
        <w:b/>
        <w:sz w:val="20"/>
        <w:lang w:val="en-US"/>
      </w:rPr>
      <w:t xml:space="preserve">                                                                                 </w:t>
    </w:r>
    <w:r>
      <w:rPr>
        <w:b/>
        <w:noProof/>
        <w:sz w:val="20"/>
        <w:lang w:val="mk-MK" w:eastAsia="mk-MK"/>
      </w:rPr>
      <w:drawing>
        <wp:inline distT="0" distB="0" distL="0" distR="0" wp14:anchorId="0E9057DE" wp14:editId="031729C0">
          <wp:extent cx="784860"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205740"/>
                  </a:xfrm>
                  <a:prstGeom prst="rect">
                    <a:avLst/>
                  </a:prstGeom>
                  <a:noFill/>
                  <a:ln>
                    <a:noFill/>
                  </a:ln>
                </pic:spPr>
              </pic:pic>
            </a:graphicData>
          </a:graphic>
        </wp:inline>
      </w:drawing>
    </w:r>
  </w:p>
  <w:p w:rsidR="005D5B47" w:rsidRPr="007440C6" w:rsidRDefault="003C7B62" w:rsidP="00146993">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spacing w:before="120"/>
      <w:rPr>
        <w:rStyle w:val="PageNumber"/>
        <w:rFonts w:ascii="Times New Roman" w:hAnsi="Times New Roman"/>
      </w:rPr>
    </w:pPr>
    <w:r>
      <w:rPr>
        <w:rFonts w:ascii="Times New Roman" w:hAnsi="Times New Roman"/>
      </w:rPr>
      <w:t>202</w:t>
    </w:r>
    <w:r w:rsidR="009B5F5D">
      <w:rPr>
        <w:rFonts w:ascii="Times New Roman" w:hAnsi="Times New Roman"/>
      </w:rPr>
      <w:t>5</w:t>
    </w:r>
    <w:r w:rsidR="005D5B47" w:rsidRPr="00D7143F">
      <w:rPr>
        <w:rFonts w:ascii="Times New Roman" w:hAnsi="Times New Roman"/>
      </w:rPr>
      <w:tab/>
    </w:r>
    <w:r w:rsidR="005D5B47" w:rsidRPr="00D7143F">
      <w:rPr>
        <w:rFonts w:ascii="Times New Roman" w:hAnsi="Times New Roman"/>
        <w:b w:val="0"/>
      </w:rPr>
      <w:t xml:space="preserve">Page </w:t>
    </w:r>
    <w:r w:rsidR="005D5B47" w:rsidRPr="00D7143F">
      <w:rPr>
        <w:rStyle w:val="PageNumber"/>
        <w:rFonts w:ascii="Times New Roman" w:hAnsi="Times New Roman"/>
        <w:b w:val="0"/>
      </w:rPr>
      <w:fldChar w:fldCharType="begin"/>
    </w:r>
    <w:r w:rsidR="005D5B47" w:rsidRPr="00D7143F">
      <w:rPr>
        <w:rStyle w:val="PageNumber"/>
        <w:rFonts w:ascii="Times New Roman" w:hAnsi="Times New Roman"/>
        <w:b w:val="0"/>
      </w:rPr>
      <w:instrText xml:space="preserve"> PAGE </w:instrText>
    </w:r>
    <w:r w:rsidR="005D5B47" w:rsidRPr="00D7143F">
      <w:rPr>
        <w:rStyle w:val="PageNumber"/>
        <w:rFonts w:ascii="Times New Roman" w:hAnsi="Times New Roman"/>
        <w:b w:val="0"/>
      </w:rPr>
      <w:fldChar w:fldCharType="separate"/>
    </w:r>
    <w:r w:rsidR="005271CB">
      <w:rPr>
        <w:rStyle w:val="PageNumber"/>
        <w:rFonts w:ascii="Times New Roman" w:hAnsi="Times New Roman"/>
        <w:b w:val="0"/>
        <w:noProof/>
      </w:rPr>
      <w:t>2</w:t>
    </w:r>
    <w:r w:rsidR="005D5B47" w:rsidRPr="00D7143F">
      <w:rPr>
        <w:rStyle w:val="PageNumber"/>
        <w:rFonts w:ascii="Times New Roman" w:hAnsi="Times New Roman"/>
        <w:b w:val="0"/>
      </w:rPr>
      <w:fldChar w:fldCharType="end"/>
    </w:r>
    <w:r w:rsidR="005D5B47" w:rsidRPr="00D7143F">
      <w:rPr>
        <w:rStyle w:val="PageNumber"/>
        <w:rFonts w:ascii="Times New Roman" w:hAnsi="Times New Roman"/>
        <w:b w:val="0"/>
      </w:rPr>
      <w:t xml:space="preserve"> of </w:t>
    </w:r>
    <w:r w:rsidR="005D5B47" w:rsidRPr="00D7143F">
      <w:rPr>
        <w:rStyle w:val="PageNumber"/>
        <w:rFonts w:ascii="Times New Roman" w:hAnsi="Times New Roman"/>
        <w:b w:val="0"/>
      </w:rPr>
      <w:fldChar w:fldCharType="begin"/>
    </w:r>
    <w:r w:rsidR="005D5B47" w:rsidRPr="00D7143F">
      <w:rPr>
        <w:rStyle w:val="PageNumber"/>
        <w:rFonts w:ascii="Times New Roman" w:hAnsi="Times New Roman"/>
        <w:b w:val="0"/>
      </w:rPr>
      <w:instrText xml:space="preserve"> NUMPAGES </w:instrText>
    </w:r>
    <w:r w:rsidR="005D5B47" w:rsidRPr="00D7143F">
      <w:rPr>
        <w:rStyle w:val="PageNumber"/>
        <w:rFonts w:ascii="Times New Roman" w:hAnsi="Times New Roman"/>
        <w:b w:val="0"/>
      </w:rPr>
      <w:fldChar w:fldCharType="separate"/>
    </w:r>
    <w:r w:rsidR="005271CB">
      <w:rPr>
        <w:rStyle w:val="PageNumber"/>
        <w:rFonts w:ascii="Times New Roman" w:hAnsi="Times New Roman"/>
        <w:b w:val="0"/>
        <w:noProof/>
      </w:rPr>
      <w:t>2</w:t>
    </w:r>
    <w:r w:rsidR="005D5B47" w:rsidRPr="00D7143F">
      <w:rPr>
        <w:rStyle w:val="PageNumber"/>
        <w:rFonts w:ascii="Times New Roman" w:hAnsi="Times New Roman"/>
        <w:b w:val="0"/>
      </w:rPr>
      <w:fldChar w:fldCharType="end"/>
    </w:r>
  </w:p>
  <w:p w:rsidR="005D5B47" w:rsidRPr="00013BD1" w:rsidRDefault="003C7B62" w:rsidP="003C7B62">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fldChar w:fldCharType="begin"/>
    </w:r>
    <w:r>
      <w:rPr>
        <w:rFonts w:ascii="Times New Roman" w:hAnsi="Times New Roman"/>
        <w:b w:val="0"/>
        <w:bCs/>
      </w:rPr>
      <w:instrText xml:space="preserve"> FILENAME   \* MERGEFORMAT </w:instrText>
    </w:r>
    <w:r>
      <w:rPr>
        <w:rFonts w:ascii="Times New Roman" w:hAnsi="Times New Roman"/>
        <w:b w:val="0"/>
        <w:bCs/>
      </w:rPr>
      <w:fldChar w:fldCharType="separate"/>
    </w:r>
    <w:r w:rsidR="00574D9F">
      <w:rPr>
        <w:rFonts w:ascii="Times New Roman" w:hAnsi="Times New Roman"/>
        <w:b w:val="0"/>
        <w:bCs/>
        <w:noProof/>
      </w:rPr>
      <w:t>b8a_invit_en (8)</w:t>
    </w:r>
    <w:r>
      <w:rPr>
        <w:rFonts w:ascii="Times New Roman" w:hAnsi="Times New Roman"/>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B3" w:rsidRPr="00D7143F" w:rsidRDefault="006D6279" w:rsidP="002F3BD8">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Style w:val="PageNumber"/>
        <w:rFonts w:ascii="Times New Roman" w:hAnsi="Times New Roman"/>
        <w:b w:val="0"/>
      </w:rPr>
    </w:pPr>
    <w:r>
      <w:rPr>
        <w:rFonts w:ascii="Times New Roman" w:hAnsi="Times New Roman"/>
      </w:rPr>
      <w:t>2024</w:t>
    </w:r>
    <w:r w:rsidR="008A4AB3" w:rsidRPr="00D7143F">
      <w:rPr>
        <w:rFonts w:ascii="Times New Roman" w:hAnsi="Times New Roman"/>
      </w:rPr>
      <w:tab/>
    </w:r>
    <w:r w:rsidR="008A4AB3" w:rsidRPr="00D7143F">
      <w:rPr>
        <w:rFonts w:ascii="Times New Roman" w:hAnsi="Times New Roman"/>
        <w:b w:val="0"/>
      </w:rPr>
      <w:t xml:space="preserve">Page </w:t>
    </w:r>
    <w:r w:rsidR="008A4AB3" w:rsidRPr="00D7143F">
      <w:rPr>
        <w:rStyle w:val="PageNumber"/>
        <w:rFonts w:ascii="Times New Roman" w:hAnsi="Times New Roman"/>
        <w:b w:val="0"/>
      </w:rPr>
      <w:fldChar w:fldCharType="begin"/>
    </w:r>
    <w:r w:rsidR="008A4AB3" w:rsidRPr="00D7143F">
      <w:rPr>
        <w:rStyle w:val="PageNumber"/>
        <w:rFonts w:ascii="Times New Roman" w:hAnsi="Times New Roman"/>
        <w:b w:val="0"/>
      </w:rPr>
      <w:instrText xml:space="preserve"> PAGE </w:instrText>
    </w:r>
    <w:r w:rsidR="008A4AB3" w:rsidRPr="00D7143F">
      <w:rPr>
        <w:rStyle w:val="PageNumber"/>
        <w:rFonts w:ascii="Times New Roman" w:hAnsi="Times New Roman"/>
        <w:b w:val="0"/>
      </w:rPr>
      <w:fldChar w:fldCharType="separate"/>
    </w:r>
    <w:r w:rsidR="00E253E0">
      <w:rPr>
        <w:rStyle w:val="PageNumber"/>
        <w:rFonts w:ascii="Times New Roman" w:hAnsi="Times New Roman"/>
        <w:b w:val="0"/>
        <w:noProof/>
      </w:rPr>
      <w:t>1</w:t>
    </w:r>
    <w:r w:rsidR="008A4AB3" w:rsidRPr="00D7143F">
      <w:rPr>
        <w:rStyle w:val="PageNumber"/>
        <w:rFonts w:ascii="Times New Roman" w:hAnsi="Times New Roman"/>
        <w:b w:val="0"/>
      </w:rPr>
      <w:fldChar w:fldCharType="end"/>
    </w:r>
    <w:r w:rsidR="008A4AB3" w:rsidRPr="00D7143F">
      <w:rPr>
        <w:rStyle w:val="PageNumber"/>
        <w:rFonts w:ascii="Times New Roman" w:hAnsi="Times New Roman"/>
        <w:b w:val="0"/>
      </w:rPr>
      <w:t xml:space="preserve"> of </w:t>
    </w:r>
    <w:r w:rsidR="008A4AB3" w:rsidRPr="00D7143F">
      <w:rPr>
        <w:rStyle w:val="PageNumber"/>
        <w:rFonts w:ascii="Times New Roman" w:hAnsi="Times New Roman"/>
        <w:b w:val="0"/>
      </w:rPr>
      <w:fldChar w:fldCharType="begin"/>
    </w:r>
    <w:r w:rsidR="008A4AB3" w:rsidRPr="00D7143F">
      <w:rPr>
        <w:rStyle w:val="PageNumber"/>
        <w:rFonts w:ascii="Times New Roman" w:hAnsi="Times New Roman"/>
        <w:b w:val="0"/>
      </w:rPr>
      <w:instrText xml:space="preserve"> NUMPAGES </w:instrText>
    </w:r>
    <w:r w:rsidR="008A4AB3" w:rsidRPr="00D7143F">
      <w:rPr>
        <w:rStyle w:val="PageNumber"/>
        <w:rFonts w:ascii="Times New Roman" w:hAnsi="Times New Roman"/>
        <w:b w:val="0"/>
      </w:rPr>
      <w:fldChar w:fldCharType="separate"/>
    </w:r>
    <w:r w:rsidR="00574D9F">
      <w:rPr>
        <w:rStyle w:val="PageNumber"/>
        <w:rFonts w:ascii="Times New Roman" w:hAnsi="Times New Roman"/>
        <w:b w:val="0"/>
        <w:noProof/>
      </w:rPr>
      <w:t>2</w:t>
    </w:r>
    <w:r w:rsidR="008A4AB3" w:rsidRPr="00D7143F">
      <w:rPr>
        <w:rStyle w:val="PageNumber"/>
        <w:rFonts w:ascii="Times New Roman" w:hAnsi="Times New Roman"/>
        <w:b w:val="0"/>
      </w:rPr>
      <w:fldChar w:fldCharType="end"/>
    </w:r>
  </w:p>
  <w:p w:rsidR="008A4AB3" w:rsidRPr="00DD7D02" w:rsidRDefault="006D6279" w:rsidP="006D6279">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fldChar w:fldCharType="begin"/>
    </w:r>
    <w:r>
      <w:rPr>
        <w:rFonts w:ascii="Times New Roman" w:hAnsi="Times New Roman"/>
        <w:b w:val="0"/>
        <w:bCs/>
      </w:rPr>
      <w:instrText xml:space="preserve"> FILENAME   \* MERGEFORMAT </w:instrText>
    </w:r>
    <w:r>
      <w:rPr>
        <w:rFonts w:ascii="Times New Roman" w:hAnsi="Times New Roman"/>
        <w:b w:val="0"/>
        <w:bCs/>
      </w:rPr>
      <w:fldChar w:fldCharType="separate"/>
    </w:r>
    <w:r w:rsidR="00574D9F">
      <w:rPr>
        <w:rFonts w:ascii="Times New Roman" w:hAnsi="Times New Roman"/>
        <w:b w:val="0"/>
        <w:bCs/>
        <w:noProof/>
      </w:rPr>
      <w:t>b8a_invit_en (8)</w:t>
    </w:r>
    <w:r>
      <w:rPr>
        <w:rFonts w:ascii="Times New Roman" w:hAnsi="Times New Roman"/>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2C6" w:rsidRDefault="005A42C6">
      <w:r>
        <w:separator/>
      </w:r>
    </w:p>
  </w:footnote>
  <w:footnote w:type="continuationSeparator" w:id="0">
    <w:p w:rsidR="005A42C6" w:rsidRDefault="005A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D4" w:rsidRDefault="00CD6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E35" w:rsidRPr="00C150C0" w:rsidRDefault="00E01E35" w:rsidP="00E01E35">
    <w:pPr>
      <w:pStyle w:val="Header"/>
      <w:ind w:left="-993"/>
      <w:rPr>
        <w:sz w:val="24"/>
        <w:szCs w:val="24"/>
      </w:rPr>
    </w:pPr>
    <w:r>
      <w:rPr>
        <w:noProof/>
        <w:lang w:val="mk-MK" w:eastAsia="mk-MK"/>
      </w:rPr>
      <w:drawing>
        <wp:anchor distT="0" distB="0" distL="114300" distR="114300" simplePos="0" relativeHeight="251658240" behindDoc="0" locked="0" layoutInCell="1" allowOverlap="1" wp14:editId="71619DA2">
          <wp:simplePos x="0" y="0"/>
          <wp:positionH relativeFrom="column">
            <wp:posOffset>4253866</wp:posOffset>
          </wp:positionH>
          <wp:positionV relativeFrom="paragraph">
            <wp:posOffset>167641</wp:posOffset>
          </wp:positionV>
          <wp:extent cx="304660" cy="373380"/>
          <wp:effectExtent l="0" t="0" r="63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07" cy="376379"/>
                  </a:xfrm>
                  <a:prstGeom prst="rect">
                    <a:avLst/>
                  </a:prstGeom>
                  <a:noFill/>
                </pic:spPr>
              </pic:pic>
            </a:graphicData>
          </a:graphic>
          <wp14:sizeRelH relativeFrom="page">
            <wp14:pctWidth>0</wp14:pctWidth>
          </wp14:sizeRelH>
          <wp14:sizeRelV relativeFrom="page">
            <wp14:pctHeight>0</wp14:pctHeight>
          </wp14:sizeRelV>
        </wp:anchor>
      </w:drawing>
    </w:r>
    <w:r>
      <w:rPr>
        <w:noProof/>
        <w:lang w:val="mk-MK" w:eastAsia="mk-MK"/>
      </w:rPr>
      <w:drawing>
        <wp:inline distT="0" distB="0" distL="0" distR="0" wp14:anchorId="20DF353E" wp14:editId="341EAEBB">
          <wp:extent cx="38100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701040"/>
                  </a:xfrm>
                  <a:prstGeom prst="rect">
                    <a:avLst/>
                  </a:prstGeom>
                  <a:noFill/>
                  <a:ln>
                    <a:noFill/>
                  </a:ln>
                </pic:spPr>
              </pic:pic>
            </a:graphicData>
          </a:graphic>
        </wp:inline>
      </w:drawing>
    </w:r>
    <w:r>
      <w:tab/>
    </w:r>
    <w:r>
      <w:tab/>
    </w:r>
    <w:r w:rsidRPr="00C150C0">
      <w:rPr>
        <w:rFonts w:ascii="Times New Roman" w:hAnsi="Times New Roman"/>
        <w:sz w:val="24"/>
        <w:szCs w:val="24"/>
      </w:rPr>
      <w:t>Municipality of Resen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D4" w:rsidRDefault="00CD6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3"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4"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5" w15:restartNumberingAfterBreak="0">
    <w:nsid w:val="5C7247DE"/>
    <w:multiLevelType w:val="hybridMultilevel"/>
    <w:tmpl w:val="E3F02DA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7"/>
  </w:num>
  <w:num w:numId="2">
    <w:abstractNumId w:val="6"/>
  </w:num>
  <w:num w:numId="3">
    <w:abstractNumId w:val="6"/>
  </w:num>
  <w:num w:numId="4">
    <w:abstractNumId w:val="6"/>
  </w:num>
  <w:num w:numId="5">
    <w:abstractNumId w:val="3"/>
  </w:num>
  <w:num w:numId="6">
    <w:abstractNumId w:val="4"/>
  </w:num>
  <w:num w:numId="7">
    <w:abstractNumId w:val="1"/>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DIS2"/>
  </w:docVars>
  <w:rsids>
    <w:rsidRoot w:val="000A06FE"/>
    <w:rsid w:val="00013BD1"/>
    <w:rsid w:val="00017F8B"/>
    <w:rsid w:val="000248FD"/>
    <w:rsid w:val="00026956"/>
    <w:rsid w:val="00031DA2"/>
    <w:rsid w:val="00040468"/>
    <w:rsid w:val="00051F6F"/>
    <w:rsid w:val="000A06FE"/>
    <w:rsid w:val="000A1DC1"/>
    <w:rsid w:val="000B39A5"/>
    <w:rsid w:val="000B4646"/>
    <w:rsid w:val="000C01B1"/>
    <w:rsid w:val="000C7161"/>
    <w:rsid w:val="00107FB7"/>
    <w:rsid w:val="0011281D"/>
    <w:rsid w:val="0012186B"/>
    <w:rsid w:val="001305E1"/>
    <w:rsid w:val="0014218C"/>
    <w:rsid w:val="00146993"/>
    <w:rsid w:val="0015484C"/>
    <w:rsid w:val="001609C4"/>
    <w:rsid w:val="001659B1"/>
    <w:rsid w:val="00183056"/>
    <w:rsid w:val="001A31A5"/>
    <w:rsid w:val="001B5723"/>
    <w:rsid w:val="001E6F8B"/>
    <w:rsid w:val="001E7448"/>
    <w:rsid w:val="00201861"/>
    <w:rsid w:val="00203F15"/>
    <w:rsid w:val="00204D96"/>
    <w:rsid w:val="002119AF"/>
    <w:rsid w:val="00215EBB"/>
    <w:rsid w:val="002200C2"/>
    <w:rsid w:val="0022771D"/>
    <w:rsid w:val="00242D32"/>
    <w:rsid w:val="00264DD5"/>
    <w:rsid w:val="002738E1"/>
    <w:rsid w:val="002C55A7"/>
    <w:rsid w:val="002F3BD8"/>
    <w:rsid w:val="00321002"/>
    <w:rsid w:val="0032161E"/>
    <w:rsid w:val="00324644"/>
    <w:rsid w:val="00325BAA"/>
    <w:rsid w:val="0032707E"/>
    <w:rsid w:val="003431A8"/>
    <w:rsid w:val="00353AA7"/>
    <w:rsid w:val="00370F08"/>
    <w:rsid w:val="00382D44"/>
    <w:rsid w:val="00385CE6"/>
    <w:rsid w:val="003A404C"/>
    <w:rsid w:val="003B4A10"/>
    <w:rsid w:val="003B74D7"/>
    <w:rsid w:val="003C7B62"/>
    <w:rsid w:val="003D3BDF"/>
    <w:rsid w:val="003E3E49"/>
    <w:rsid w:val="003F4A2D"/>
    <w:rsid w:val="00405A92"/>
    <w:rsid w:val="004139A3"/>
    <w:rsid w:val="004221C0"/>
    <w:rsid w:val="004244FC"/>
    <w:rsid w:val="004346EE"/>
    <w:rsid w:val="00471E72"/>
    <w:rsid w:val="004843A7"/>
    <w:rsid w:val="00494AA6"/>
    <w:rsid w:val="004A1C78"/>
    <w:rsid w:val="004B6E69"/>
    <w:rsid w:val="004C2B14"/>
    <w:rsid w:val="004D4470"/>
    <w:rsid w:val="004D4EB4"/>
    <w:rsid w:val="004D55A8"/>
    <w:rsid w:val="00503937"/>
    <w:rsid w:val="00517ECB"/>
    <w:rsid w:val="005271CB"/>
    <w:rsid w:val="005506CF"/>
    <w:rsid w:val="00574D9F"/>
    <w:rsid w:val="00575216"/>
    <w:rsid w:val="0057666F"/>
    <w:rsid w:val="00577615"/>
    <w:rsid w:val="005A42C6"/>
    <w:rsid w:val="005B68AC"/>
    <w:rsid w:val="005D55DB"/>
    <w:rsid w:val="005D59CA"/>
    <w:rsid w:val="005D5B47"/>
    <w:rsid w:val="005D6224"/>
    <w:rsid w:val="006009BC"/>
    <w:rsid w:val="00602CC4"/>
    <w:rsid w:val="00617B4A"/>
    <w:rsid w:val="00621DC0"/>
    <w:rsid w:val="00644378"/>
    <w:rsid w:val="00670272"/>
    <w:rsid w:val="00670585"/>
    <w:rsid w:val="006A0509"/>
    <w:rsid w:val="006A1623"/>
    <w:rsid w:val="006A2DC2"/>
    <w:rsid w:val="006C7747"/>
    <w:rsid w:val="006D0B5A"/>
    <w:rsid w:val="006D5CBC"/>
    <w:rsid w:val="006D6279"/>
    <w:rsid w:val="006E0DF3"/>
    <w:rsid w:val="006F7DC3"/>
    <w:rsid w:val="0070751D"/>
    <w:rsid w:val="00710824"/>
    <w:rsid w:val="0071250E"/>
    <w:rsid w:val="00730AAC"/>
    <w:rsid w:val="007325C8"/>
    <w:rsid w:val="00741395"/>
    <w:rsid w:val="007440C6"/>
    <w:rsid w:val="00757834"/>
    <w:rsid w:val="00767379"/>
    <w:rsid w:val="007B048F"/>
    <w:rsid w:val="007B3CA2"/>
    <w:rsid w:val="007B5A15"/>
    <w:rsid w:val="007B5C09"/>
    <w:rsid w:val="007D26A7"/>
    <w:rsid w:val="00810FD3"/>
    <w:rsid w:val="00812011"/>
    <w:rsid w:val="00831C95"/>
    <w:rsid w:val="00835656"/>
    <w:rsid w:val="0084407B"/>
    <w:rsid w:val="00871DB1"/>
    <w:rsid w:val="00873336"/>
    <w:rsid w:val="00877172"/>
    <w:rsid w:val="0088553E"/>
    <w:rsid w:val="00890284"/>
    <w:rsid w:val="008902A0"/>
    <w:rsid w:val="00892666"/>
    <w:rsid w:val="008A4AB3"/>
    <w:rsid w:val="008B6320"/>
    <w:rsid w:val="008B70BD"/>
    <w:rsid w:val="008C5208"/>
    <w:rsid w:val="008E5769"/>
    <w:rsid w:val="008F487C"/>
    <w:rsid w:val="00911FD3"/>
    <w:rsid w:val="00973A00"/>
    <w:rsid w:val="009758AB"/>
    <w:rsid w:val="009A3198"/>
    <w:rsid w:val="009B5F5D"/>
    <w:rsid w:val="009C133F"/>
    <w:rsid w:val="009E0AB6"/>
    <w:rsid w:val="009E1EFB"/>
    <w:rsid w:val="009F56FF"/>
    <w:rsid w:val="00A26CC8"/>
    <w:rsid w:val="00A41A08"/>
    <w:rsid w:val="00A54BF4"/>
    <w:rsid w:val="00A62A94"/>
    <w:rsid w:val="00A743C8"/>
    <w:rsid w:val="00A84DC6"/>
    <w:rsid w:val="00A92BE2"/>
    <w:rsid w:val="00AA18D0"/>
    <w:rsid w:val="00AA4925"/>
    <w:rsid w:val="00AB51F5"/>
    <w:rsid w:val="00AC3741"/>
    <w:rsid w:val="00AE01B6"/>
    <w:rsid w:val="00AE619D"/>
    <w:rsid w:val="00AF1E91"/>
    <w:rsid w:val="00B24B60"/>
    <w:rsid w:val="00B33B1A"/>
    <w:rsid w:val="00B46228"/>
    <w:rsid w:val="00B6005F"/>
    <w:rsid w:val="00B6202D"/>
    <w:rsid w:val="00B779D1"/>
    <w:rsid w:val="00B914F6"/>
    <w:rsid w:val="00B95506"/>
    <w:rsid w:val="00B97FAA"/>
    <w:rsid w:val="00BC2512"/>
    <w:rsid w:val="00BC5B75"/>
    <w:rsid w:val="00BD3C21"/>
    <w:rsid w:val="00BF4905"/>
    <w:rsid w:val="00C03286"/>
    <w:rsid w:val="00C07251"/>
    <w:rsid w:val="00C150C0"/>
    <w:rsid w:val="00C24017"/>
    <w:rsid w:val="00C3329B"/>
    <w:rsid w:val="00C501F5"/>
    <w:rsid w:val="00C57DEB"/>
    <w:rsid w:val="00C65B75"/>
    <w:rsid w:val="00CA2CCD"/>
    <w:rsid w:val="00CA6633"/>
    <w:rsid w:val="00CB4D10"/>
    <w:rsid w:val="00CC7314"/>
    <w:rsid w:val="00CD2A4A"/>
    <w:rsid w:val="00CD61D4"/>
    <w:rsid w:val="00CE1BBE"/>
    <w:rsid w:val="00CF243F"/>
    <w:rsid w:val="00D10E83"/>
    <w:rsid w:val="00D238AD"/>
    <w:rsid w:val="00D30422"/>
    <w:rsid w:val="00D37927"/>
    <w:rsid w:val="00D56D95"/>
    <w:rsid w:val="00D56F2F"/>
    <w:rsid w:val="00D7143F"/>
    <w:rsid w:val="00D84F72"/>
    <w:rsid w:val="00D86F0B"/>
    <w:rsid w:val="00DC14DE"/>
    <w:rsid w:val="00DD7D02"/>
    <w:rsid w:val="00DE2DA6"/>
    <w:rsid w:val="00DE642E"/>
    <w:rsid w:val="00DE683F"/>
    <w:rsid w:val="00E01E35"/>
    <w:rsid w:val="00E059FA"/>
    <w:rsid w:val="00E12828"/>
    <w:rsid w:val="00E16B30"/>
    <w:rsid w:val="00E24FAB"/>
    <w:rsid w:val="00E253E0"/>
    <w:rsid w:val="00E472B9"/>
    <w:rsid w:val="00E55D5B"/>
    <w:rsid w:val="00E77AAF"/>
    <w:rsid w:val="00E8742A"/>
    <w:rsid w:val="00EA71F1"/>
    <w:rsid w:val="00EB26D8"/>
    <w:rsid w:val="00ED185E"/>
    <w:rsid w:val="00EF0DA0"/>
    <w:rsid w:val="00F01DE0"/>
    <w:rsid w:val="00F2418F"/>
    <w:rsid w:val="00F527B3"/>
    <w:rsid w:val="00F63D77"/>
    <w:rsid w:val="00FC6318"/>
    <w:rsid w:val="00FD16B2"/>
    <w:rsid w:val="00FE368A"/>
    <w:rsid w:val="00FF05B8"/>
    <w:rsid w:val="00FF3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85113"/>
  <w15:docId w15:val="{9DB5BE89-003C-4358-A626-D27E0E6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rPr>
  </w:style>
  <w:style w:type="paragraph" w:styleId="Heading1">
    <w:name w:val="heading 1"/>
    <w:basedOn w:val="Normal"/>
    <w:next w:val="Normal"/>
    <w:autoRedefine/>
    <w:qFormat/>
    <w:pPr>
      <w:keepNext/>
      <w:keepLines/>
      <w:pageBreakBefore/>
      <w:tabs>
        <w:tab w:val="left" w:pos="2552"/>
      </w:tabs>
      <w:spacing w:after="240"/>
      <w:jc w:val="center"/>
      <w:outlineLvl w:val="0"/>
    </w:pPr>
    <w:rPr>
      <w:b/>
      <w:caps/>
      <w:sz w:val="32"/>
    </w:rPr>
  </w:style>
  <w:style w:type="paragraph" w:styleId="Heading2">
    <w:name w:val="heading 2"/>
    <w:basedOn w:val="Heading1"/>
    <w:next w:val="Normal"/>
    <w:qFormat/>
    <w:pPr>
      <w:pageBreakBefore w:val="0"/>
      <w:numPr>
        <w:ilvl w:val="1"/>
        <w:numId w:val="4"/>
      </w:numPr>
      <w:spacing w:before="480" w:after="120"/>
      <w:outlineLvl w:val="1"/>
    </w:pPr>
    <w:rPr>
      <w:sz w:val="28"/>
    </w:rPr>
  </w:style>
  <w:style w:type="paragraph" w:styleId="Heading3">
    <w:name w:val="heading 3"/>
    <w:basedOn w:val="Heading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Heading4">
    <w:name w:val="heading 4"/>
    <w:basedOn w:val="Heading1"/>
    <w:next w:val="Normal"/>
    <w:qFormat/>
    <w:pPr>
      <w:pageBreakBefore w:val="0"/>
      <w:numPr>
        <w:ilvl w:val="3"/>
        <w:numId w:val="3"/>
      </w:numPr>
      <w:tabs>
        <w:tab w:val="clear" w:pos="864"/>
      </w:tabs>
      <w:spacing w:after="0"/>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pPr>
      <w:pBdr>
        <w:top w:val="single" w:sz="6" w:space="5" w:color="auto"/>
      </w:pBdr>
      <w:tabs>
        <w:tab w:val="center" w:pos="4111"/>
        <w:tab w:val="right" w:pos="8760"/>
      </w:tabs>
      <w:spacing w:before="0"/>
      <w:jc w:val="left"/>
    </w:pPr>
    <w:rPr>
      <w:b/>
      <w:sz w:val="18"/>
    </w:rPr>
  </w:style>
  <w:style w:type="paragraph" w:styleId="Header">
    <w:name w:val="header"/>
    <w:basedOn w:val="Normal"/>
    <w:next w:val="Normal"/>
    <w:pPr>
      <w:tabs>
        <w:tab w:val="center" w:pos="4320"/>
        <w:tab w:val="right" w:pos="7080"/>
        <w:tab w:val="right" w:pos="8640"/>
      </w:tabs>
      <w:spacing w:before="60" w:after="60"/>
      <w:jc w:val="left"/>
    </w:pPr>
    <w:rPr>
      <w:b/>
      <w:sz w:val="32"/>
    </w:rPr>
  </w:style>
  <w:style w:type="character" w:styleId="FootnoteReference">
    <w:name w:val="footnote reference"/>
    <w:rPr>
      <w:rFonts w:ascii="Arial" w:hAnsi="Arial"/>
      <w:position w:val="6"/>
      <w:sz w:val="16"/>
    </w:rPr>
  </w:style>
  <w:style w:type="paragraph" w:styleId="FootnoteText">
    <w:name w:val="footnote text"/>
    <w:basedOn w:val="Normal"/>
    <w:next w:val="Normal"/>
    <w:semiHidden/>
    <w:pPr>
      <w:spacing w:before="100"/>
      <w:ind w:left="1800" w:hanging="100"/>
    </w:pPr>
    <w:rPr>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rPr>
  </w:style>
  <w:style w:type="paragraph" w:customStyle="1" w:styleId="frontcopyright">
    <w:name w:val="front copyright"/>
    <w:pPr>
      <w:keepNext/>
      <w:keepLines/>
      <w:framePr w:hSpace="13319" w:vSpace="14169" w:wrap="around" w:vAnchor="page" w:hAnchor="page" w:xAlign="center" w:y="14170"/>
      <w:jc w:val="center"/>
    </w:pPr>
    <w:rPr>
      <w:rFonts w:ascii="Optima" w:hAnsi="Optima"/>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rPr>
  </w:style>
  <w:style w:type="paragraph" w:customStyle="1" w:styleId="1footnotereference">
    <w:name w:val="1_footnote reference"/>
    <w:pPr>
      <w:spacing w:before="240"/>
      <w:ind w:left="1701"/>
      <w:jc w:val="both"/>
    </w:pPr>
    <w:rPr>
      <w:rFonts w:ascii="emperorPS" w:hAnsi="emperorPS"/>
      <w:position w:val="6"/>
      <w:sz w:val="16"/>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pPr>
      <w:keepNext w:val="0"/>
      <w:keepLines w:val="0"/>
      <w:tabs>
        <w:tab w:val="left" w:pos="1701"/>
      </w:tabs>
      <w:outlineLvl w:val="9"/>
    </w:p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keepLines w:val="0"/>
      <w:numPr>
        <w:numId w:val="1"/>
      </w:numPr>
      <w:tabs>
        <w:tab w:val="clear" w:pos="2552"/>
      </w:tabs>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styleId="FollowedHyperlink">
    <w:name w:val="FollowedHyperlink"/>
    <w:rsid w:val="007B5A15"/>
    <w:rPr>
      <w:color w:val="606420"/>
      <w:u w:val="single"/>
    </w:rPr>
  </w:style>
  <w:style w:type="paragraph" w:styleId="BalloonText">
    <w:name w:val="Balloon Text"/>
    <w:basedOn w:val="Normal"/>
    <w:semiHidden/>
    <w:rsid w:val="009F56FF"/>
    <w:rPr>
      <w:rFonts w:ascii="Tahoma" w:hAnsi="Tahoma" w:cs="Tahoma"/>
      <w:sz w:val="16"/>
      <w:szCs w:val="16"/>
    </w:rPr>
  </w:style>
  <w:style w:type="character" w:styleId="CommentReference">
    <w:name w:val="annotation reference"/>
    <w:rsid w:val="00FF05B8"/>
    <w:rPr>
      <w:sz w:val="16"/>
      <w:szCs w:val="16"/>
    </w:rPr>
  </w:style>
  <w:style w:type="paragraph" w:styleId="CommentText">
    <w:name w:val="annotation text"/>
    <w:basedOn w:val="Normal"/>
    <w:semiHidden/>
    <w:rsid w:val="00FF05B8"/>
    <w:rPr>
      <w:sz w:val="20"/>
    </w:rPr>
  </w:style>
  <w:style w:type="paragraph" w:styleId="CommentSubject">
    <w:name w:val="annotation subject"/>
    <w:basedOn w:val="CommentText"/>
    <w:next w:val="CommentText"/>
    <w:semiHidden/>
    <w:rsid w:val="00FF05B8"/>
    <w:rPr>
      <w:b/>
      <w:bCs/>
    </w:rPr>
  </w:style>
  <w:style w:type="character" w:styleId="Strong">
    <w:name w:val="Strong"/>
    <w:qFormat/>
    <w:rsid w:val="00405A92"/>
    <w:rPr>
      <w:b/>
      <w:bCs w:val="0"/>
    </w:rPr>
  </w:style>
  <w:style w:type="paragraph" w:customStyle="1" w:styleId="Numbered">
    <w:name w:val="Numbered"/>
    <w:basedOn w:val="Normal"/>
    <w:link w:val="NumberedChar"/>
    <w:qFormat/>
    <w:rsid w:val="00517ECB"/>
    <w:pPr>
      <w:numPr>
        <w:numId w:val="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Times New Roman" w:hAnsi="Times New Roman"/>
      <w:sz w:val="24"/>
      <w:szCs w:val="24"/>
    </w:rPr>
  </w:style>
  <w:style w:type="character" w:customStyle="1" w:styleId="NumberedChar">
    <w:name w:val="Numbered Char"/>
    <w:link w:val="Numbered"/>
    <w:rsid w:val="00517ECB"/>
    <w:rPr>
      <w:rFonts w:ascii="Times New Roman" w:hAnsi="Times New Roman"/>
      <w:sz w:val="24"/>
      <w:szCs w:val="24"/>
    </w:rPr>
  </w:style>
  <w:style w:type="paragraph" w:styleId="ListParagraph">
    <w:name w:val="List Paragraph"/>
    <w:basedOn w:val="Normal"/>
    <w:uiPriority w:val="34"/>
    <w:qFormat/>
    <w:rsid w:val="00B6202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720"/>
      <w:jc w:val="left"/>
    </w:pPr>
    <w:rPr>
      <w:rFonts w:ascii="Calibri" w:eastAsia="Calibri" w:hAnsi="Calibri" w:cs="Calibri"/>
      <w:szCs w:val="22"/>
      <w:lang w:val="fr-BE" w:eastAsia="en-US"/>
    </w:rPr>
  </w:style>
  <w:style w:type="paragraph" w:styleId="Revision">
    <w:name w:val="Revision"/>
    <w:hidden/>
    <w:uiPriority w:val="99"/>
    <w:semiHidden/>
    <w:rsid w:val="00EB26D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6BFAE-B7A1-43B2-BADB-B755A03A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535</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2034</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Roslyn Bottoni</dc:creator>
  <cp:keywords/>
  <cp:lastModifiedBy>Tatjana</cp:lastModifiedBy>
  <cp:revision>10</cp:revision>
  <cp:lastPrinted>2026-04-06T07:18:00Z</cp:lastPrinted>
  <dcterms:created xsi:type="dcterms:W3CDTF">2026-01-29T13:48:00Z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2023-12-08T16:08:05Z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4dd37c11-31e1-426a-9fda-ba13558fdebc</vt:lpwstr>
  </property>
  <property fmtid="{D5CDD505-2E9C-101B-9397-08002B2CF9AE}" pid="10" name="MSIP_Label_6bd9ddd1-4d20-43f6-abfa-fc3c07406f94_ContentBits">
    <vt:lpwstr>0</vt:lpwstr>
  </property>
</Properties>
</file>