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1407E" w14:textId="53186751" w:rsidR="006F5FD0" w:rsidRPr="00B33EE6" w:rsidRDefault="006F5FD0" w:rsidP="00347E84">
      <w:pPr>
        <w:jc w:val="center"/>
        <w:rPr>
          <w:rStyle w:val="Strong"/>
          <w:sz w:val="28"/>
          <w:szCs w:val="28"/>
          <w:lang w:val="en-GB"/>
        </w:rPr>
      </w:pPr>
      <w:r w:rsidRPr="00B33EE6">
        <w:rPr>
          <w:b/>
          <w:sz w:val="28"/>
          <w:szCs w:val="28"/>
          <w:lang w:val="en-GB"/>
        </w:rPr>
        <w:t>S</w:t>
      </w:r>
      <w:r w:rsidR="00DE3C11">
        <w:rPr>
          <w:b/>
          <w:sz w:val="28"/>
          <w:szCs w:val="28"/>
          <w:lang w:val="en-GB"/>
        </w:rPr>
        <w:t>UPPLY</w:t>
      </w:r>
      <w:r w:rsidRPr="00B33EE6">
        <w:rPr>
          <w:b/>
          <w:sz w:val="28"/>
          <w:szCs w:val="28"/>
          <w:lang w:val="en-GB"/>
        </w:rPr>
        <w:t xml:space="preserve"> </w:t>
      </w:r>
      <w:r w:rsidR="00FA17FC" w:rsidRPr="00B33EE6">
        <w:rPr>
          <w:b/>
          <w:sz w:val="28"/>
          <w:szCs w:val="28"/>
          <w:lang w:val="en-GB"/>
        </w:rPr>
        <w:t xml:space="preserve">CONTRACT </w:t>
      </w:r>
      <w:r w:rsidRPr="00B33EE6">
        <w:rPr>
          <w:b/>
          <w:sz w:val="28"/>
          <w:szCs w:val="28"/>
          <w:lang w:val="en-GB"/>
        </w:rPr>
        <w:t>NOTICE</w:t>
      </w:r>
    </w:p>
    <w:p w14:paraId="3AD616F8" w14:textId="1DFFF89B" w:rsidR="00D91BFA" w:rsidRDefault="001C500B" w:rsidP="00D91BFA">
      <w:pPr>
        <w:spacing w:before="0" w:after="0"/>
        <w:jc w:val="center"/>
        <w:rPr>
          <w:rStyle w:val="Strong"/>
          <w:sz w:val="26"/>
          <w:szCs w:val="26"/>
          <w:lang w:val="en-GB"/>
        </w:rPr>
      </w:pPr>
      <w:r w:rsidRPr="00D91BFA">
        <w:rPr>
          <w:rStyle w:val="Strong"/>
          <w:sz w:val="26"/>
          <w:szCs w:val="26"/>
          <w:lang w:val="en-GB"/>
        </w:rPr>
        <w:t xml:space="preserve">Supply of </w:t>
      </w:r>
      <w:r w:rsidR="00B12168">
        <w:rPr>
          <w:rStyle w:val="Strong"/>
          <w:sz w:val="26"/>
          <w:szCs w:val="26"/>
          <w:lang w:val="en-GB"/>
        </w:rPr>
        <w:t xml:space="preserve">workstation </w:t>
      </w:r>
      <w:r w:rsidR="004E76D0">
        <w:rPr>
          <w:rStyle w:val="Strong"/>
          <w:sz w:val="26"/>
          <w:szCs w:val="26"/>
          <w:lang w:val="en-GB"/>
        </w:rPr>
        <w:t xml:space="preserve">for hosting of the digital platform and applications </w:t>
      </w:r>
    </w:p>
    <w:p w14:paraId="3363FF0F" w14:textId="045EBBDA" w:rsidR="006F5FD0" w:rsidRDefault="001C500B" w:rsidP="00D91BFA">
      <w:pPr>
        <w:spacing w:before="0" w:after="0"/>
        <w:jc w:val="center"/>
        <w:rPr>
          <w:rStyle w:val="Strong"/>
          <w:sz w:val="26"/>
          <w:szCs w:val="26"/>
          <w:lang w:val="en-GB"/>
        </w:rPr>
      </w:pPr>
      <w:proofErr w:type="gramStart"/>
      <w:r w:rsidRPr="00D91BFA">
        <w:rPr>
          <w:rStyle w:val="Strong"/>
          <w:sz w:val="26"/>
          <w:szCs w:val="26"/>
          <w:lang w:val="en-GB"/>
        </w:rPr>
        <w:t>for</w:t>
      </w:r>
      <w:proofErr w:type="gramEnd"/>
      <w:r w:rsidRPr="00D91BFA">
        <w:rPr>
          <w:rStyle w:val="Strong"/>
          <w:sz w:val="26"/>
          <w:szCs w:val="26"/>
          <w:lang w:val="en-GB"/>
        </w:rPr>
        <w:t xml:space="preserve"> the Municipality of Resen </w:t>
      </w:r>
      <w:r w:rsidR="006F5FD0" w:rsidRPr="00D91BFA">
        <w:rPr>
          <w:rStyle w:val="Strong"/>
          <w:sz w:val="26"/>
          <w:szCs w:val="26"/>
          <w:lang w:val="en-GB"/>
        </w:rPr>
        <w:br/>
      </w:r>
      <w:proofErr w:type="spellStart"/>
      <w:r w:rsidRPr="00D91BFA">
        <w:rPr>
          <w:rStyle w:val="Strong"/>
          <w:sz w:val="26"/>
          <w:szCs w:val="26"/>
          <w:lang w:val="en-GB"/>
        </w:rPr>
        <w:t>Resen</w:t>
      </w:r>
      <w:proofErr w:type="spellEnd"/>
      <w:r w:rsidRPr="00D91BFA">
        <w:rPr>
          <w:rStyle w:val="Strong"/>
          <w:sz w:val="26"/>
          <w:szCs w:val="26"/>
          <w:lang w:val="en-GB"/>
        </w:rPr>
        <w:t xml:space="preserve">, </w:t>
      </w:r>
      <w:proofErr w:type="spellStart"/>
      <w:r w:rsidRPr="00D91BFA">
        <w:rPr>
          <w:rStyle w:val="Strong"/>
          <w:sz w:val="26"/>
          <w:szCs w:val="26"/>
          <w:lang w:val="en-GB"/>
        </w:rPr>
        <w:t>Pelagonia</w:t>
      </w:r>
      <w:proofErr w:type="spellEnd"/>
      <w:r w:rsidRPr="00D91BFA">
        <w:rPr>
          <w:rStyle w:val="Strong"/>
          <w:sz w:val="26"/>
          <w:szCs w:val="26"/>
          <w:lang w:val="en-GB"/>
        </w:rPr>
        <w:t xml:space="preserve"> Planning Region, Republic of North Macedonia </w:t>
      </w:r>
    </w:p>
    <w:p w14:paraId="41595CA8" w14:textId="77777777" w:rsidR="00D91BFA" w:rsidRPr="00D91BFA" w:rsidRDefault="00D91BFA" w:rsidP="00D91BFA">
      <w:pPr>
        <w:spacing w:before="0" w:after="0"/>
        <w:jc w:val="center"/>
        <w:rPr>
          <w:sz w:val="26"/>
          <w:szCs w:val="26"/>
          <w:lang w:val="en-GB"/>
        </w:rPr>
      </w:pPr>
    </w:p>
    <w:p w14:paraId="1BE20B1E" w14:textId="77777777" w:rsidR="006F5FD0" w:rsidRPr="00B33EE6" w:rsidRDefault="007727F3" w:rsidP="00371C5B">
      <w:pPr>
        <w:keepNext/>
        <w:widowControl/>
        <w:spacing w:before="240" w:after="120"/>
        <w:ind w:left="284" w:hanging="284"/>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14:paraId="49D136FE" w14:textId="28CCF732" w:rsidR="006F5FD0" w:rsidRPr="00B33EE6" w:rsidRDefault="006059D3" w:rsidP="00371C5B">
      <w:pPr>
        <w:pStyle w:val="Blockquote"/>
        <w:spacing w:before="40" w:after="60"/>
        <w:ind w:left="284" w:right="0"/>
        <w:rPr>
          <w:i/>
          <w:sz w:val="22"/>
          <w:szCs w:val="22"/>
          <w:lang w:val="en-GB"/>
        </w:rPr>
      </w:pPr>
      <w:r>
        <w:rPr>
          <w:b/>
          <w:sz w:val="22"/>
          <w:szCs w:val="22"/>
          <w:lang w:val="en-GB"/>
        </w:rPr>
        <w:t xml:space="preserve">ADCCAM2ZERO, </w:t>
      </w:r>
      <w:r w:rsidRPr="008414BF">
        <w:rPr>
          <w:b/>
          <w:sz w:val="22"/>
          <w:szCs w:val="22"/>
          <w:lang w:val="en-GB"/>
        </w:rPr>
        <w:t>09- 2927/1</w:t>
      </w:r>
    </w:p>
    <w:p w14:paraId="7A3797D8" w14:textId="77777777" w:rsidR="006F5FD0" w:rsidRPr="00371C5B" w:rsidRDefault="007727F3" w:rsidP="00371C5B">
      <w:pPr>
        <w:keepNext/>
        <w:widowControl/>
        <w:spacing w:before="240" w:after="120"/>
        <w:ind w:left="284" w:hanging="284"/>
        <w:outlineLvl w:val="0"/>
        <w:rPr>
          <w:rStyle w:val="Strong"/>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14:paraId="41C9370C" w14:textId="5EF9448F" w:rsidR="006F5FD0" w:rsidRPr="00B33EE6" w:rsidRDefault="00F60220" w:rsidP="00371C5B">
      <w:pPr>
        <w:pStyle w:val="Blockquote"/>
        <w:spacing w:before="40" w:after="60"/>
        <w:ind w:left="284" w:right="0"/>
        <w:rPr>
          <w:sz w:val="22"/>
          <w:szCs w:val="22"/>
          <w:lang w:val="en-GB"/>
        </w:rPr>
      </w:pPr>
      <w:r w:rsidRPr="001C500B">
        <w:rPr>
          <w:sz w:val="22"/>
          <w:szCs w:val="22"/>
          <w:lang w:val="en-GB"/>
        </w:rPr>
        <w:t>Single tender</w:t>
      </w:r>
    </w:p>
    <w:p w14:paraId="5F51B1AE" w14:textId="77777777" w:rsidR="00971962"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14:paraId="5C1A56BF" w14:textId="1D0997BE" w:rsidR="00971962" w:rsidRPr="00B33EE6" w:rsidRDefault="001C500B" w:rsidP="001C500B">
      <w:pPr>
        <w:pStyle w:val="Blockquote"/>
        <w:spacing w:before="40" w:after="60"/>
        <w:ind w:left="284" w:right="0"/>
        <w:jc w:val="both"/>
        <w:rPr>
          <w:lang w:val="en-GB"/>
        </w:rPr>
      </w:pPr>
      <w:r>
        <w:t xml:space="preserve">The INTERREG VI-B IPA Adriatic Ionian Cooperation </w:t>
      </w:r>
      <w:proofErr w:type="spellStart"/>
      <w:r>
        <w:t>Programme</w:t>
      </w:r>
      <w:proofErr w:type="spellEnd"/>
      <w:r>
        <w:t xml:space="preserve">, approved by the European Commission (EC) on 30 November 2022 (Decision number </w:t>
      </w:r>
      <w:proofErr w:type="gramStart"/>
      <w:r>
        <w:t>C(</w:t>
      </w:r>
      <w:proofErr w:type="gramEnd"/>
      <w:r>
        <w:t>2022)8953)</w:t>
      </w:r>
      <w:r w:rsidR="0058686A">
        <w:t xml:space="preserve"> </w:t>
      </w:r>
    </w:p>
    <w:p w14:paraId="797EC4DC" w14:textId="77777777"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14:paraId="4954A047" w14:textId="1C23F604" w:rsidR="0058686A" w:rsidRDefault="0058686A" w:rsidP="0058686A">
      <w:pPr>
        <w:pStyle w:val="Blockquote"/>
        <w:spacing w:before="40" w:after="60"/>
        <w:ind w:left="284" w:right="0"/>
        <w:jc w:val="both"/>
      </w:pPr>
      <w:r>
        <w:t xml:space="preserve">The INTERREG VI-B IPA Adriatic Ionian Cooperation </w:t>
      </w:r>
      <w:proofErr w:type="spellStart"/>
      <w:r>
        <w:t>Programme</w:t>
      </w:r>
      <w:proofErr w:type="spellEnd"/>
      <w:r>
        <w:t xml:space="preserve">, approved by the European Commission (EC) on 30 November 2022 (Decision number </w:t>
      </w:r>
      <w:proofErr w:type="gramStart"/>
      <w:r>
        <w:t>C(</w:t>
      </w:r>
      <w:proofErr w:type="gramEnd"/>
      <w:r>
        <w:t xml:space="preserve">2022)8953),   </w:t>
      </w:r>
    </w:p>
    <w:p w14:paraId="0F532635" w14:textId="0B32F6B4" w:rsidR="00502217" w:rsidRDefault="001C500B" w:rsidP="0058686A">
      <w:pPr>
        <w:pStyle w:val="Blockquote"/>
        <w:spacing w:before="40" w:after="60"/>
        <w:ind w:left="284" w:right="0"/>
        <w:jc w:val="both"/>
      </w:pPr>
      <w:r w:rsidRPr="001C500B">
        <w:t xml:space="preserve"> </w:t>
      </w:r>
      <w:r>
        <w:t>Financing agreement signed by North Macedonia, the European Commission and the IPA ADRION Managing Authority (MA) on 29 December 2023</w:t>
      </w:r>
    </w:p>
    <w:p w14:paraId="3D2EFC1B" w14:textId="57493CBD" w:rsidR="0058686A" w:rsidRPr="00B33EE6" w:rsidRDefault="0058686A" w:rsidP="0058686A">
      <w:pPr>
        <w:pStyle w:val="Blockquote"/>
        <w:spacing w:before="40" w:after="60"/>
        <w:ind w:left="284" w:right="0"/>
        <w:jc w:val="both"/>
        <w:rPr>
          <w:sz w:val="22"/>
          <w:szCs w:val="22"/>
          <w:lang w:val="en-GB"/>
        </w:rPr>
      </w:pPr>
      <w:r>
        <w:t xml:space="preserve">Subsidy Contract for the implementation of the </w:t>
      </w:r>
      <w:proofErr w:type="spellStart"/>
      <w:r>
        <w:t>Interreg</w:t>
      </w:r>
      <w:proofErr w:type="spellEnd"/>
      <w:r>
        <w:t xml:space="preserve"> VI-B IPA Adriatic Ionian 215- Adopting CCAM 2ZERO through ADRION Programmed Partnership – ADCCAM2ZERO </w:t>
      </w:r>
    </w:p>
    <w:p w14:paraId="03ED8384" w14:textId="77777777"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14:paraId="1AC15493" w14:textId="77777777" w:rsidR="00D12984" w:rsidRDefault="00D12984" w:rsidP="00D12984">
      <w:pPr>
        <w:spacing w:before="0" w:after="0"/>
        <w:ind w:left="709"/>
        <w:jc w:val="both"/>
        <w:rPr>
          <w:lang w:val="en-GB"/>
        </w:rPr>
      </w:pPr>
      <w:bookmarkStart w:id="0" w:name="_Hlk169255215"/>
      <w:r>
        <w:rPr>
          <w:lang w:val="en-GB"/>
        </w:rPr>
        <w:t xml:space="preserve">Municipality of Resen </w:t>
      </w:r>
    </w:p>
    <w:p w14:paraId="221CEAA2" w14:textId="77777777" w:rsidR="00D12984" w:rsidRDefault="00D12984" w:rsidP="00D12984">
      <w:pPr>
        <w:spacing w:before="0" w:after="0"/>
        <w:ind w:left="709"/>
        <w:jc w:val="both"/>
        <w:rPr>
          <w:lang w:val="en-GB"/>
        </w:rPr>
      </w:pPr>
      <w:r>
        <w:rPr>
          <w:lang w:val="en-GB"/>
        </w:rPr>
        <w:t xml:space="preserve">Square Car </w:t>
      </w:r>
      <w:proofErr w:type="spellStart"/>
      <w:r>
        <w:rPr>
          <w:lang w:val="en-GB"/>
        </w:rPr>
        <w:t>Samoil</w:t>
      </w:r>
      <w:proofErr w:type="spellEnd"/>
      <w:r>
        <w:rPr>
          <w:lang w:val="en-GB"/>
        </w:rPr>
        <w:t xml:space="preserve"> no. </w:t>
      </w:r>
      <w:proofErr w:type="gramStart"/>
      <w:r>
        <w:rPr>
          <w:lang w:val="en-GB"/>
        </w:rPr>
        <w:t>20 ,</w:t>
      </w:r>
      <w:proofErr w:type="gramEnd"/>
      <w:r>
        <w:rPr>
          <w:lang w:val="en-GB"/>
        </w:rPr>
        <w:t xml:space="preserve"> 7310 Resen,  </w:t>
      </w:r>
    </w:p>
    <w:p w14:paraId="1245F644" w14:textId="77777777" w:rsidR="00D12984" w:rsidRPr="00D12984" w:rsidRDefault="00D12984" w:rsidP="00D12984">
      <w:pPr>
        <w:pStyle w:val="Blockquote"/>
        <w:spacing w:before="40" w:after="60"/>
        <w:ind w:left="284" w:right="0" w:firstLine="425"/>
        <w:rPr>
          <w:sz w:val="22"/>
          <w:szCs w:val="22"/>
          <w:lang w:val="en-GB"/>
        </w:rPr>
      </w:pPr>
      <w:r>
        <w:rPr>
          <w:lang w:val="en-GB"/>
        </w:rPr>
        <w:t xml:space="preserve">Republic of North Macedonia </w:t>
      </w:r>
    </w:p>
    <w:p w14:paraId="05D65669" w14:textId="5A263F74" w:rsidR="00D12984" w:rsidRDefault="00D12984" w:rsidP="00D12984">
      <w:pPr>
        <w:spacing w:before="0" w:after="0"/>
        <w:ind w:left="709"/>
        <w:jc w:val="both"/>
        <w:rPr>
          <w:lang w:val="en-GB"/>
        </w:rPr>
      </w:pPr>
      <w:r>
        <w:rPr>
          <w:lang w:val="en-GB"/>
        </w:rPr>
        <w:t xml:space="preserve">+389 47 551 770 </w:t>
      </w:r>
    </w:p>
    <w:p w14:paraId="2259BEAD" w14:textId="3078A4BF" w:rsidR="006F5FD0" w:rsidRDefault="006F5FD0" w:rsidP="00371C5B">
      <w:pPr>
        <w:ind w:left="357"/>
        <w:jc w:val="both"/>
        <w:rPr>
          <w:rStyle w:val="Emphasis"/>
          <w:i w:val="0"/>
          <w:sz w:val="22"/>
          <w:szCs w:val="22"/>
          <w:lang w:val="en-GB"/>
        </w:rPr>
      </w:pPr>
    </w:p>
    <w:bookmarkEnd w:id="0"/>
    <w:p w14:paraId="67F4A905" w14:textId="4BABF3A0" w:rsidR="006F5FD0" w:rsidRPr="00B33EE6" w:rsidRDefault="00817811" w:rsidP="00347E84">
      <w:pPr>
        <w:rPr>
          <w:sz w:val="22"/>
          <w:szCs w:val="22"/>
          <w:lang w:val="en-GB"/>
        </w:rPr>
      </w:pPr>
      <w:r>
        <w:rPr>
          <w:noProof/>
          <w:snapToGrid/>
          <w:sz w:val="22"/>
          <w:szCs w:val="22"/>
          <w:lang w:val="mk-MK" w:eastAsia="mk-MK"/>
        </w:rPr>
        <mc:AlternateContent>
          <mc:Choice Requires="wps">
            <w:drawing>
              <wp:anchor distT="0" distB="0" distL="114300" distR="114300" simplePos="0" relativeHeight="251655680" behindDoc="0" locked="0" layoutInCell="0" allowOverlap="1" wp14:anchorId="589D319E" wp14:editId="06176C8C">
                <wp:simplePos x="0" y="0"/>
                <wp:positionH relativeFrom="column">
                  <wp:posOffset>0</wp:posOffset>
                </wp:positionH>
                <wp:positionV relativeFrom="paragraph">
                  <wp:posOffset>152400</wp:posOffset>
                </wp:positionV>
                <wp:extent cx="5943600" cy="635"/>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851A4"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" o:allowincell="f" strokecolor="#d4d4d4" strokeweight="1.75pt">
                <v:shadow on="t" origin="-.5,-.5" offset="0,-1pt"/>
              </v:line>
            </w:pict>
          </mc:Fallback>
        </mc:AlternateContent>
      </w:r>
    </w:p>
    <w:p w14:paraId="30050B2B" w14:textId="77777777" w:rsidR="006F5FD0" w:rsidRPr="00B33EE6" w:rsidRDefault="006F5FD0" w:rsidP="00347E84">
      <w:pPr>
        <w:jc w:val="center"/>
        <w:rPr>
          <w:sz w:val="28"/>
          <w:szCs w:val="28"/>
          <w:lang w:val="en-GB"/>
        </w:rPr>
      </w:pPr>
      <w:r w:rsidRPr="00B33EE6">
        <w:rPr>
          <w:rStyle w:val="Strong"/>
          <w:sz w:val="28"/>
          <w:szCs w:val="28"/>
          <w:lang w:val="en-GB"/>
        </w:rPr>
        <w:t>CONTRACT SPECIFICATION</w:t>
      </w:r>
    </w:p>
    <w:p w14:paraId="4C8A4F1B" w14:textId="77777777"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14:paraId="71099A85" w14:textId="315081E3" w:rsidR="006F5FD0" w:rsidRDefault="00172785" w:rsidP="00371C5B">
      <w:pPr>
        <w:pStyle w:val="Blockquote"/>
        <w:spacing w:before="40" w:after="60"/>
        <w:ind w:left="284" w:right="0"/>
        <w:rPr>
          <w:rStyle w:val="Emphasis"/>
          <w:i w:val="0"/>
          <w:sz w:val="22"/>
          <w:szCs w:val="22"/>
          <w:lang w:val="en-GB"/>
        </w:rPr>
      </w:pPr>
      <w:r w:rsidRPr="00D12984">
        <w:rPr>
          <w:rStyle w:val="Emphasis"/>
          <w:i w:val="0"/>
          <w:sz w:val="22"/>
          <w:szCs w:val="22"/>
          <w:lang w:val="en-GB"/>
        </w:rPr>
        <w:t>L</w:t>
      </w:r>
      <w:r w:rsidR="008A1184" w:rsidRPr="00D12984">
        <w:rPr>
          <w:rStyle w:val="Emphasis"/>
          <w:i w:val="0"/>
          <w:sz w:val="22"/>
          <w:szCs w:val="22"/>
          <w:lang w:val="en-GB"/>
        </w:rPr>
        <w:t>ump sum</w:t>
      </w:r>
      <w:r w:rsidR="0030558C">
        <w:rPr>
          <w:rStyle w:val="Emphasis"/>
          <w:i w:val="0"/>
          <w:sz w:val="22"/>
          <w:szCs w:val="22"/>
          <w:lang w:val="en-GB"/>
        </w:rPr>
        <w:t xml:space="preserve"> (DDP to </w:t>
      </w:r>
      <w:proofErr w:type="gramStart"/>
      <w:r w:rsidR="0030558C">
        <w:rPr>
          <w:rStyle w:val="Emphasis"/>
          <w:i w:val="0"/>
          <w:sz w:val="22"/>
          <w:szCs w:val="22"/>
          <w:lang w:val="en-GB"/>
        </w:rPr>
        <w:t>Resen )</w:t>
      </w:r>
      <w:proofErr w:type="gramEnd"/>
    </w:p>
    <w:p w14:paraId="22370C5D" w14:textId="72906403" w:rsidR="00D12984" w:rsidRDefault="00D12984" w:rsidP="00371C5B">
      <w:pPr>
        <w:pStyle w:val="Blockquote"/>
        <w:spacing w:before="40" w:after="60"/>
        <w:ind w:left="284" w:right="0"/>
        <w:rPr>
          <w:rStyle w:val="Emphasis"/>
          <w:i w:val="0"/>
          <w:sz w:val="22"/>
          <w:szCs w:val="22"/>
          <w:lang w:val="en-GB"/>
        </w:rPr>
      </w:pPr>
    </w:p>
    <w:p w14:paraId="1879C6BF" w14:textId="77777777"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lastRenderedPageBreak/>
        <w:t xml:space="preserve">7. </w:t>
      </w:r>
      <w:r w:rsidR="00584BF4" w:rsidRPr="00B33EE6">
        <w:rPr>
          <w:rStyle w:val="Strong"/>
          <w:sz w:val="22"/>
          <w:szCs w:val="22"/>
          <w:lang w:val="en-GB"/>
        </w:rPr>
        <w:tab/>
      </w:r>
      <w:r w:rsidRPr="00B33EE6">
        <w:rPr>
          <w:rStyle w:val="Strong"/>
          <w:sz w:val="22"/>
          <w:szCs w:val="22"/>
          <w:lang w:val="en-GB"/>
        </w:rPr>
        <w:t>Contract description</w:t>
      </w:r>
    </w:p>
    <w:p w14:paraId="50F7D041" w14:textId="5703E0AE" w:rsidR="0030558C" w:rsidRPr="0030558C" w:rsidRDefault="004322A1" w:rsidP="0030558C">
      <w:pPr>
        <w:pStyle w:val="NormalWeb"/>
        <w:jc w:val="both"/>
      </w:pPr>
      <w:r>
        <w:t xml:space="preserve">The purpose of this </w:t>
      </w:r>
      <w:r w:rsidR="0030558C">
        <w:rPr>
          <w:lang w:val="en-US"/>
        </w:rPr>
        <w:t xml:space="preserve">contract is </w:t>
      </w:r>
      <w:r w:rsidR="0030558C" w:rsidRPr="0030558C">
        <w:t xml:space="preserve">the </w:t>
      </w:r>
      <w:r w:rsidR="0030558C" w:rsidRPr="0030558C">
        <w:rPr>
          <w:b/>
          <w:bCs/>
        </w:rPr>
        <w:t>supply, delivery, unloading, installation/commissioning, and after-sales service</w:t>
      </w:r>
      <w:r w:rsidR="0030558C" w:rsidRPr="0030558C">
        <w:t xml:space="preserve"> for the following items:</w:t>
      </w:r>
    </w:p>
    <w:p w14:paraId="4DFD31B8" w14:textId="1B396362" w:rsidR="0030558C" w:rsidRPr="0030558C" w:rsidRDefault="006059D3" w:rsidP="0030558C">
      <w:pPr>
        <w:widowControl/>
        <w:numPr>
          <w:ilvl w:val="0"/>
          <w:numId w:val="47"/>
        </w:numPr>
        <w:spacing w:beforeAutospacing="1" w:afterAutospacing="1"/>
        <w:jc w:val="both"/>
        <w:rPr>
          <w:snapToGrid/>
          <w:szCs w:val="24"/>
          <w:lang w:val="mk-MK" w:eastAsia="mk-MK"/>
        </w:rPr>
      </w:pPr>
      <w:r>
        <w:rPr>
          <w:snapToGrid/>
          <w:szCs w:val="24"/>
          <w:lang w:eastAsia="mk-MK"/>
        </w:rPr>
        <w:t>Workstation</w:t>
      </w:r>
      <w:r w:rsidR="004E76D0">
        <w:rPr>
          <w:snapToGrid/>
          <w:szCs w:val="24"/>
          <w:lang w:eastAsia="mk-MK"/>
        </w:rPr>
        <w:t xml:space="preserve"> for hosting digital platform and application</w:t>
      </w:r>
      <w:r w:rsidR="0030558C" w:rsidRPr="0030558C">
        <w:rPr>
          <w:snapToGrid/>
          <w:szCs w:val="24"/>
          <w:lang w:val="mk-MK" w:eastAsia="mk-MK"/>
        </w:rPr>
        <w:t>.</w:t>
      </w:r>
      <w:r w:rsidR="0030558C">
        <w:rPr>
          <w:snapToGrid/>
          <w:szCs w:val="24"/>
          <w:lang w:eastAsia="mk-MK"/>
        </w:rPr>
        <w:t xml:space="preserve"> </w:t>
      </w:r>
      <w:r w:rsidR="0030558C">
        <w:t xml:space="preserve">The </w:t>
      </w:r>
      <w:r>
        <w:t>workstation</w:t>
      </w:r>
      <w:r w:rsidR="004E76D0">
        <w:t xml:space="preserve"> </w:t>
      </w:r>
      <w:r w:rsidR="0030558C">
        <w:t>should be used for pilot actions in frame of the project,</w:t>
      </w:r>
      <w:r>
        <w:t xml:space="preserve"> establishment and update of digital platforms  </w:t>
      </w:r>
    </w:p>
    <w:p w14:paraId="6F872C9A" w14:textId="20284860" w:rsidR="004E76D0" w:rsidRDefault="004E76D0" w:rsidP="004E76D0">
      <w:pPr>
        <w:widowControl/>
        <w:spacing w:beforeAutospacing="1" w:afterAutospacing="1"/>
        <w:jc w:val="both"/>
      </w:pPr>
      <w:r>
        <w:t>At the heart of ADCCAM2ZERO lies the use of Digital Twins technology, enabling a comprehensive, data-driven examination of urban mobility ecosystems. This approach allows for the comparative analysis of various transportation modes, ranging from ride-sharing and public transit enhancements to biking, thereby providing urban planners with actionable insights on optimizing infrastructure investments for maximal societal benefit.</w:t>
      </w:r>
    </w:p>
    <w:p w14:paraId="22FDA446" w14:textId="15B9C577" w:rsidR="00933BBE" w:rsidRDefault="0030558C" w:rsidP="0030558C">
      <w:pPr>
        <w:widowControl/>
        <w:spacing w:beforeAutospacing="1" w:afterAutospacing="1"/>
        <w:jc w:val="both"/>
      </w:pPr>
      <w:r>
        <w:t xml:space="preserve">The equipment will has to be delivered to Resen in the period of </w:t>
      </w:r>
      <w:r w:rsidR="004E76D0">
        <w:t>30</w:t>
      </w:r>
      <w:r>
        <w:t xml:space="preserve"> days latest from signing the contract, the Incoterm applicable shall be DDP to Resen</w:t>
      </w:r>
      <w:r w:rsidR="00933BBE">
        <w:t xml:space="preserve">. </w:t>
      </w:r>
    </w:p>
    <w:p w14:paraId="6821F76C" w14:textId="4AE83103" w:rsidR="0030558C" w:rsidRPr="0030558C" w:rsidRDefault="0030558C" w:rsidP="0030558C">
      <w:pPr>
        <w:widowControl/>
        <w:spacing w:beforeAutospacing="1" w:afterAutospacing="1"/>
        <w:jc w:val="both"/>
        <w:rPr>
          <w:snapToGrid/>
          <w:szCs w:val="24"/>
          <w:lang w:val="mk-MK" w:eastAsia="mk-MK"/>
        </w:rPr>
      </w:pPr>
      <w:r>
        <w:t>The supplies must comply fully with the technical specifications set out in the t</w:t>
      </w:r>
      <w:r w:rsidR="00D91BFA">
        <w:t xml:space="preserve">ender dossier </w:t>
      </w:r>
      <w:r>
        <w:t>and conform in all respects with the quantities, models, samples, measurements and other instructions</w:t>
      </w:r>
      <w:r w:rsidR="00933BBE">
        <w:t xml:space="preserve">. </w:t>
      </w:r>
    </w:p>
    <w:p w14:paraId="2EF3D5F9" w14:textId="5C7575B0" w:rsidR="0030558C" w:rsidRDefault="0030558C" w:rsidP="0030558C">
      <w:pPr>
        <w:widowControl/>
        <w:spacing w:beforeAutospacing="1" w:afterAutospacing="1"/>
        <w:jc w:val="both"/>
        <w:rPr>
          <w:snapToGrid/>
          <w:szCs w:val="24"/>
          <w:lang w:val="mk-MK" w:eastAsia="mk-MK"/>
        </w:rPr>
      </w:pPr>
      <w:r w:rsidRPr="0030558C">
        <w:rPr>
          <w:snapToGrid/>
          <w:szCs w:val="24"/>
          <w:lang w:val="mk-MK" w:eastAsia="mk-MK"/>
        </w:rPr>
        <w:t>All activities must ensure proper functioning of the equipment, compliance with technical specifications, and seamless integration with the existing ICT infrastructure. After-sales service shall include warranty, technical support, and maintenance as specified in the contract.</w:t>
      </w:r>
    </w:p>
    <w:p w14:paraId="2130C079" w14:textId="3A53D966" w:rsidR="0030558C" w:rsidRDefault="004E76D0" w:rsidP="0030558C">
      <w:pPr>
        <w:widowControl/>
        <w:spacing w:beforeAutospacing="1" w:afterAutospacing="1"/>
        <w:jc w:val="both"/>
      </w:pPr>
      <w:r>
        <w:t xml:space="preserve">Server </w:t>
      </w:r>
      <w:r w:rsidR="0030558C">
        <w:t>must ensure reliable and stable operation under standard office conditions.</w:t>
      </w:r>
    </w:p>
    <w:p w14:paraId="3DC7F233" w14:textId="77777777" w:rsidR="004E76D0" w:rsidRPr="0030558C" w:rsidRDefault="004E76D0" w:rsidP="0030558C">
      <w:pPr>
        <w:widowControl/>
        <w:spacing w:beforeAutospacing="1" w:afterAutospacing="1"/>
        <w:jc w:val="both"/>
        <w:rPr>
          <w:snapToGrid/>
          <w:szCs w:val="24"/>
          <w:lang w:val="mk-MK" w:eastAsia="mk-MK"/>
        </w:rPr>
      </w:pPr>
    </w:p>
    <w:p w14:paraId="75E79BC7" w14:textId="339ADC4B" w:rsidR="006F5FD0" w:rsidRPr="00371C5B" w:rsidRDefault="0030558C" w:rsidP="006B4430">
      <w:pPr>
        <w:pStyle w:val="NormalWeb"/>
        <w:rPr>
          <w:rStyle w:val="Strong"/>
        </w:rPr>
      </w:pPr>
      <w:r>
        <w:rPr>
          <w:lang w:val="en-US"/>
        </w:rPr>
        <w:t xml:space="preserve"> </w:t>
      </w:r>
      <w:r w:rsidR="004322A1" w:rsidRPr="00B33EE6">
        <w:rPr>
          <w:rStyle w:val="Emphasis"/>
          <w:i w:val="0"/>
          <w:sz w:val="22"/>
          <w:szCs w:val="22"/>
          <w:lang w:val="en-GB"/>
        </w:rPr>
        <w:t xml:space="preserve"> </w:t>
      </w:r>
      <w:r w:rsidR="006F5FD0" w:rsidRPr="00B33EE6">
        <w:rPr>
          <w:rStyle w:val="Strong"/>
          <w:sz w:val="22"/>
          <w:szCs w:val="22"/>
          <w:lang w:val="en-GB"/>
        </w:rPr>
        <w:t xml:space="preserve">8. </w:t>
      </w:r>
      <w:r w:rsidR="00584BF4" w:rsidRPr="00B33EE6">
        <w:rPr>
          <w:rStyle w:val="Strong"/>
          <w:sz w:val="22"/>
          <w:szCs w:val="22"/>
          <w:lang w:val="en-GB"/>
        </w:rPr>
        <w:tab/>
      </w:r>
      <w:r w:rsidR="006F5FD0" w:rsidRPr="00B33EE6">
        <w:rPr>
          <w:rStyle w:val="Strong"/>
          <w:sz w:val="22"/>
          <w:szCs w:val="22"/>
          <w:lang w:val="en-GB"/>
        </w:rPr>
        <w:t>Number and titles of lots</w:t>
      </w:r>
    </w:p>
    <w:p w14:paraId="2322095B" w14:textId="22920B73" w:rsidR="00820CDB" w:rsidRPr="00F236C9" w:rsidRDefault="00820CDB" w:rsidP="00371C5B">
      <w:pPr>
        <w:pStyle w:val="Blockquote"/>
        <w:spacing w:before="40" w:after="60"/>
        <w:ind w:left="284" w:right="0"/>
        <w:rPr>
          <w:rStyle w:val="Strong"/>
          <w:b w:val="0"/>
          <w:sz w:val="22"/>
          <w:szCs w:val="22"/>
          <w:lang w:val="en-GB"/>
        </w:rPr>
      </w:pPr>
      <w:r w:rsidRPr="00F236C9">
        <w:rPr>
          <w:rStyle w:val="Strong"/>
          <w:b w:val="0"/>
          <w:sz w:val="22"/>
          <w:szCs w:val="22"/>
          <w:lang w:val="en-GB"/>
        </w:rPr>
        <w:t>This contract is divided into lots:</w:t>
      </w:r>
      <w:r w:rsidRPr="00F236C9">
        <w:rPr>
          <w:rStyle w:val="Strong"/>
          <w:sz w:val="22"/>
          <w:szCs w:val="22"/>
          <w:lang w:val="en-GB"/>
        </w:rPr>
        <w:t xml:space="preserve"> </w:t>
      </w:r>
      <w:r w:rsidR="00EF4710" w:rsidRPr="00EF4710">
        <w:rPr>
          <w:rStyle w:val="Strong"/>
          <w:b w:val="0"/>
          <w:sz w:val="22"/>
          <w:szCs w:val="22"/>
          <w:lang w:val="en-GB"/>
        </w:rPr>
        <w:t>no</w:t>
      </w:r>
    </w:p>
    <w:p w14:paraId="4C423EB7" w14:textId="191863A0" w:rsidR="00820CDB" w:rsidRPr="00B33EE6" w:rsidRDefault="00820CDB" w:rsidP="00EF4710">
      <w:pPr>
        <w:ind w:left="284"/>
        <w:outlineLvl w:val="0"/>
        <w:rPr>
          <w:rStyle w:val="Emphasis"/>
          <w:i w:val="0"/>
          <w:sz w:val="22"/>
          <w:szCs w:val="22"/>
          <w:lang w:val="en-GB"/>
        </w:rPr>
      </w:pPr>
    </w:p>
    <w:p w14:paraId="6C843D95" w14:textId="5F6E8ED7" w:rsidR="006F5FD0" w:rsidRPr="00B33EE6" w:rsidRDefault="00817811" w:rsidP="00371C5B">
      <w:pPr>
        <w:outlineLvl w:val="0"/>
        <w:rPr>
          <w:sz w:val="22"/>
          <w:szCs w:val="22"/>
          <w:lang w:val="en-GB"/>
        </w:rPr>
      </w:pPr>
      <w:r>
        <w:rPr>
          <w:noProof/>
          <w:snapToGrid/>
          <w:sz w:val="22"/>
          <w:szCs w:val="22"/>
          <w:lang w:val="mk-MK" w:eastAsia="mk-MK"/>
        </w:rPr>
        <mc:AlternateContent>
          <mc:Choice Requires="wps">
            <w:drawing>
              <wp:anchor distT="0" distB="0" distL="114300" distR="114300" simplePos="0" relativeHeight="251656704" behindDoc="0" locked="0" layoutInCell="0" allowOverlap="1" wp14:anchorId="21854D6C" wp14:editId="48B4E97F">
                <wp:simplePos x="0" y="0"/>
                <wp:positionH relativeFrom="column">
                  <wp:posOffset>-13335</wp:posOffset>
                </wp:positionH>
                <wp:positionV relativeFrom="paragraph">
                  <wp:posOffset>222885</wp:posOffset>
                </wp:positionV>
                <wp:extent cx="5943600" cy="635"/>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B2086"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" o:allowincell="f" strokecolor="#d4d4d4" strokeweight="1.75pt">
                <v:shadow on="t" origin="-.5,-.5" offset="0,-1pt"/>
              </v:line>
            </w:pict>
          </mc:Fallback>
        </mc:AlternateContent>
      </w:r>
    </w:p>
    <w:p w14:paraId="283B6821" w14:textId="77777777" w:rsidR="006F5FD0" w:rsidRPr="00B33EE6" w:rsidRDefault="006F5FD0" w:rsidP="00347E84">
      <w:pPr>
        <w:jc w:val="center"/>
        <w:rPr>
          <w:sz w:val="28"/>
          <w:szCs w:val="28"/>
          <w:lang w:val="en-GB"/>
        </w:rPr>
      </w:pPr>
      <w:r w:rsidRPr="00B33EE6">
        <w:rPr>
          <w:rStyle w:val="Strong"/>
          <w:sz w:val="28"/>
          <w:szCs w:val="28"/>
          <w:lang w:val="en-GB"/>
        </w:rPr>
        <w:t>CONDITIONS OF PARTICIPATION</w:t>
      </w:r>
    </w:p>
    <w:p w14:paraId="2CB5FCF7" w14:textId="47E123D2" w:rsidR="00B9793F" w:rsidRDefault="002845CD" w:rsidP="00371C5B">
      <w:pPr>
        <w:keepNext/>
        <w:widowControl/>
        <w:spacing w:before="240" w:after="120"/>
        <w:ind w:left="284" w:hanging="284"/>
        <w:outlineLvl w:val="0"/>
        <w:rPr>
          <w:rStyle w:val="Strong"/>
          <w:sz w:val="22"/>
          <w:szCs w:val="22"/>
          <w:lang w:val="en-GB"/>
        </w:rPr>
      </w:pPr>
      <w:r>
        <w:rPr>
          <w:rStyle w:val="Strong"/>
          <w:sz w:val="22"/>
          <w:szCs w:val="22"/>
          <w:lang w:val="en-GB"/>
        </w:rPr>
        <w:t>9</w:t>
      </w:r>
      <w:r w:rsidR="00B9793F">
        <w:rPr>
          <w:rStyle w:val="Strong"/>
          <w:sz w:val="22"/>
          <w:szCs w:val="22"/>
          <w:lang w:val="en-GB"/>
        </w:rPr>
        <w:t>.</w:t>
      </w:r>
      <w:r w:rsidR="00FD5083">
        <w:rPr>
          <w:rStyle w:val="Strong"/>
          <w:sz w:val="22"/>
          <w:szCs w:val="22"/>
          <w:lang w:val="en-GB"/>
        </w:rPr>
        <w:tab/>
      </w:r>
      <w:r w:rsidR="00B9793F" w:rsidRPr="00D97139">
        <w:rPr>
          <w:rStyle w:val="Strong"/>
          <w:sz w:val="22"/>
          <w:szCs w:val="22"/>
          <w:lang w:val="en-GB"/>
        </w:rPr>
        <w:t>Legal basis, eligibility and rules of origin</w:t>
      </w:r>
    </w:p>
    <w:p w14:paraId="381F6A2D" w14:textId="0FDB4C7D" w:rsidR="00326B16" w:rsidRPr="00D97139" w:rsidRDefault="00820CDB" w:rsidP="00371C5B">
      <w:pPr>
        <w:pStyle w:val="FootnoteText"/>
        <w:ind w:firstLine="426"/>
        <w:jc w:val="center"/>
        <w:rPr>
          <w:rStyle w:val="Strong"/>
          <w:sz w:val="22"/>
          <w:szCs w:val="22"/>
          <w:lang w:val="en-GB"/>
        </w:rPr>
      </w:pPr>
      <w:r>
        <w:rPr>
          <w:rStyle w:val="Strong"/>
          <w:sz w:val="22"/>
          <w:szCs w:val="22"/>
          <w:lang w:val="en-GB"/>
        </w:rPr>
        <w:t>*****</w:t>
      </w:r>
    </w:p>
    <w:p w14:paraId="04E947DD" w14:textId="6C12D0F3" w:rsidR="00B9793F" w:rsidRPr="0030558C" w:rsidRDefault="00B9793F" w:rsidP="00371C5B">
      <w:pPr>
        <w:pStyle w:val="paragraph"/>
        <w:spacing w:before="0" w:beforeAutospacing="0" w:after="0" w:afterAutospacing="0"/>
        <w:ind w:left="284"/>
        <w:jc w:val="both"/>
        <w:textAlignment w:val="baseline"/>
        <w:rPr>
          <w:rFonts w:ascii="Segoe UI" w:hAnsi="Segoe UI" w:cs="Segoe UI"/>
          <w:sz w:val="22"/>
          <w:szCs w:val="22"/>
          <w:lang w:val="en-GB"/>
        </w:rPr>
      </w:pPr>
      <w:r w:rsidRPr="0030558C">
        <w:rPr>
          <w:iCs/>
          <w:sz w:val="22"/>
          <w:szCs w:val="22"/>
          <w:lang w:val="en-IE"/>
        </w:rPr>
        <w:t>The legal basis of this procedure is Regulation (EU) No </w:t>
      </w:r>
      <w:r w:rsidR="00A609E7" w:rsidRPr="0030558C">
        <w:rPr>
          <w:iCs/>
          <w:sz w:val="22"/>
          <w:szCs w:val="22"/>
          <w:lang w:val="en-IE"/>
        </w:rPr>
        <w:t>2021/</w:t>
      </w:r>
      <w:r w:rsidR="009E5C83" w:rsidRPr="0030558C">
        <w:rPr>
          <w:iCs/>
          <w:sz w:val="22"/>
          <w:szCs w:val="22"/>
          <w:lang w:val="en-IE"/>
        </w:rPr>
        <w:t>1529</w:t>
      </w:r>
      <w:r w:rsidRPr="0030558C">
        <w:rPr>
          <w:iCs/>
          <w:sz w:val="22"/>
          <w:szCs w:val="22"/>
          <w:lang w:val="en-IE"/>
        </w:rPr>
        <w:t xml:space="preserve"> establishing the Instrument for Pre-accession Assistance (IPA III). </w:t>
      </w:r>
      <w:r w:rsidRPr="0030558C">
        <w:rPr>
          <w:iCs/>
          <w:lang w:val="en-IE"/>
        </w:rPr>
        <w:t>S</w:t>
      </w:r>
      <w:proofErr w:type="spellStart"/>
      <w:r w:rsidRPr="0030558C">
        <w:rPr>
          <w:rStyle w:val="normaltextrun"/>
          <w:sz w:val="22"/>
          <w:szCs w:val="22"/>
          <w:lang w:val="en-GB"/>
        </w:rPr>
        <w:t>ee</w:t>
      </w:r>
      <w:proofErr w:type="spellEnd"/>
      <w:r w:rsidRPr="0030558C">
        <w:rPr>
          <w:rStyle w:val="normaltextrun"/>
          <w:sz w:val="22"/>
          <w:szCs w:val="22"/>
          <w:lang w:val="en-GB"/>
        </w:rPr>
        <w:t xml:space="preserve"> Annex A2</w:t>
      </w:r>
      <w:r w:rsidR="00A609E7" w:rsidRPr="0030558C">
        <w:rPr>
          <w:rStyle w:val="normaltextrun"/>
          <w:sz w:val="22"/>
          <w:szCs w:val="22"/>
          <w:lang w:val="en-GB"/>
        </w:rPr>
        <w:t>a1</w:t>
      </w:r>
      <w:r w:rsidRPr="0030558C">
        <w:rPr>
          <w:rStyle w:val="normaltextrun"/>
          <w:sz w:val="22"/>
          <w:szCs w:val="22"/>
          <w:lang w:val="en-GB"/>
        </w:rPr>
        <w:t xml:space="preserve"> of the practical guide.</w:t>
      </w:r>
    </w:p>
    <w:p w14:paraId="57544065" w14:textId="3FF61480" w:rsidR="00B9793F" w:rsidRPr="0030558C" w:rsidRDefault="00B9793F" w:rsidP="00371C5B">
      <w:pPr>
        <w:pStyle w:val="paragraph"/>
        <w:spacing w:before="0" w:beforeAutospacing="0" w:after="120" w:afterAutospacing="0"/>
        <w:ind w:left="284"/>
        <w:jc w:val="both"/>
        <w:textAlignment w:val="baseline"/>
        <w:rPr>
          <w:iCs/>
          <w:sz w:val="22"/>
          <w:szCs w:val="22"/>
          <w:lang w:val="en-IE"/>
        </w:rPr>
      </w:pPr>
      <w:r w:rsidRPr="0030558C">
        <w:rPr>
          <w:iCs/>
          <w:sz w:val="22"/>
          <w:szCs w:val="22"/>
          <w:lang w:val="en-IE"/>
        </w:rPr>
        <w:t>For this contract award procedure, participation is open to all natural persons who are nationals of and legal persons (participating either individually or in a grouping – consortium – of candidates/tenderers) which are effectively established in a</w:t>
      </w:r>
      <w:proofErr w:type="gramStart"/>
      <w:r w:rsidRPr="0030558C">
        <w:rPr>
          <w:iCs/>
          <w:sz w:val="22"/>
          <w:szCs w:val="22"/>
          <w:lang w:val="en-IE"/>
        </w:rPr>
        <w:t>  Member</w:t>
      </w:r>
      <w:proofErr w:type="gramEnd"/>
      <w:r w:rsidRPr="0030558C">
        <w:rPr>
          <w:iCs/>
          <w:sz w:val="22"/>
          <w:szCs w:val="22"/>
          <w:lang w:val="en-IE"/>
        </w:rPr>
        <w:t xml:space="preserve"> State of the European Union or in an eligible country or territory as defined under Article 1</w:t>
      </w:r>
      <w:r w:rsidR="009E5C83" w:rsidRPr="0030558C">
        <w:rPr>
          <w:iCs/>
          <w:sz w:val="22"/>
          <w:szCs w:val="22"/>
          <w:lang w:val="en-IE"/>
        </w:rPr>
        <w:t>1</w:t>
      </w:r>
      <w:r w:rsidRPr="0030558C">
        <w:rPr>
          <w:iCs/>
          <w:sz w:val="22"/>
          <w:szCs w:val="22"/>
          <w:lang w:val="en-IE"/>
        </w:rPr>
        <w:t xml:space="preserve"> of Regulation (EU) No </w:t>
      </w:r>
      <w:bookmarkStart w:id="1" w:name="_Hlk169257528"/>
      <w:r w:rsidR="00A609E7" w:rsidRPr="0030558C">
        <w:rPr>
          <w:iCs/>
          <w:sz w:val="22"/>
          <w:szCs w:val="22"/>
          <w:lang w:val="en-IE"/>
        </w:rPr>
        <w:t>2021/</w:t>
      </w:r>
      <w:r w:rsidR="009E5C83" w:rsidRPr="0030558C">
        <w:rPr>
          <w:iCs/>
          <w:sz w:val="22"/>
          <w:szCs w:val="22"/>
          <w:lang w:val="en-IE"/>
        </w:rPr>
        <w:t>1529</w:t>
      </w:r>
      <w:r w:rsidRPr="0030558C">
        <w:rPr>
          <w:iCs/>
          <w:sz w:val="22"/>
          <w:szCs w:val="22"/>
          <w:lang w:val="en-IE"/>
        </w:rPr>
        <w:t xml:space="preserve">  </w:t>
      </w:r>
      <w:bookmarkEnd w:id="1"/>
      <w:r w:rsidRPr="0030558C">
        <w:rPr>
          <w:iCs/>
          <w:sz w:val="22"/>
          <w:szCs w:val="22"/>
          <w:lang w:val="en-IE"/>
        </w:rPr>
        <w:t xml:space="preserve">establishing the Instrument for Pre-accession Assistance (IPA III). </w:t>
      </w:r>
    </w:p>
    <w:p w14:paraId="2AD533C5" w14:textId="77777777" w:rsidR="00F36AE6" w:rsidRPr="0030558C" w:rsidRDefault="0092504E" w:rsidP="00371C5B">
      <w:pPr>
        <w:pStyle w:val="paragraph"/>
        <w:spacing w:before="0" w:beforeAutospacing="0" w:after="120" w:afterAutospacing="0"/>
        <w:ind w:left="284"/>
        <w:jc w:val="both"/>
        <w:textAlignment w:val="baseline"/>
        <w:rPr>
          <w:iCs/>
          <w:sz w:val="22"/>
          <w:szCs w:val="22"/>
          <w:lang w:val="en-IE"/>
        </w:rPr>
      </w:pPr>
      <w:r w:rsidRPr="0030558C">
        <w:rPr>
          <w:iCs/>
          <w:sz w:val="22"/>
          <w:szCs w:val="22"/>
          <w:lang w:val="en-IE"/>
        </w:rPr>
        <w:lastRenderedPageBreak/>
        <w:t>Participation is also open to international and regional organisations.</w:t>
      </w:r>
    </w:p>
    <w:p w14:paraId="0FBCD630" w14:textId="082A6601" w:rsidR="0092504E" w:rsidRPr="006B4430" w:rsidRDefault="00F36AE6" w:rsidP="00371C5B">
      <w:pPr>
        <w:pStyle w:val="paragraph"/>
        <w:spacing w:before="0" w:beforeAutospacing="0" w:after="240" w:afterAutospacing="0"/>
        <w:ind w:left="284"/>
        <w:jc w:val="both"/>
        <w:textAlignment w:val="baseline"/>
        <w:rPr>
          <w:rStyle w:val="normaltextrun"/>
          <w:sz w:val="22"/>
          <w:szCs w:val="22"/>
          <w:shd w:val="clear" w:color="auto" w:fill="C0C0C0"/>
          <w:lang w:val="mk-MK"/>
        </w:rPr>
      </w:pPr>
      <w:r w:rsidRPr="006B4430">
        <w:rPr>
          <w:rStyle w:val="normaltextrun"/>
          <w:sz w:val="22"/>
          <w:szCs w:val="22"/>
          <w:shd w:val="clear" w:color="auto" w:fill="C0C0C0"/>
          <w:lang w:val="en-GB"/>
        </w:rPr>
        <w:t>All supplies under this contract may originate in any country</w:t>
      </w:r>
      <w:r w:rsidR="006B4430">
        <w:rPr>
          <w:rStyle w:val="normaltextrun"/>
          <w:sz w:val="22"/>
          <w:szCs w:val="22"/>
          <w:shd w:val="clear" w:color="auto" w:fill="C0C0C0"/>
          <w:lang w:val="mk-MK"/>
        </w:rPr>
        <w:t>.</w:t>
      </w:r>
    </w:p>
    <w:p w14:paraId="3A9365AA" w14:textId="77777777" w:rsidR="004408F5" w:rsidRDefault="004408F5" w:rsidP="00371C5B">
      <w:pPr>
        <w:pStyle w:val="paragraph"/>
        <w:spacing w:before="0" w:beforeAutospacing="0" w:after="240" w:afterAutospacing="0"/>
        <w:ind w:left="284"/>
        <w:jc w:val="both"/>
        <w:textAlignment w:val="baseline"/>
        <w:rPr>
          <w:iCs/>
          <w:sz w:val="22"/>
          <w:szCs w:val="22"/>
          <w:lang w:val="en-IE"/>
        </w:rPr>
      </w:pPr>
    </w:p>
    <w:p w14:paraId="3992C427" w14:textId="4374E49B" w:rsidR="0030558C" w:rsidRDefault="0030558C" w:rsidP="00371C5B">
      <w:pPr>
        <w:pStyle w:val="paragraph"/>
        <w:pBdr>
          <w:bottom w:val="dotted" w:sz="24" w:space="1" w:color="auto"/>
        </w:pBdr>
        <w:spacing w:before="0" w:beforeAutospacing="0" w:after="240" w:afterAutospacing="0"/>
        <w:ind w:left="284"/>
        <w:jc w:val="both"/>
        <w:textAlignment w:val="baseline"/>
        <w:rPr>
          <w:iCs/>
          <w:sz w:val="22"/>
          <w:szCs w:val="22"/>
          <w:lang w:val="en-IE"/>
        </w:rPr>
      </w:pPr>
    </w:p>
    <w:p w14:paraId="63522FC5" w14:textId="79686E64" w:rsidR="006F5FD0" w:rsidRPr="00371C5B" w:rsidRDefault="006F5FD0" w:rsidP="00371C5B">
      <w:pPr>
        <w:keepNext/>
        <w:widowControl/>
        <w:spacing w:before="240" w:after="120"/>
        <w:ind w:left="426" w:hanging="426"/>
        <w:outlineLvl w:val="0"/>
        <w:rPr>
          <w:rStyle w:val="Strong"/>
        </w:rPr>
      </w:pPr>
      <w:bookmarkStart w:id="2" w:name="_DV_M201"/>
      <w:bookmarkStart w:id="3" w:name="_DV_M224"/>
      <w:bookmarkStart w:id="4" w:name="_DV_M225"/>
      <w:bookmarkStart w:id="5" w:name="_DV_M226"/>
      <w:bookmarkStart w:id="6" w:name="_DV_M227"/>
      <w:bookmarkStart w:id="7" w:name="_DV_M229"/>
      <w:bookmarkStart w:id="8" w:name="_DV_M231"/>
      <w:bookmarkStart w:id="9" w:name="_DV_M232"/>
      <w:bookmarkStart w:id="10" w:name="_DV_M233"/>
      <w:bookmarkStart w:id="11" w:name="_DV_M234"/>
      <w:bookmarkStart w:id="12" w:name="_DV_M235"/>
      <w:bookmarkStart w:id="13" w:name="_DV_M236"/>
      <w:bookmarkStart w:id="14" w:name="_DV_M237"/>
      <w:bookmarkStart w:id="15" w:name="_DV_M238"/>
      <w:bookmarkEnd w:id="2"/>
      <w:bookmarkEnd w:id="3"/>
      <w:bookmarkEnd w:id="4"/>
      <w:bookmarkEnd w:id="5"/>
      <w:bookmarkEnd w:id="6"/>
      <w:bookmarkEnd w:id="7"/>
      <w:bookmarkEnd w:id="8"/>
      <w:bookmarkEnd w:id="9"/>
      <w:bookmarkEnd w:id="10"/>
      <w:bookmarkEnd w:id="11"/>
      <w:bookmarkEnd w:id="12"/>
      <w:bookmarkEnd w:id="13"/>
      <w:bookmarkEnd w:id="14"/>
      <w:bookmarkEnd w:id="15"/>
      <w:r w:rsidRPr="00B33EE6">
        <w:rPr>
          <w:rStyle w:val="Strong"/>
          <w:sz w:val="22"/>
          <w:szCs w:val="22"/>
          <w:lang w:val="en-GB"/>
        </w:rPr>
        <w:t>1</w:t>
      </w:r>
      <w:r w:rsidR="004563EB">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14:paraId="62FF8F53" w14:textId="77777777" w:rsidR="006F5FD0" w:rsidRPr="00B33EE6" w:rsidRDefault="006F5FD0" w:rsidP="00371C5B">
      <w:pPr>
        <w:pStyle w:val="Blockquote"/>
        <w:spacing w:before="0" w:after="120"/>
        <w:ind w:left="425" w:right="0"/>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14:paraId="6CBC2AF9" w14:textId="77777777" w:rsidR="001A66C2" w:rsidRPr="003319C5" w:rsidRDefault="001A66C2" w:rsidP="00371C5B">
      <w:pPr>
        <w:pStyle w:val="Blockquote"/>
        <w:spacing w:before="0" w:after="120"/>
        <w:ind w:left="425" w:right="0"/>
        <w:jc w:val="both"/>
        <w:rPr>
          <w:rFonts w:eastAsia="Calibri"/>
          <w:i/>
          <w:iCs/>
          <w:snapToGrid/>
          <w:sz w:val="22"/>
          <w:szCs w:val="22"/>
          <w:lang w:val="en-GB"/>
        </w:rPr>
      </w:pPr>
      <w:r w:rsidRPr="003F1149">
        <w:rPr>
          <w:sz w:val="22"/>
          <w:szCs w:val="22"/>
          <w:lang w:val="en-GB"/>
        </w:rPr>
        <w:t xml:space="preserve">Any tenderer may state in its tender that it would offer a discount in the event that its tender is accepted for more than one lot. </w:t>
      </w:r>
    </w:p>
    <w:p w14:paraId="7B54A5E6" w14:textId="365FF395" w:rsidR="006F5FD0" w:rsidRPr="00371C5B" w:rsidRDefault="006F5FD0"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1</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Grounds for exclusion</w:t>
      </w:r>
    </w:p>
    <w:p w14:paraId="796D557F" w14:textId="54561F19" w:rsidR="006F5FD0" w:rsidRDefault="006F5FD0" w:rsidP="00371C5B">
      <w:pPr>
        <w:pStyle w:val="Blockquote"/>
        <w:spacing w:before="0" w:after="120"/>
        <w:ind w:left="425" w:right="0"/>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750FF8" w:rsidRPr="00B33EE6">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Pr="00B33EE6">
        <w:rPr>
          <w:sz w:val="22"/>
          <w:szCs w:val="22"/>
          <w:lang w:val="en-GB"/>
        </w:rPr>
        <w:t xml:space="preserve"> </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00750FF8" w:rsidRPr="00B33EE6">
        <w:rPr>
          <w:sz w:val="22"/>
          <w:szCs w:val="22"/>
          <w:lang w:val="en-GB"/>
        </w:rPr>
        <w:t xml:space="preserve"> </w:t>
      </w:r>
      <w:r w:rsidRPr="00B33EE6">
        <w:rPr>
          <w:sz w:val="22"/>
          <w:szCs w:val="22"/>
          <w:lang w:val="en-GB"/>
        </w:rPr>
        <w:t>in Section 2.</w:t>
      </w:r>
      <w:r w:rsidR="00E128DF">
        <w:rPr>
          <w:sz w:val="22"/>
          <w:szCs w:val="22"/>
          <w:lang w:val="en-GB"/>
        </w:rPr>
        <w:t>4</w:t>
      </w:r>
      <w:r w:rsidRPr="00B33EE6">
        <w:rPr>
          <w:sz w:val="22"/>
          <w:szCs w:val="22"/>
          <w:lang w:val="en-GB"/>
        </w:rPr>
        <w:t>.</w:t>
      </w:r>
      <w:r w:rsidR="00E128DF">
        <w:rPr>
          <w:sz w:val="22"/>
          <w:szCs w:val="22"/>
          <w:lang w:val="en-GB"/>
        </w:rPr>
        <w:t>2</w:t>
      </w:r>
      <w:r w:rsidR="001C21A2" w:rsidRPr="00B33EE6">
        <w:rPr>
          <w:sz w:val="22"/>
          <w:szCs w:val="22"/>
          <w:lang w:val="en-GB"/>
        </w:rPr>
        <w:t>.</w:t>
      </w:r>
      <w:r w:rsidR="00513F0F">
        <w:rPr>
          <w:sz w:val="22"/>
          <w:szCs w:val="22"/>
          <w:lang w:val="en-GB"/>
        </w:rPr>
        <w:t>1.</w:t>
      </w:r>
      <w:r w:rsidRPr="00B33EE6">
        <w:rPr>
          <w:sz w:val="22"/>
          <w:szCs w:val="22"/>
          <w:lang w:val="en-GB"/>
        </w:rPr>
        <w:t xml:space="preserve"> </w:t>
      </w:r>
      <w:proofErr w:type="gramStart"/>
      <w:r w:rsidRPr="00B33EE6">
        <w:rPr>
          <w:sz w:val="22"/>
          <w:szCs w:val="22"/>
          <w:lang w:val="en-GB"/>
        </w:rPr>
        <w:t>of</w:t>
      </w:r>
      <w:proofErr w:type="gramEnd"/>
      <w:r w:rsidRPr="00B33EE6">
        <w:rPr>
          <w:sz w:val="22"/>
          <w:szCs w:val="22"/>
          <w:lang w:val="en-GB"/>
        </w:rPr>
        <w:t xml:space="preserve">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E128DF">
        <w:rPr>
          <w:sz w:val="22"/>
          <w:szCs w:val="22"/>
          <w:lang w:val="en-GB"/>
        </w:rPr>
        <w:t>.</w:t>
      </w:r>
      <w:r w:rsidR="00E128DF" w:rsidRPr="00E128DF">
        <w:rPr>
          <w:sz w:val="22"/>
          <w:szCs w:val="22"/>
          <w:lang w:val="en-GB"/>
        </w:rPr>
        <w:t xml:space="preserve"> Where the tenderer intends to rely on capacity providing entities or subcontractor(s), he/she must provide the same declaration signed by this/these </w:t>
      </w:r>
      <w:proofErr w:type="gramStart"/>
      <w:r w:rsidR="00E128DF" w:rsidRPr="00E128DF">
        <w:rPr>
          <w:sz w:val="22"/>
          <w:szCs w:val="22"/>
          <w:lang w:val="en-GB"/>
        </w:rPr>
        <w:t>entity(</w:t>
      </w:r>
      <w:proofErr w:type="spellStart"/>
      <w:proofErr w:type="gramEnd"/>
      <w:r w:rsidR="00E128DF" w:rsidRPr="00E128DF">
        <w:rPr>
          <w:sz w:val="22"/>
          <w:szCs w:val="22"/>
          <w:lang w:val="en-GB"/>
        </w:rPr>
        <w:t>ies</w:t>
      </w:r>
      <w:proofErr w:type="spellEnd"/>
      <w:r w:rsidR="00E128DF" w:rsidRPr="00E128DF">
        <w:rPr>
          <w:sz w:val="22"/>
          <w:szCs w:val="22"/>
          <w:lang w:val="en-GB"/>
        </w:rPr>
        <w:t>).</w:t>
      </w:r>
    </w:p>
    <w:p w14:paraId="7275ED88" w14:textId="5FCB0755" w:rsidR="0039147E" w:rsidRPr="00B33EE6" w:rsidRDefault="00C03AF5" w:rsidP="00371C5B">
      <w:pPr>
        <w:pStyle w:val="Blockquote"/>
        <w:spacing w:before="0" w:after="120"/>
        <w:ind w:left="425" w:right="0"/>
        <w:jc w:val="both"/>
        <w:rPr>
          <w:sz w:val="22"/>
          <w:szCs w:val="22"/>
          <w:lang w:val="en-GB"/>
        </w:rPr>
      </w:pPr>
      <w:r>
        <w:rPr>
          <w:sz w:val="22"/>
          <w:szCs w:val="22"/>
          <w:lang w:val="en-GB"/>
        </w:rPr>
        <w:t>Tenderer</w:t>
      </w:r>
      <w:r w:rsidR="0039147E">
        <w:rPr>
          <w:sz w:val="22"/>
          <w:szCs w:val="22"/>
          <w:lang w:val="en-GB"/>
        </w:rPr>
        <w:t xml:space="preserve"> included in the lists of EU restrictive measures</w:t>
      </w:r>
      <w:r w:rsidR="00F06A6A">
        <w:rPr>
          <w:rStyle w:val="FootnoteReference"/>
          <w:sz w:val="22"/>
          <w:szCs w:val="22"/>
          <w:lang w:val="en-GB"/>
        </w:rPr>
        <w:footnoteReference w:id="1"/>
      </w:r>
      <w:r w:rsidR="0039147E">
        <w:rPr>
          <w:sz w:val="22"/>
          <w:szCs w:val="22"/>
          <w:lang w:val="en-GB"/>
        </w:rPr>
        <w:t xml:space="preserve"> (see Section 2.</w:t>
      </w:r>
      <w:r w:rsidR="00513F0F">
        <w:rPr>
          <w:sz w:val="22"/>
          <w:szCs w:val="22"/>
          <w:lang w:val="en-GB"/>
        </w:rPr>
        <w:t>4</w:t>
      </w:r>
      <w:r w:rsidR="0039147E">
        <w:rPr>
          <w:sz w:val="22"/>
          <w:szCs w:val="22"/>
          <w:lang w:val="en-GB"/>
        </w:rPr>
        <w:t xml:space="preserve">. of the PRAG) at the moment of the award decision cannot be awarded the contract. </w:t>
      </w:r>
    </w:p>
    <w:p w14:paraId="3126791C" w14:textId="06F3E870" w:rsidR="006F5FD0" w:rsidRPr="00371C5B" w:rsidRDefault="006F5FD0"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2</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14:paraId="2C010702" w14:textId="516F0E08" w:rsidR="00E9047D" w:rsidRDefault="00817811" w:rsidP="00371C5B">
      <w:pPr>
        <w:pStyle w:val="Blockquote"/>
        <w:spacing w:before="0" w:after="480"/>
        <w:ind w:left="425" w:right="0"/>
        <w:jc w:val="both"/>
        <w:rPr>
          <w:rStyle w:val="Emphasis"/>
          <w:i w:val="0"/>
          <w:sz w:val="22"/>
          <w:szCs w:val="22"/>
          <w:lang w:val="en-GB"/>
        </w:rPr>
      </w:pPr>
      <w:r>
        <w:rPr>
          <w:noProof/>
          <w:snapToGrid/>
          <w:sz w:val="22"/>
          <w:szCs w:val="22"/>
          <w:lang w:val="mk-MK" w:eastAsia="mk-MK"/>
        </w:rPr>
        <mc:AlternateContent>
          <mc:Choice Requires="wps">
            <w:drawing>
              <wp:anchor distT="0" distB="0" distL="114300" distR="114300" simplePos="0" relativeHeight="251657728" behindDoc="0" locked="0" layoutInCell="0" allowOverlap="1" wp14:anchorId="11F7E59B" wp14:editId="1A58883B">
                <wp:simplePos x="0" y="0"/>
                <wp:positionH relativeFrom="column">
                  <wp:posOffset>19050</wp:posOffset>
                </wp:positionH>
                <wp:positionV relativeFrom="paragraph">
                  <wp:posOffset>448945</wp:posOffset>
                </wp:positionV>
                <wp:extent cx="5943600" cy="635"/>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7FDF2"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5.35pt" to="469.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" o:allowincell="f" strokecolor="#d4d4d4" strokeweight="1.75pt">
                <v:shadow on="t" origin="-.5,-.5" offset="0,-1pt"/>
              </v:line>
            </w:pict>
          </mc:Fallback>
        </mc:AlternateContent>
      </w:r>
      <w:r w:rsidR="006D6080" w:rsidRPr="00B33EE6">
        <w:rPr>
          <w:rStyle w:val="Emphasis"/>
          <w:i w:val="0"/>
          <w:sz w:val="22"/>
          <w:szCs w:val="22"/>
          <w:lang w:val="en-GB"/>
        </w:rPr>
        <w:t>Subcontracting is allowed</w:t>
      </w:r>
      <w:r w:rsidR="000C1101" w:rsidRPr="00B33EE6">
        <w:rPr>
          <w:rStyle w:val="Emphasis"/>
          <w:i w:val="0"/>
          <w:sz w:val="22"/>
          <w:szCs w:val="22"/>
          <w:lang w:val="en-GB"/>
        </w:rPr>
        <w:t>.</w:t>
      </w:r>
    </w:p>
    <w:p w14:paraId="3E76976B" w14:textId="25473DDE" w:rsidR="006F5FD0" w:rsidRPr="00B33EE6" w:rsidRDefault="006F5FD0" w:rsidP="00347E84">
      <w:pPr>
        <w:keepNext/>
        <w:jc w:val="center"/>
        <w:rPr>
          <w:sz w:val="28"/>
          <w:szCs w:val="28"/>
          <w:lang w:val="en-GB"/>
        </w:rPr>
      </w:pPr>
      <w:r w:rsidRPr="00B33EE6">
        <w:rPr>
          <w:rStyle w:val="Strong"/>
          <w:sz w:val="28"/>
          <w:szCs w:val="28"/>
          <w:lang w:val="en-GB"/>
        </w:rPr>
        <w:t>PROVISIONAL TIMETABLE</w:t>
      </w:r>
    </w:p>
    <w:p w14:paraId="669BA67B" w14:textId="5628C8CF" w:rsidR="006F5FD0" w:rsidRPr="00371C5B" w:rsidRDefault="006F5FD0"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Provisional commencement date of the contract</w:t>
      </w:r>
    </w:p>
    <w:p w14:paraId="7C4EA8E0" w14:textId="4A3B19FF" w:rsidR="006F5FD0" w:rsidRPr="002C5961" w:rsidRDefault="004408F5" w:rsidP="002C5961">
      <w:pPr>
        <w:pStyle w:val="Blockquote"/>
        <w:spacing w:before="0" w:after="120"/>
        <w:ind w:left="357" w:right="0"/>
        <w:jc w:val="both"/>
        <w:rPr>
          <w:sz w:val="22"/>
          <w:szCs w:val="22"/>
          <w:lang w:val="en-GB"/>
        </w:rPr>
      </w:pPr>
      <w:r>
        <w:rPr>
          <w:rStyle w:val="Emphasis"/>
          <w:i w:val="0"/>
          <w:sz w:val="22"/>
          <w:szCs w:val="22"/>
          <w:lang w:val="en-GB"/>
        </w:rPr>
        <w:t xml:space="preserve">  </w:t>
      </w:r>
      <w:r w:rsidR="005462B9" w:rsidRPr="006059D3">
        <w:rPr>
          <w:rStyle w:val="Emphasis"/>
          <w:i w:val="0"/>
          <w:sz w:val="22"/>
          <w:szCs w:val="22"/>
          <w:lang w:val="en-GB"/>
        </w:rPr>
        <w:t>06.02</w:t>
      </w:r>
      <w:r w:rsidR="0030558C" w:rsidRPr="006059D3">
        <w:rPr>
          <w:rStyle w:val="Emphasis"/>
          <w:i w:val="0"/>
          <w:sz w:val="22"/>
          <w:szCs w:val="22"/>
          <w:lang w:val="en-GB"/>
        </w:rPr>
        <w:t>.2026</w:t>
      </w:r>
    </w:p>
    <w:p w14:paraId="70B1A4AA" w14:textId="75AC88E9" w:rsidR="006F5FD0" w:rsidRPr="00371C5B" w:rsidRDefault="005639EC"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4</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Implementation</w:t>
      </w:r>
      <w:r w:rsidR="006F5FD0" w:rsidRPr="00B33EE6">
        <w:rPr>
          <w:rStyle w:val="Strong"/>
          <w:sz w:val="22"/>
          <w:szCs w:val="22"/>
          <w:lang w:val="en-GB"/>
        </w:rPr>
        <w:t xml:space="preserve"> period of </w:t>
      </w:r>
      <w:r w:rsidRPr="00B33EE6">
        <w:rPr>
          <w:rStyle w:val="Strong"/>
          <w:sz w:val="22"/>
          <w:szCs w:val="22"/>
          <w:lang w:val="en-GB"/>
        </w:rPr>
        <w:t>the</w:t>
      </w:r>
      <w:r w:rsidR="00476D80" w:rsidRPr="00B33EE6">
        <w:rPr>
          <w:rStyle w:val="Strong"/>
          <w:sz w:val="22"/>
          <w:szCs w:val="22"/>
          <w:lang w:val="en-GB"/>
        </w:rPr>
        <w:t xml:space="preserve"> tasks </w:t>
      </w:r>
    </w:p>
    <w:p w14:paraId="6A07015F" w14:textId="465C202B" w:rsidR="006F5FD0" w:rsidRPr="00B33EE6" w:rsidRDefault="004408F5" w:rsidP="00371C5B">
      <w:pPr>
        <w:pStyle w:val="Blockquote"/>
        <w:spacing w:before="0" w:after="120"/>
        <w:ind w:left="357" w:right="0"/>
        <w:jc w:val="both"/>
        <w:rPr>
          <w:i/>
          <w:sz w:val="22"/>
          <w:szCs w:val="22"/>
          <w:lang w:val="en-GB"/>
        </w:rPr>
      </w:pPr>
      <w:r>
        <w:rPr>
          <w:rStyle w:val="Emphasis"/>
          <w:i w:val="0"/>
          <w:sz w:val="22"/>
          <w:szCs w:val="22"/>
          <w:lang w:val="en-GB"/>
        </w:rPr>
        <w:t xml:space="preserve"> </w:t>
      </w:r>
      <w:r w:rsidR="005462B9">
        <w:t>Within 30</w:t>
      </w:r>
      <w:r>
        <w:t xml:space="preserve"> days after signing the contract by both sides. </w:t>
      </w:r>
    </w:p>
    <w:p w14:paraId="29CC7DD8" w14:textId="0A65AA29" w:rsidR="006F5FD0" w:rsidRPr="00B33EE6" w:rsidRDefault="00817811" w:rsidP="00347E84">
      <w:pPr>
        <w:rPr>
          <w:sz w:val="22"/>
          <w:szCs w:val="22"/>
          <w:lang w:val="en-GB"/>
        </w:rPr>
      </w:pPr>
      <w:r>
        <w:rPr>
          <w:noProof/>
          <w:snapToGrid/>
          <w:sz w:val="22"/>
          <w:szCs w:val="22"/>
          <w:lang w:val="mk-MK" w:eastAsia="mk-MK"/>
        </w:rPr>
        <mc:AlternateContent>
          <mc:Choice Requires="wps">
            <w:drawing>
              <wp:anchor distT="0" distB="0" distL="114300" distR="114300" simplePos="0" relativeHeight="251658752" behindDoc="0" locked="0" layoutInCell="0" allowOverlap="1" wp14:anchorId="6E3015B7" wp14:editId="757AFDC0">
                <wp:simplePos x="0" y="0"/>
                <wp:positionH relativeFrom="column">
                  <wp:posOffset>0</wp:posOffset>
                </wp:positionH>
                <wp:positionV relativeFrom="paragraph">
                  <wp:posOffset>238125</wp:posOffset>
                </wp:positionV>
                <wp:extent cx="5943600" cy="635"/>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074D7"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5pt" to="46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" o:allowincell="f" strokecolor="#d4d4d4" strokeweight="1.75pt">
                <v:shadow on="t" origin="-.5,-.5" offset="0,-1pt"/>
              </v:line>
            </w:pict>
          </mc:Fallback>
        </mc:AlternateContent>
      </w:r>
    </w:p>
    <w:p w14:paraId="25048343" w14:textId="77777777" w:rsidR="006F5FD0" w:rsidRPr="00B33EE6" w:rsidRDefault="006F5FD0" w:rsidP="00347E84">
      <w:pPr>
        <w:jc w:val="center"/>
        <w:rPr>
          <w:sz w:val="28"/>
          <w:szCs w:val="28"/>
          <w:lang w:val="en-GB"/>
        </w:rPr>
      </w:pPr>
      <w:r w:rsidRPr="00B33EE6">
        <w:rPr>
          <w:rStyle w:val="Strong"/>
          <w:sz w:val="28"/>
          <w:szCs w:val="28"/>
          <w:lang w:val="en-GB"/>
        </w:rPr>
        <w:lastRenderedPageBreak/>
        <w:t>SELECTION AND AWARD CRITERIA</w:t>
      </w:r>
    </w:p>
    <w:p w14:paraId="392C793B" w14:textId="770D3912" w:rsidR="006F5FD0" w:rsidRDefault="005639EC" w:rsidP="00371C5B">
      <w:pPr>
        <w:keepNext/>
        <w:widowControl/>
        <w:spacing w:before="240" w:after="120"/>
        <w:ind w:left="425" w:hanging="425"/>
        <w:outlineLvl w:val="0"/>
        <w:rPr>
          <w:rStyle w:val="Strong"/>
          <w:sz w:val="22"/>
          <w:szCs w:val="22"/>
          <w:lang w:val="en-GB"/>
        </w:rPr>
      </w:pPr>
      <w:r w:rsidRPr="00B33EE6">
        <w:rPr>
          <w:rStyle w:val="Strong"/>
          <w:sz w:val="22"/>
          <w:szCs w:val="22"/>
          <w:lang w:val="en-GB"/>
        </w:rPr>
        <w:t>1</w:t>
      </w:r>
      <w:r w:rsidR="004563EB">
        <w:rPr>
          <w:rStyle w:val="Strong"/>
          <w:sz w:val="22"/>
          <w:szCs w:val="22"/>
          <w:lang w:val="en-GB"/>
        </w:rPr>
        <w:t>5</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14:paraId="7CAD1126" w14:textId="77777777" w:rsidR="00831982" w:rsidRPr="00AE0634" w:rsidRDefault="00831982" w:rsidP="00371C5B">
      <w:pPr>
        <w:pStyle w:val="Blockquote"/>
        <w:spacing w:before="0" w:after="120"/>
        <w:ind w:left="425" w:right="0"/>
        <w:jc w:val="both"/>
        <w:rPr>
          <w:sz w:val="22"/>
          <w:szCs w:val="22"/>
          <w:lang w:val="en-GB"/>
        </w:rPr>
      </w:pPr>
      <w:r w:rsidRPr="00AE0634">
        <w:rPr>
          <w:sz w:val="22"/>
          <w:szCs w:val="22"/>
          <w:lang w:val="en-GB"/>
        </w:rPr>
        <w:t>Capacity-providing entities</w:t>
      </w:r>
    </w:p>
    <w:p w14:paraId="1677E155" w14:textId="77777777" w:rsidR="00831982" w:rsidRPr="00AE0634" w:rsidRDefault="00831982" w:rsidP="00371C5B">
      <w:pPr>
        <w:pStyle w:val="Blockquote"/>
        <w:spacing w:before="0" w:after="120"/>
        <w:ind w:left="425" w:right="0"/>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 it has 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743351">
        <w:rPr>
          <w:b/>
          <w:sz w:val="22"/>
          <w:szCs w:val="22"/>
          <w:lang w:val="en-GB"/>
        </w:rPr>
        <w:t>Furthermore, the data for this third entity for the relevant selection criterion should be included in a separate document</w:t>
      </w:r>
      <w:r w:rsidRPr="00AE0634">
        <w:rPr>
          <w:sz w:val="22"/>
          <w:szCs w:val="22"/>
          <w:lang w:val="en-GB"/>
        </w:rPr>
        <w:t>. Proof of the capacity will also have to be provided when requested by the contracting authority.</w:t>
      </w:r>
    </w:p>
    <w:p w14:paraId="100C3D8B" w14:textId="77777777" w:rsidR="00831982" w:rsidRPr="00AE0634" w:rsidRDefault="00831982" w:rsidP="00371C5B">
      <w:pPr>
        <w:pStyle w:val="Blockquote"/>
        <w:spacing w:before="0" w:after="120"/>
        <w:ind w:left="425" w:right="0"/>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2C410C11" w14:textId="03C063D0" w:rsidR="00831982" w:rsidRPr="00B33EE6" w:rsidRDefault="00831982" w:rsidP="00371C5B">
      <w:pPr>
        <w:widowControl/>
        <w:spacing w:before="0" w:after="120"/>
        <w:ind w:left="425"/>
        <w:jc w:val="both"/>
        <w:rPr>
          <w:sz w:val="22"/>
          <w:szCs w:val="22"/>
          <w:lang w:val="en-GB"/>
        </w:rPr>
      </w:pPr>
      <w:r w:rsidRPr="00AE0634">
        <w:rPr>
          <w:sz w:val="22"/>
          <w:szCs w:val="22"/>
          <w:lang w:val="en-GB"/>
        </w:rPr>
        <w:t>With regard to economic and financial criteria, the entities upon whose capacity the economic operator relies, become jointly and severally liable for t</w:t>
      </w:r>
      <w:r>
        <w:rPr>
          <w:sz w:val="22"/>
          <w:szCs w:val="22"/>
          <w:lang w:val="en-GB"/>
        </w:rPr>
        <w:t>he performance of the contract</w:t>
      </w:r>
    </w:p>
    <w:p w14:paraId="0D716E4E" w14:textId="09857B85" w:rsidR="006F5FD0" w:rsidRDefault="006F5FD0" w:rsidP="00371C5B">
      <w:pPr>
        <w:pStyle w:val="Blockquote"/>
        <w:ind w:left="425" w:right="0"/>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371C5B">
        <w:rPr>
          <w:b/>
          <w:bCs/>
          <w:sz w:val="22"/>
          <w:szCs w:val="22"/>
          <w:lang w:val="en-GB"/>
        </w:rPr>
        <w:t xml:space="preserve">. </w:t>
      </w:r>
      <w:r w:rsidRPr="00371C5B">
        <w:rPr>
          <w:b/>
          <w:bCs/>
          <w:sz w:val="22"/>
          <w:szCs w:val="22"/>
          <w:lang w:val="en-GB"/>
        </w:rPr>
        <w:t xml:space="preserve">In the case of </w:t>
      </w:r>
      <w:r w:rsidR="005639EC" w:rsidRPr="00371C5B">
        <w:rPr>
          <w:b/>
          <w:bCs/>
          <w:sz w:val="22"/>
          <w:szCs w:val="22"/>
          <w:lang w:val="en-GB"/>
        </w:rPr>
        <w:t>tenders</w:t>
      </w:r>
      <w:r w:rsidRPr="00371C5B">
        <w:rPr>
          <w:b/>
          <w:bCs/>
          <w:sz w:val="22"/>
          <w:szCs w:val="22"/>
          <w:lang w:val="en-GB"/>
        </w:rPr>
        <w:t xml:space="preserve"> submitted by a consortium, these selection criteria will be applied to the consortium as a whole</w:t>
      </w:r>
      <w:r w:rsidR="006751D2" w:rsidRPr="00371C5B">
        <w:rPr>
          <w:b/>
          <w:bCs/>
          <w:sz w:val="22"/>
          <w:szCs w:val="22"/>
          <w:lang w:val="en-GB"/>
        </w:rPr>
        <w:t xml:space="preserve"> if not specified otherwise</w:t>
      </w:r>
      <w:r w:rsidR="006751D2" w:rsidRPr="00B33EE6">
        <w:rPr>
          <w:sz w:val="22"/>
          <w:szCs w:val="22"/>
          <w:lang w:val="en-GB"/>
        </w:rPr>
        <w:t>. The selection criteria will not be applied to natural persons and single-member companies when they are sub-contractors.</w:t>
      </w:r>
    </w:p>
    <w:p w14:paraId="7E591805" w14:textId="2EE6B645" w:rsidR="00D06A30" w:rsidRDefault="00D06A30" w:rsidP="00371C5B">
      <w:pPr>
        <w:pStyle w:val="Blockquote"/>
        <w:ind w:left="425" w:right="0"/>
        <w:jc w:val="both"/>
        <w:rPr>
          <w:sz w:val="22"/>
          <w:szCs w:val="22"/>
          <w:lang w:val="en-GB"/>
        </w:rPr>
      </w:pPr>
      <w:r w:rsidRPr="004916FF">
        <w:rPr>
          <w:sz w:val="22"/>
          <w:szCs w:val="22"/>
          <w:lang w:val="en-GB"/>
        </w:rPr>
        <w:t xml:space="preserve">The </w:t>
      </w:r>
      <w:r>
        <w:rPr>
          <w:sz w:val="22"/>
          <w:szCs w:val="22"/>
          <w:lang w:val="en-GB"/>
        </w:rPr>
        <w:t>tenderer</w:t>
      </w:r>
      <w:r w:rsidRPr="006E1BD0">
        <w:rPr>
          <w:sz w:val="22"/>
          <w:szCs w:val="22"/>
          <w:lang w:val="en-IE"/>
        </w:rPr>
        <w:t xml:space="preserve"> </w:t>
      </w:r>
      <w:r w:rsidRPr="004916FF">
        <w:rPr>
          <w:sz w:val="22"/>
          <w:szCs w:val="22"/>
          <w:lang w:val="en-GB"/>
        </w:rPr>
        <w:t>shall not use previous experience which caused breach of contract and termination by a contracting authority as a reference for selection criteria.</w:t>
      </w:r>
    </w:p>
    <w:p w14:paraId="61232D74" w14:textId="6482CDB4" w:rsidR="00027DEC" w:rsidRPr="00027DEC" w:rsidRDefault="006F5FD0" w:rsidP="00027DEC">
      <w:pPr>
        <w:pStyle w:val="Blockquote"/>
        <w:numPr>
          <w:ilvl w:val="0"/>
          <w:numId w:val="45"/>
        </w:numPr>
        <w:tabs>
          <w:tab w:val="left" w:pos="851"/>
        </w:tabs>
        <w:ind w:left="851" w:right="0" w:hanging="357"/>
        <w:jc w:val="both"/>
        <w:rPr>
          <w:sz w:val="22"/>
          <w:szCs w:val="22"/>
          <w:lang w:val="en-GB"/>
        </w:rPr>
      </w:pPr>
      <w:r w:rsidRPr="00B33EE6">
        <w:rPr>
          <w:b/>
          <w:sz w:val="22"/>
          <w:szCs w:val="22"/>
          <w:u w:val="single"/>
          <w:lang w:val="en-GB"/>
        </w:rPr>
        <w:t xml:space="preserve">Economic and financial </w:t>
      </w:r>
      <w:r w:rsidR="001C64F1" w:rsidRPr="00B33EE6">
        <w:rPr>
          <w:b/>
          <w:sz w:val="22"/>
          <w:szCs w:val="22"/>
          <w:u w:val="single"/>
          <w:lang w:val="en-GB"/>
        </w:rPr>
        <w:t xml:space="preserve">capacity </w:t>
      </w:r>
      <w:r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663C6D" w:rsidRPr="00B33EE6">
        <w:rPr>
          <w:sz w:val="22"/>
          <w:szCs w:val="22"/>
          <w:lang w:val="en-GB"/>
        </w:rPr>
        <w:t xml:space="preserve"> </w:t>
      </w:r>
      <w:r w:rsidR="006751D2" w:rsidRPr="00B33EE6">
        <w:rPr>
          <w:sz w:val="22"/>
          <w:szCs w:val="22"/>
          <w:lang w:val="en-GB"/>
        </w:rPr>
        <w:t xml:space="preserve">The reference period which will be taken into account will be </w:t>
      </w:r>
      <w:r w:rsidR="006751D2" w:rsidRPr="00371C5B">
        <w:rPr>
          <w:b/>
          <w:bCs/>
          <w:sz w:val="22"/>
          <w:szCs w:val="22"/>
          <w:lang w:val="en-GB"/>
        </w:rPr>
        <w:t xml:space="preserve">the last three </w:t>
      </w:r>
      <w:r w:rsidR="00D51C7E" w:rsidRPr="00371C5B">
        <w:rPr>
          <w:b/>
          <w:bCs/>
          <w:sz w:val="22"/>
          <w:szCs w:val="22"/>
          <w:lang w:val="en-GB"/>
        </w:rPr>
        <w:t xml:space="preserve">financial </w:t>
      </w:r>
      <w:r w:rsidR="006751D2" w:rsidRPr="00371C5B">
        <w:rPr>
          <w:b/>
          <w:bCs/>
          <w:sz w:val="22"/>
          <w:szCs w:val="22"/>
          <w:lang w:val="en-GB"/>
        </w:rPr>
        <w:t>years for which accounts have been closed.</w:t>
      </w:r>
    </w:p>
    <w:p w14:paraId="1BE1654E" w14:textId="77777777" w:rsidR="00D91BFA" w:rsidRDefault="00D91BFA" w:rsidP="00027DEC">
      <w:pPr>
        <w:pStyle w:val="ListParagraph"/>
        <w:spacing w:before="0" w:after="120" w:line="240" w:lineRule="atLeast"/>
        <w:ind w:left="717"/>
        <w:rPr>
          <w:b/>
          <w:sz w:val="22"/>
          <w:szCs w:val="22"/>
          <w:lang w:val="en-GB"/>
        </w:rPr>
      </w:pPr>
    </w:p>
    <w:p w14:paraId="3385CCB8" w14:textId="017C62A8" w:rsidR="00027DEC" w:rsidRPr="00027DEC" w:rsidRDefault="00027DEC" w:rsidP="00027DEC">
      <w:pPr>
        <w:pStyle w:val="ListParagraph"/>
        <w:spacing w:before="0" w:after="120" w:line="240" w:lineRule="atLeast"/>
        <w:ind w:left="717"/>
        <w:rPr>
          <w:b/>
          <w:sz w:val="22"/>
          <w:szCs w:val="22"/>
          <w:lang w:val="en-GB"/>
        </w:rPr>
      </w:pPr>
      <w:r w:rsidRPr="00027DEC">
        <w:rPr>
          <w:b/>
          <w:sz w:val="22"/>
          <w:szCs w:val="22"/>
          <w:lang w:val="en-GB"/>
        </w:rPr>
        <w:t>Criterion 1: average annual turnover</w:t>
      </w:r>
    </w:p>
    <w:p w14:paraId="2F0B74D4" w14:textId="42DA2B5F" w:rsidR="00027DEC" w:rsidRDefault="00027DEC" w:rsidP="00027DEC">
      <w:pPr>
        <w:pStyle w:val="ListParagraph"/>
        <w:spacing w:after="120"/>
        <w:ind w:left="717"/>
        <w:jc w:val="both"/>
        <w:rPr>
          <w:lang w:val="mk-MK"/>
        </w:rPr>
      </w:pPr>
      <w:r>
        <w:t xml:space="preserve">The average annual turnover of the tenderer for the </w:t>
      </w:r>
      <w:r w:rsidRPr="00027DEC">
        <w:rPr>
          <w:b/>
        </w:rPr>
        <w:t>last 3</w:t>
      </w:r>
      <w:r w:rsidRPr="00027DEC">
        <w:rPr>
          <w:b/>
          <w:lang w:val="mk-MK"/>
        </w:rPr>
        <w:t xml:space="preserve"> (</w:t>
      </w:r>
      <w:r w:rsidRPr="00027DEC">
        <w:rPr>
          <w:b/>
        </w:rPr>
        <w:t>three</w:t>
      </w:r>
      <w:r w:rsidRPr="00027DEC">
        <w:rPr>
          <w:b/>
          <w:lang w:val="mk-MK"/>
        </w:rPr>
        <w:t>)</w:t>
      </w:r>
      <w:r w:rsidRPr="00027DEC">
        <w:rPr>
          <w:b/>
        </w:rPr>
        <w:t xml:space="preserve"> financial years</w:t>
      </w:r>
      <w:r>
        <w:rPr>
          <w:lang w:val="mk-MK"/>
        </w:rPr>
        <w:t xml:space="preserve"> </w:t>
      </w:r>
      <w:r w:rsidRPr="00027DEC">
        <w:rPr>
          <w:sz w:val="22"/>
          <w:szCs w:val="22"/>
          <w:lang w:val="en-GB"/>
        </w:rPr>
        <w:t xml:space="preserve">for which </w:t>
      </w:r>
      <w:r w:rsidRPr="00027DEC">
        <w:rPr>
          <w:bCs/>
          <w:sz w:val="22"/>
          <w:szCs w:val="22"/>
          <w:lang w:val="en-GB"/>
        </w:rPr>
        <w:t>the accounts have been closed</w:t>
      </w:r>
      <w:r>
        <w:t xml:space="preserve"> must exceed the annualized value of the contract or </w:t>
      </w:r>
      <w:r w:rsidRPr="00027DEC">
        <w:rPr>
          <w:b/>
        </w:rPr>
        <w:t xml:space="preserve">must </w:t>
      </w:r>
      <w:r w:rsidRPr="00027DEC">
        <w:rPr>
          <w:b/>
          <w:sz w:val="22"/>
          <w:szCs w:val="22"/>
          <w:lang w:val="en-GB"/>
        </w:rPr>
        <w:t xml:space="preserve">be </w:t>
      </w:r>
      <w:r w:rsidRPr="00027DEC">
        <w:rPr>
          <w:b/>
          <w:bCs/>
          <w:sz w:val="22"/>
          <w:szCs w:val="22"/>
          <w:lang w:val="en-GB"/>
        </w:rPr>
        <w:t>not less than</w:t>
      </w:r>
      <w:r w:rsidRPr="00027DEC">
        <w:rPr>
          <w:bCs/>
          <w:sz w:val="22"/>
          <w:szCs w:val="22"/>
          <w:lang w:val="en-GB"/>
        </w:rPr>
        <w:t xml:space="preserve"> </w:t>
      </w:r>
      <w:r w:rsidR="005462B9" w:rsidRPr="005462B9">
        <w:rPr>
          <w:b/>
          <w:bCs/>
          <w:sz w:val="22"/>
          <w:szCs w:val="22"/>
          <w:lang w:val="mk-MK"/>
        </w:rPr>
        <w:t>10.0</w:t>
      </w:r>
      <w:r>
        <w:rPr>
          <w:b/>
          <w:bCs/>
          <w:sz w:val="22"/>
          <w:szCs w:val="22"/>
          <w:lang w:val="en-GB"/>
        </w:rPr>
        <w:t>00</w:t>
      </w:r>
      <w:r w:rsidRPr="00027DEC">
        <w:rPr>
          <w:b/>
          <w:bCs/>
          <w:sz w:val="22"/>
          <w:szCs w:val="22"/>
          <w:lang w:val="en-GB"/>
        </w:rPr>
        <w:t xml:space="preserve"> </w:t>
      </w:r>
      <w:r w:rsidRPr="00027DEC">
        <w:rPr>
          <w:b/>
          <w:sz w:val="22"/>
          <w:szCs w:val="22"/>
          <w:lang w:val="en-GB"/>
        </w:rPr>
        <w:t>EUR</w:t>
      </w:r>
      <w:r w:rsidRPr="00027DEC">
        <w:rPr>
          <w:lang w:val="mk-MK"/>
        </w:rPr>
        <w:t xml:space="preserve"> </w:t>
      </w:r>
    </w:p>
    <w:p w14:paraId="281636B6" w14:textId="41BF1ED3" w:rsidR="00027DEC" w:rsidRPr="00027DEC" w:rsidRDefault="00027DEC" w:rsidP="00027DEC">
      <w:pPr>
        <w:widowControl/>
        <w:spacing w:beforeAutospacing="1" w:afterAutospacing="1"/>
        <w:ind w:left="720"/>
        <w:rPr>
          <w:snapToGrid/>
          <w:szCs w:val="24"/>
          <w:lang w:val="mk-MK" w:eastAsia="mk-MK"/>
        </w:rPr>
      </w:pPr>
      <w:r>
        <w:rPr>
          <w:b/>
          <w:sz w:val="22"/>
          <w:szCs w:val="22"/>
          <w:lang w:val="en-GB"/>
        </w:rPr>
        <w:t xml:space="preserve">Criterion 2:  </w:t>
      </w:r>
      <w:r w:rsidRPr="00027DEC">
        <w:rPr>
          <w:b/>
          <w:bCs/>
          <w:snapToGrid/>
          <w:szCs w:val="24"/>
          <w:lang w:val="mk-MK" w:eastAsia="mk-MK"/>
        </w:rPr>
        <w:t>Financial stability</w:t>
      </w:r>
      <w:r w:rsidRPr="00027DEC">
        <w:rPr>
          <w:snapToGrid/>
          <w:szCs w:val="24"/>
          <w:lang w:val="mk-MK" w:eastAsia="mk-MK"/>
        </w:rPr>
        <w:br/>
      </w:r>
      <w:proofErr w:type="gramStart"/>
      <w:r>
        <w:rPr>
          <w:snapToGrid/>
          <w:szCs w:val="24"/>
          <w:lang w:eastAsia="mk-MK"/>
        </w:rPr>
        <w:t>T</w:t>
      </w:r>
      <w:r w:rsidRPr="00027DEC">
        <w:rPr>
          <w:snapToGrid/>
          <w:szCs w:val="24"/>
          <w:lang w:val="mk-MK" w:eastAsia="mk-MK"/>
        </w:rPr>
        <w:t>he</w:t>
      </w:r>
      <w:proofErr w:type="gramEnd"/>
      <w:r w:rsidRPr="00027DEC">
        <w:rPr>
          <w:snapToGrid/>
          <w:szCs w:val="24"/>
          <w:lang w:val="mk-MK" w:eastAsia="mk-MK"/>
        </w:rPr>
        <w:t xml:space="preserve"> financial situation of the tenderer must not be in deficit, taking into account debts, at the beginning and at the end of the year.</w:t>
      </w:r>
    </w:p>
    <w:p w14:paraId="52A9C099" w14:textId="33BCF1BF" w:rsidR="00027DEC" w:rsidRDefault="00027DEC" w:rsidP="00027DEC">
      <w:pPr>
        <w:pStyle w:val="Blockquote"/>
        <w:tabs>
          <w:tab w:val="left" w:pos="851"/>
        </w:tabs>
        <w:ind w:left="851" w:right="0"/>
        <w:jc w:val="both"/>
        <w:rPr>
          <w:sz w:val="22"/>
          <w:szCs w:val="22"/>
          <w:lang w:val="en-GB"/>
        </w:rPr>
      </w:pPr>
    </w:p>
    <w:p w14:paraId="7292F776" w14:textId="7B982D87" w:rsidR="004313B3" w:rsidRDefault="004313B3" w:rsidP="00027DEC">
      <w:pPr>
        <w:pStyle w:val="Blockquote"/>
        <w:tabs>
          <w:tab w:val="left" w:pos="851"/>
        </w:tabs>
        <w:ind w:left="851" w:right="0"/>
        <w:jc w:val="both"/>
        <w:rPr>
          <w:sz w:val="22"/>
          <w:szCs w:val="22"/>
          <w:lang w:val="en-GB"/>
        </w:rPr>
      </w:pPr>
    </w:p>
    <w:p w14:paraId="18178CC1" w14:textId="77777777" w:rsidR="004313B3" w:rsidRDefault="004313B3" w:rsidP="00027DEC">
      <w:pPr>
        <w:pStyle w:val="Blockquote"/>
        <w:tabs>
          <w:tab w:val="left" w:pos="851"/>
        </w:tabs>
        <w:ind w:left="851" w:right="0"/>
        <w:jc w:val="both"/>
        <w:rPr>
          <w:sz w:val="22"/>
          <w:szCs w:val="22"/>
          <w:lang w:val="en-GB"/>
        </w:rPr>
      </w:pPr>
    </w:p>
    <w:p w14:paraId="5D762B00" w14:textId="18164060" w:rsidR="006F5FD0" w:rsidRPr="00B33EE6" w:rsidRDefault="00571687" w:rsidP="00371C5B">
      <w:pPr>
        <w:pStyle w:val="Blockquote"/>
        <w:ind w:left="709" w:right="0" w:hanging="284"/>
        <w:jc w:val="both"/>
        <w:rPr>
          <w:sz w:val="22"/>
          <w:szCs w:val="22"/>
          <w:lang w:val="en-GB"/>
        </w:rPr>
      </w:pPr>
      <w:r w:rsidRPr="00371C5B">
        <w:rPr>
          <w:b/>
          <w:sz w:val="22"/>
          <w:szCs w:val="22"/>
          <w:lang w:val="en-GB"/>
        </w:rPr>
        <w:t>2)</w:t>
      </w:r>
      <w:r w:rsidRPr="00371C5B">
        <w:rPr>
          <w:sz w:val="22"/>
          <w:szCs w:val="22"/>
          <w:lang w:val="en-GB"/>
        </w:rPr>
        <w:tab/>
      </w:r>
      <w:r w:rsidR="006F5FD0" w:rsidRPr="00B33EE6">
        <w:rPr>
          <w:b/>
          <w:sz w:val="22"/>
          <w:szCs w:val="22"/>
          <w:u w:val="single"/>
          <w:lang w:val="en-GB"/>
        </w:rPr>
        <w:t>Professional capacity of</w:t>
      </w:r>
      <w:r w:rsidR="002413EA" w:rsidRPr="00B33EE6">
        <w:rPr>
          <w:b/>
          <w:sz w:val="22"/>
          <w:szCs w:val="22"/>
          <w:u w:val="single"/>
          <w:lang w:val="en-GB"/>
        </w:rPr>
        <w:t xml:space="preserve"> the tenderer</w:t>
      </w:r>
      <w:r w:rsidR="006F5FD0" w:rsidRPr="00B33EE6">
        <w:rPr>
          <w:b/>
          <w:sz w:val="22"/>
          <w:szCs w:val="22"/>
          <w:u w:val="single"/>
          <w:lang w:val="en-GB"/>
        </w:rPr>
        <w:t xml:space="preserve"> </w:t>
      </w:r>
      <w:r w:rsidR="00A85E8A" w:rsidRPr="00B33EE6">
        <w:rPr>
          <w:b/>
          <w:sz w:val="22"/>
          <w:szCs w:val="22"/>
          <w:u w:val="single"/>
          <w:lang w:val="en-GB"/>
        </w:rPr>
        <w:t>(</w:t>
      </w:r>
      <w:r w:rsidR="006F5FD0" w:rsidRPr="00B33EE6">
        <w:rPr>
          <w:sz w:val="22"/>
          <w:szCs w:val="22"/>
          <w:lang w:val="en-GB"/>
        </w:rPr>
        <w:t xml:space="preserve">based on items </w:t>
      </w:r>
      <w:r w:rsidR="00087A72" w:rsidRPr="00B33EE6">
        <w:rPr>
          <w:sz w:val="22"/>
          <w:szCs w:val="22"/>
          <w:lang w:val="en-GB"/>
        </w:rPr>
        <w:t xml:space="preserve">4 </w:t>
      </w:r>
      <w:r w:rsidR="00287536">
        <w:rPr>
          <w:sz w:val="22"/>
          <w:szCs w:val="22"/>
          <w:lang w:val="en-GB"/>
        </w:rPr>
        <w:t xml:space="preserve">and 5 </w:t>
      </w:r>
      <w:r w:rsidR="00087A72" w:rsidRPr="00B33EE6">
        <w:rPr>
          <w:sz w:val="22"/>
          <w:szCs w:val="22"/>
          <w:lang w:val="en-GB"/>
        </w:rPr>
        <w:t xml:space="preserve">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w:t>
      </w:r>
    </w:p>
    <w:p w14:paraId="195C8042" w14:textId="0C24BED2" w:rsidR="00BE08EC" w:rsidRDefault="00BE08EC" w:rsidP="00371C5B">
      <w:pPr>
        <w:pStyle w:val="Blockquote"/>
        <w:ind w:left="431" w:right="0" w:hanging="6"/>
        <w:jc w:val="both"/>
        <w:rPr>
          <w:b/>
          <w:bCs/>
          <w:sz w:val="22"/>
          <w:szCs w:val="22"/>
          <w:lang w:val="en-GB"/>
        </w:rPr>
      </w:pPr>
      <w:r w:rsidRPr="00B33EE6">
        <w:rPr>
          <w:sz w:val="22"/>
          <w:szCs w:val="22"/>
          <w:lang w:val="en-GB"/>
        </w:rPr>
        <w:t xml:space="preserve">The reference period which will be taken into account will be </w:t>
      </w:r>
      <w:r w:rsidRPr="00371C5B">
        <w:rPr>
          <w:b/>
          <w:bCs/>
          <w:sz w:val="22"/>
          <w:szCs w:val="22"/>
          <w:lang w:val="en-GB"/>
        </w:rPr>
        <w:t>the last three</w:t>
      </w:r>
      <w:r w:rsidR="00862885" w:rsidRPr="00371C5B">
        <w:rPr>
          <w:b/>
          <w:bCs/>
          <w:sz w:val="22"/>
          <w:szCs w:val="22"/>
          <w:lang w:val="en-GB"/>
        </w:rPr>
        <w:t xml:space="preserve"> years </w:t>
      </w:r>
      <w:r w:rsidR="00771F97" w:rsidRPr="00371C5B">
        <w:rPr>
          <w:b/>
          <w:bCs/>
          <w:sz w:val="22"/>
          <w:szCs w:val="22"/>
          <w:lang w:val="en-GB"/>
        </w:rPr>
        <w:t>preceding the</w:t>
      </w:r>
      <w:r w:rsidRPr="00371C5B">
        <w:rPr>
          <w:b/>
          <w:bCs/>
          <w:sz w:val="22"/>
          <w:szCs w:val="22"/>
          <w:lang w:val="en-GB"/>
        </w:rPr>
        <w:t xml:space="preserve"> submission deadline.</w:t>
      </w:r>
    </w:p>
    <w:p w14:paraId="6C6522EC" w14:textId="0825137F" w:rsidR="00422BA8" w:rsidRPr="00422BA8" w:rsidRDefault="00422BA8" w:rsidP="00422BA8">
      <w:pPr>
        <w:pStyle w:val="Blockquote"/>
        <w:numPr>
          <w:ilvl w:val="0"/>
          <w:numId w:val="34"/>
        </w:numPr>
        <w:tabs>
          <w:tab w:val="clear" w:pos="360"/>
        </w:tabs>
        <w:spacing w:before="0" w:after="120" w:line="240" w:lineRule="atLeast"/>
        <w:ind w:left="720" w:right="26"/>
        <w:jc w:val="both"/>
        <w:rPr>
          <w:sz w:val="22"/>
          <w:szCs w:val="22"/>
          <w:lang w:val="en-IE"/>
        </w:rPr>
      </w:pPr>
      <w:r w:rsidRPr="002D18CF">
        <w:rPr>
          <w:b/>
          <w:bCs/>
          <w:sz w:val="22"/>
          <w:szCs w:val="22"/>
          <w:lang w:val="en-IE"/>
        </w:rPr>
        <w:t xml:space="preserve">Criterion </w:t>
      </w:r>
      <w:r>
        <w:rPr>
          <w:b/>
          <w:bCs/>
          <w:sz w:val="22"/>
          <w:szCs w:val="22"/>
          <w:lang w:val="en-IE"/>
        </w:rPr>
        <w:t>1</w:t>
      </w:r>
      <w:r w:rsidRPr="002D18CF">
        <w:rPr>
          <w:b/>
          <w:bCs/>
          <w:sz w:val="22"/>
          <w:szCs w:val="22"/>
          <w:lang w:val="en-IE"/>
        </w:rPr>
        <w:t>:</w:t>
      </w:r>
      <w:r w:rsidRPr="002D18CF">
        <w:rPr>
          <w:sz w:val="22"/>
          <w:szCs w:val="22"/>
          <w:lang w:val="en-IE"/>
        </w:rPr>
        <w:t xml:space="preserve"> </w:t>
      </w:r>
      <w:r w:rsidRPr="00DC1FA3">
        <w:rPr>
          <w:sz w:val="22"/>
          <w:szCs w:val="22"/>
          <w:lang w:val="en-GB"/>
        </w:rPr>
        <w:t xml:space="preserve">the </w:t>
      </w:r>
      <w:r>
        <w:rPr>
          <w:sz w:val="22"/>
          <w:szCs w:val="22"/>
          <w:lang w:val="en-GB"/>
        </w:rPr>
        <w:t xml:space="preserve">tenderer must have </w:t>
      </w:r>
      <w:r>
        <w:t xml:space="preserve">Document for Registered Business Activity  </w:t>
      </w:r>
    </w:p>
    <w:p w14:paraId="1169B2BA" w14:textId="3BD525F4" w:rsidR="00422BA8" w:rsidRPr="002D18CF" w:rsidRDefault="00422BA8" w:rsidP="00422BA8">
      <w:pPr>
        <w:pStyle w:val="Blockquote"/>
        <w:numPr>
          <w:ilvl w:val="0"/>
          <w:numId w:val="34"/>
        </w:numPr>
        <w:tabs>
          <w:tab w:val="clear" w:pos="360"/>
        </w:tabs>
        <w:spacing w:before="0" w:after="120" w:line="240" w:lineRule="atLeast"/>
        <w:ind w:left="720" w:right="26"/>
        <w:jc w:val="both"/>
        <w:rPr>
          <w:sz w:val="22"/>
          <w:szCs w:val="22"/>
          <w:lang w:val="en-IE"/>
        </w:rPr>
      </w:pPr>
      <w:r>
        <w:rPr>
          <w:b/>
          <w:bCs/>
          <w:sz w:val="22"/>
          <w:szCs w:val="22"/>
          <w:lang w:val="en-IE"/>
        </w:rPr>
        <w:t xml:space="preserve">Criterion 2: </w:t>
      </w:r>
      <w:r>
        <w:rPr>
          <w:sz w:val="22"/>
          <w:szCs w:val="22"/>
          <w:lang w:val="en-GB"/>
        </w:rPr>
        <w:t>at least 2 (two)</w:t>
      </w:r>
      <w:r w:rsidRPr="00B33EE6">
        <w:rPr>
          <w:sz w:val="22"/>
          <w:szCs w:val="22"/>
          <w:lang w:val="en-GB"/>
        </w:rPr>
        <w:t xml:space="preserve"> staff currently work for the tenderer in fields related to this contract</w:t>
      </w:r>
    </w:p>
    <w:p w14:paraId="7EF996E4" w14:textId="77777777" w:rsidR="00422BA8" w:rsidRPr="00CF386A" w:rsidRDefault="00422BA8" w:rsidP="00422BA8">
      <w:pPr>
        <w:pStyle w:val="Blockquote"/>
        <w:numPr>
          <w:ilvl w:val="0"/>
          <w:numId w:val="34"/>
        </w:numPr>
        <w:tabs>
          <w:tab w:val="clear" w:pos="360"/>
        </w:tabs>
        <w:spacing w:before="0" w:after="120" w:line="240" w:lineRule="atLeast"/>
        <w:ind w:left="720" w:right="26"/>
        <w:jc w:val="both"/>
        <w:rPr>
          <w:color w:val="000000"/>
          <w:sz w:val="22"/>
          <w:szCs w:val="22"/>
          <w:lang w:val="en-GB"/>
        </w:rPr>
      </w:pPr>
      <w:r w:rsidRPr="00DC1FA3">
        <w:rPr>
          <w:b/>
          <w:bCs/>
          <w:sz w:val="22"/>
          <w:szCs w:val="22"/>
          <w:lang w:val="en-IE"/>
        </w:rPr>
        <w:t xml:space="preserve">Criterion </w:t>
      </w:r>
      <w:r>
        <w:rPr>
          <w:b/>
          <w:bCs/>
          <w:sz w:val="22"/>
          <w:szCs w:val="22"/>
          <w:lang w:val="en-IE"/>
        </w:rPr>
        <w:t xml:space="preserve">2: </w:t>
      </w:r>
      <w:r w:rsidRPr="00BB4780">
        <w:rPr>
          <w:sz w:val="22"/>
          <w:szCs w:val="22"/>
          <w:lang w:val="en-GB"/>
        </w:rPr>
        <w:t xml:space="preserve">the </w:t>
      </w:r>
      <w:r>
        <w:rPr>
          <w:sz w:val="22"/>
          <w:szCs w:val="22"/>
          <w:lang w:val="en-GB"/>
        </w:rPr>
        <w:t xml:space="preserve">tenderer </w:t>
      </w:r>
      <w:r w:rsidRPr="00661E54">
        <w:rPr>
          <w:color w:val="000000"/>
          <w:sz w:val="22"/>
          <w:szCs w:val="22"/>
          <w:lang w:val="en-IE"/>
        </w:rPr>
        <w:t xml:space="preserve">is not subject to professional conflicting interests which may negatively affect contract performance. </w:t>
      </w:r>
      <w:r w:rsidRPr="00BC5EA0">
        <w:rPr>
          <w:sz w:val="22"/>
          <w:szCs w:val="22"/>
          <w:lang w:val="en-GB"/>
        </w:rPr>
        <w:t xml:space="preserve">The presence of </w:t>
      </w:r>
      <w:r>
        <w:rPr>
          <w:sz w:val="22"/>
          <w:szCs w:val="22"/>
          <w:lang w:val="en-GB"/>
        </w:rPr>
        <w:t xml:space="preserve">professional </w:t>
      </w:r>
      <w:r w:rsidRPr="00BC5EA0">
        <w:rPr>
          <w:sz w:val="22"/>
          <w:szCs w:val="22"/>
          <w:lang w:val="en-GB"/>
        </w:rPr>
        <w:t xml:space="preserve">conflicting interests shall be examined on </w:t>
      </w:r>
      <w:r>
        <w:rPr>
          <w:sz w:val="22"/>
          <w:szCs w:val="22"/>
          <w:lang w:val="en-GB"/>
        </w:rPr>
        <w:t xml:space="preserve">the basis of </w:t>
      </w:r>
      <w:r w:rsidRPr="00BC5EA0">
        <w:rPr>
          <w:sz w:val="22"/>
          <w:szCs w:val="22"/>
          <w:lang w:val="en-GB"/>
        </w:rPr>
        <w:t xml:space="preserve">the statements made through the Declarations on Honour and, where applicable, the </w:t>
      </w:r>
      <w:r>
        <w:rPr>
          <w:sz w:val="22"/>
          <w:szCs w:val="22"/>
          <w:lang w:val="en-GB"/>
        </w:rPr>
        <w:t>statements and other documents submitted.</w:t>
      </w:r>
      <w:r w:rsidRPr="00661E54">
        <w:rPr>
          <w:color w:val="000000"/>
          <w:sz w:val="22"/>
          <w:szCs w:val="22"/>
          <w:lang w:val="en-IE"/>
        </w:rPr>
        <w:t xml:space="preserve"> </w:t>
      </w:r>
    </w:p>
    <w:p w14:paraId="3EE22D0E" w14:textId="0B7D8296" w:rsidR="00235A71" w:rsidRPr="00B33EE6" w:rsidRDefault="00235A71" w:rsidP="00371C5B">
      <w:pPr>
        <w:pStyle w:val="Blockquote"/>
        <w:spacing w:before="0"/>
        <w:ind w:left="720" w:right="0"/>
        <w:jc w:val="both"/>
        <w:rPr>
          <w:sz w:val="22"/>
          <w:szCs w:val="22"/>
          <w:lang w:val="en-GB"/>
        </w:rPr>
      </w:pPr>
    </w:p>
    <w:p w14:paraId="05E75179" w14:textId="44D3A175" w:rsidR="00BE08EC" w:rsidRDefault="006F5FD0" w:rsidP="000150CE">
      <w:pPr>
        <w:pStyle w:val="Blockquote"/>
        <w:numPr>
          <w:ilvl w:val="0"/>
          <w:numId w:val="45"/>
        </w:numPr>
        <w:ind w:right="0"/>
        <w:jc w:val="both"/>
        <w:rPr>
          <w:sz w:val="22"/>
          <w:szCs w:val="22"/>
          <w:lang w:val="en-GB"/>
        </w:rPr>
      </w:pPr>
      <w:r w:rsidRPr="00B33EE6">
        <w:rPr>
          <w:b/>
          <w:sz w:val="22"/>
          <w:szCs w:val="22"/>
          <w:u w:val="single"/>
          <w:lang w:val="en-GB"/>
        </w:rPr>
        <w:t xml:space="preserve">Technical capacity of </w:t>
      </w:r>
      <w:r w:rsidR="00C03AF5">
        <w:rPr>
          <w:b/>
          <w:sz w:val="22"/>
          <w:szCs w:val="22"/>
          <w:u w:val="single"/>
          <w:lang w:val="en-GB"/>
        </w:rPr>
        <w:t>tenderer</w:t>
      </w:r>
      <w:r w:rsidRPr="00B33EE6">
        <w:rPr>
          <w:b/>
          <w:sz w:val="22"/>
          <w:szCs w:val="22"/>
          <w:u w:val="single"/>
          <w:lang w:val="en-GB"/>
        </w:rPr>
        <w:t xml:space="preserve"> </w:t>
      </w:r>
      <w:r w:rsidR="00087A72" w:rsidRPr="00B33EE6">
        <w:rPr>
          <w:sz w:val="22"/>
          <w:szCs w:val="22"/>
          <w:lang w:val="en-GB"/>
        </w:rPr>
        <w:t>(</w:t>
      </w:r>
      <w:r w:rsidRPr="00B33EE6">
        <w:rPr>
          <w:sz w:val="22"/>
          <w:szCs w:val="22"/>
          <w:lang w:val="en-GB"/>
        </w:rPr>
        <w:t xml:space="preserve">based on items 6 of the </w:t>
      </w:r>
      <w:r w:rsidR="00994EA3" w:rsidRPr="00B33EE6">
        <w:rPr>
          <w:sz w:val="22"/>
          <w:szCs w:val="22"/>
          <w:lang w:val="en-GB"/>
        </w:rPr>
        <w:t>tender</w:t>
      </w:r>
      <w:r w:rsidRPr="00B33EE6">
        <w:rPr>
          <w:sz w:val="22"/>
          <w:szCs w:val="22"/>
          <w:lang w:val="en-GB"/>
        </w:rPr>
        <w:t xml:space="preserve"> form</w:t>
      </w:r>
      <w:r w:rsidR="00087A72" w:rsidRPr="00B33EE6">
        <w:rPr>
          <w:sz w:val="22"/>
          <w:szCs w:val="22"/>
          <w:lang w:val="en-GB"/>
        </w:rPr>
        <w:t>)</w:t>
      </w:r>
      <w:r w:rsidR="00BE08EC" w:rsidRPr="00B33EE6">
        <w:rPr>
          <w:sz w:val="22"/>
          <w:szCs w:val="22"/>
          <w:lang w:val="en-GB"/>
        </w:rPr>
        <w:t xml:space="preserve">. The reference period which will be taken into account will be the last </w:t>
      </w:r>
      <w:r w:rsidR="00BE08EC" w:rsidRPr="00422BA8">
        <w:rPr>
          <w:sz w:val="22"/>
          <w:szCs w:val="22"/>
          <w:lang w:val="en-GB"/>
        </w:rPr>
        <w:t>three</w:t>
      </w:r>
      <w:r w:rsidR="00862885" w:rsidRPr="00422BA8">
        <w:rPr>
          <w:sz w:val="22"/>
          <w:szCs w:val="22"/>
          <w:lang w:val="en-GB"/>
        </w:rPr>
        <w:t xml:space="preserve"> years</w:t>
      </w:r>
      <w:r w:rsidR="00862885" w:rsidRPr="00A046E7">
        <w:rPr>
          <w:sz w:val="22"/>
          <w:szCs w:val="22"/>
          <w:lang w:val="en-GB"/>
        </w:rPr>
        <w:t xml:space="preserve"> </w:t>
      </w:r>
      <w:r w:rsidR="00771F97">
        <w:rPr>
          <w:sz w:val="22"/>
          <w:szCs w:val="22"/>
          <w:lang w:val="en-GB"/>
        </w:rPr>
        <w:t>preceding the</w:t>
      </w:r>
      <w:r w:rsidR="00BE08EC" w:rsidRPr="00B33EE6">
        <w:rPr>
          <w:sz w:val="22"/>
          <w:szCs w:val="22"/>
          <w:lang w:val="en-GB"/>
        </w:rPr>
        <w:t xml:space="preserve"> submission deadline.</w:t>
      </w:r>
    </w:p>
    <w:p w14:paraId="1853E77F" w14:textId="731C4D10" w:rsidR="001661F7" w:rsidRPr="00D91BFA" w:rsidRDefault="00BE783C" w:rsidP="000150CE">
      <w:pPr>
        <w:pStyle w:val="Blockquote"/>
        <w:numPr>
          <w:ilvl w:val="0"/>
          <w:numId w:val="36"/>
        </w:numPr>
        <w:tabs>
          <w:tab w:val="clear" w:pos="360"/>
          <w:tab w:val="left" w:pos="851"/>
        </w:tabs>
        <w:ind w:left="851" w:right="0" w:hanging="294"/>
        <w:jc w:val="both"/>
        <w:rPr>
          <w:b/>
          <w:sz w:val="22"/>
          <w:szCs w:val="22"/>
          <w:lang w:val="en-GB"/>
        </w:rPr>
      </w:pPr>
      <w:r w:rsidRPr="000150CE">
        <w:rPr>
          <w:sz w:val="22"/>
          <w:szCs w:val="22"/>
          <w:lang w:val="en-GB"/>
        </w:rPr>
        <w:t xml:space="preserve">the </w:t>
      </w:r>
      <w:r w:rsidR="00994EA3" w:rsidRPr="000150CE">
        <w:rPr>
          <w:sz w:val="22"/>
          <w:szCs w:val="22"/>
          <w:lang w:val="en-GB"/>
        </w:rPr>
        <w:t>tenderer</w:t>
      </w:r>
      <w:r w:rsidRPr="000150CE">
        <w:rPr>
          <w:sz w:val="22"/>
          <w:szCs w:val="22"/>
          <w:lang w:val="en-GB"/>
        </w:rPr>
        <w:t xml:space="preserve"> has </w:t>
      </w:r>
      <w:r w:rsidR="00E81C0B" w:rsidRPr="000150CE">
        <w:rPr>
          <w:sz w:val="22"/>
          <w:szCs w:val="22"/>
          <w:lang w:val="en-GB"/>
        </w:rPr>
        <w:t>delivered supplies</w:t>
      </w:r>
      <w:r w:rsidR="001661F7" w:rsidRPr="000150CE">
        <w:rPr>
          <w:sz w:val="22"/>
          <w:szCs w:val="22"/>
          <w:lang w:val="en-GB"/>
        </w:rPr>
        <w:t xml:space="preserve"> under </w:t>
      </w:r>
      <w:r w:rsidRPr="00D24C0B">
        <w:rPr>
          <w:b/>
          <w:sz w:val="22"/>
          <w:szCs w:val="22"/>
          <w:lang w:val="en-GB"/>
        </w:rPr>
        <w:t xml:space="preserve">at least </w:t>
      </w:r>
      <w:r w:rsidR="000150CE" w:rsidRPr="00D24C0B">
        <w:rPr>
          <w:b/>
          <w:sz w:val="22"/>
          <w:szCs w:val="22"/>
          <w:lang w:val="en-GB"/>
        </w:rPr>
        <w:t>2</w:t>
      </w:r>
      <w:r w:rsidRPr="00D24C0B">
        <w:rPr>
          <w:b/>
          <w:sz w:val="22"/>
          <w:szCs w:val="22"/>
          <w:lang w:val="en-GB"/>
        </w:rPr>
        <w:t xml:space="preserve"> </w:t>
      </w:r>
      <w:r w:rsidR="000150CE" w:rsidRPr="00D24C0B">
        <w:rPr>
          <w:b/>
          <w:sz w:val="22"/>
          <w:szCs w:val="22"/>
          <w:lang w:val="en-GB"/>
        </w:rPr>
        <w:t xml:space="preserve">(two) </w:t>
      </w:r>
      <w:r w:rsidR="001661F7" w:rsidRPr="00D24C0B">
        <w:rPr>
          <w:b/>
          <w:sz w:val="22"/>
          <w:szCs w:val="22"/>
          <w:lang w:val="en-GB"/>
        </w:rPr>
        <w:t>contract</w:t>
      </w:r>
      <w:r w:rsidRPr="00D24C0B">
        <w:rPr>
          <w:b/>
          <w:sz w:val="22"/>
          <w:szCs w:val="22"/>
          <w:lang w:val="en-GB"/>
        </w:rPr>
        <w:t>s</w:t>
      </w:r>
      <w:r w:rsidRPr="000150CE">
        <w:rPr>
          <w:sz w:val="22"/>
          <w:szCs w:val="22"/>
          <w:lang w:val="en-GB"/>
        </w:rPr>
        <w:t xml:space="preserve"> </w:t>
      </w:r>
      <w:r w:rsidR="001661F7" w:rsidRPr="000150CE">
        <w:rPr>
          <w:sz w:val="22"/>
          <w:szCs w:val="22"/>
          <w:lang w:val="en-GB"/>
        </w:rPr>
        <w:t xml:space="preserve"> each </w:t>
      </w:r>
      <w:r w:rsidRPr="000150CE">
        <w:rPr>
          <w:sz w:val="22"/>
          <w:szCs w:val="22"/>
          <w:lang w:val="en-GB"/>
        </w:rPr>
        <w:t xml:space="preserve">with a budget of at least that of this contract in </w:t>
      </w:r>
      <w:r w:rsidR="005462B9">
        <w:rPr>
          <w:sz w:val="22"/>
          <w:szCs w:val="22"/>
          <w:lang w:val="en-GB"/>
        </w:rPr>
        <w:t>I</w:t>
      </w:r>
      <w:r w:rsidR="005462B9">
        <w:rPr>
          <w:sz w:val="22"/>
          <w:szCs w:val="22"/>
          <w:lang w:val="mk-MK"/>
        </w:rPr>
        <w:t>Т</w:t>
      </w:r>
      <w:r w:rsidR="00D91EEF">
        <w:rPr>
          <w:sz w:val="22"/>
          <w:szCs w:val="22"/>
          <w:lang w:val="en-GB"/>
        </w:rPr>
        <w:t xml:space="preserve"> equipment supplement, </w:t>
      </w:r>
      <w:r w:rsidR="001661F7" w:rsidRPr="000150CE">
        <w:rPr>
          <w:sz w:val="22"/>
          <w:szCs w:val="22"/>
          <w:lang w:val="en-GB"/>
        </w:rPr>
        <w:t xml:space="preserve">which were implemented at any moment </w:t>
      </w:r>
      <w:r w:rsidR="000150CE">
        <w:rPr>
          <w:sz w:val="22"/>
          <w:szCs w:val="22"/>
          <w:lang w:val="en-GB"/>
        </w:rPr>
        <w:t xml:space="preserve">during the following period: </w:t>
      </w:r>
      <w:r w:rsidR="006059D3">
        <w:rPr>
          <w:b/>
          <w:sz w:val="22"/>
          <w:szCs w:val="22"/>
          <w:lang w:val="en-GB"/>
        </w:rPr>
        <w:t>25</w:t>
      </w:r>
      <w:r w:rsidR="000C2E46">
        <w:rPr>
          <w:b/>
          <w:sz w:val="22"/>
          <w:szCs w:val="22"/>
          <w:lang w:val="en-GB"/>
        </w:rPr>
        <w:t xml:space="preserve">.01.2023 year till </w:t>
      </w:r>
      <w:r w:rsidR="006059D3">
        <w:rPr>
          <w:b/>
          <w:sz w:val="22"/>
          <w:szCs w:val="22"/>
          <w:lang w:val="mk-MK"/>
        </w:rPr>
        <w:t>25</w:t>
      </w:r>
      <w:r w:rsidR="000C2E46">
        <w:rPr>
          <w:b/>
          <w:sz w:val="22"/>
          <w:szCs w:val="22"/>
          <w:lang w:val="mk-MK"/>
        </w:rPr>
        <w:t>.0</w:t>
      </w:r>
      <w:r w:rsidR="000C2E46">
        <w:rPr>
          <w:b/>
          <w:sz w:val="22"/>
          <w:szCs w:val="22"/>
          <w:lang w:val="en-GB"/>
        </w:rPr>
        <w:t>1.2026</w:t>
      </w:r>
      <w:r w:rsidR="001661F7" w:rsidRPr="00D91BFA">
        <w:rPr>
          <w:b/>
          <w:sz w:val="22"/>
          <w:szCs w:val="22"/>
          <w:lang w:val="en-GB"/>
        </w:rPr>
        <w:t>.</w:t>
      </w:r>
    </w:p>
    <w:p w14:paraId="67053663" w14:textId="170E0C85" w:rsidR="00CB2A5B" w:rsidRDefault="00CB2A5B" w:rsidP="00371C5B">
      <w:pPr>
        <w:pStyle w:val="Blockquote"/>
        <w:tabs>
          <w:tab w:val="left" w:pos="284"/>
        </w:tabs>
        <w:ind w:left="425" w:right="0"/>
        <w:jc w:val="both"/>
        <w:rPr>
          <w:sz w:val="22"/>
          <w:szCs w:val="22"/>
          <w:lang w:val="en-GB"/>
        </w:rPr>
      </w:pPr>
      <w:r w:rsidRPr="00CB2A5B">
        <w:rPr>
          <w:sz w:val="22"/>
          <w:szCs w:val="22"/>
          <w:lang w:val="en-GB"/>
        </w:rPr>
        <w:t xml:space="preserve">This means that the contract the tenderer refers to could have been </w:t>
      </w:r>
      <w:r w:rsidR="002065E9">
        <w:rPr>
          <w:sz w:val="22"/>
          <w:szCs w:val="22"/>
          <w:lang w:val="en-GB"/>
        </w:rPr>
        <w:t>implemented</w:t>
      </w:r>
      <w:r w:rsidR="002065E9" w:rsidRPr="00CB2A5B" w:rsidDel="002065E9">
        <w:rPr>
          <w:sz w:val="22"/>
          <w:szCs w:val="22"/>
          <w:lang w:val="en-GB"/>
        </w:rPr>
        <w:t xml:space="preserve"> </w:t>
      </w:r>
      <w:r w:rsidRPr="00CB2A5B">
        <w:rPr>
          <w:sz w:val="22"/>
          <w:szCs w:val="22"/>
          <w:lang w:val="en-GB"/>
        </w:rPr>
        <w:t xml:space="preserve">at any time during the indicated period but it does not necessarily have to be completed during that period, nor implemented during the entire period. Tenderers are allowed to refer either to supply contracts completed within the reference period (although started earlier) or to supply contracts </w:t>
      </w:r>
      <w:r w:rsidR="002065E9" w:rsidRPr="002065E9">
        <w:rPr>
          <w:sz w:val="22"/>
          <w:szCs w:val="22"/>
          <w:lang w:val="en-GB"/>
        </w:rPr>
        <w:t xml:space="preserve">partially implemented during, but </w:t>
      </w:r>
      <w:r w:rsidRPr="00CB2A5B">
        <w:rPr>
          <w:sz w:val="22"/>
          <w:szCs w:val="22"/>
          <w:lang w:val="en-GB"/>
        </w:rPr>
        <w:t>not yet completed</w:t>
      </w:r>
      <w:r w:rsidR="002065E9">
        <w:rPr>
          <w:sz w:val="22"/>
          <w:szCs w:val="22"/>
          <w:lang w:val="en-GB"/>
        </w:rPr>
        <w:t xml:space="preserve"> within the reference period</w:t>
      </w:r>
      <w:r w:rsidRPr="00CB2A5B">
        <w:rPr>
          <w:sz w:val="22"/>
          <w:szCs w:val="22"/>
          <w:lang w:val="en-GB"/>
        </w:rPr>
        <w:t>. Only the p</w:t>
      </w:r>
      <w:r w:rsidR="002065E9">
        <w:rPr>
          <w:sz w:val="22"/>
          <w:szCs w:val="22"/>
          <w:lang w:val="en-GB"/>
        </w:rPr>
        <w:t>a</w:t>
      </w:r>
      <w:r w:rsidRPr="00CB2A5B">
        <w:rPr>
          <w:sz w:val="22"/>
          <w:szCs w:val="22"/>
          <w:lang w:val="en-GB"/>
        </w:rPr>
        <w:t>rt completed during the reference period will be taken into consideration. This p</w:t>
      </w:r>
      <w:r w:rsidR="002065E9">
        <w:rPr>
          <w:sz w:val="22"/>
          <w:szCs w:val="22"/>
          <w:lang w:val="en-GB"/>
        </w:rPr>
        <w:t>art</w:t>
      </w:r>
      <w:r w:rsidRPr="00CB2A5B">
        <w:rPr>
          <w:sz w:val="22"/>
          <w:szCs w:val="22"/>
          <w:lang w:val="en-GB"/>
        </w:rPr>
        <w:t xml:space="preserve"> will have to be supported by documentary evidence (</w:t>
      </w:r>
      <w:r w:rsidR="002065E9" w:rsidRPr="005C26A3">
        <w:rPr>
          <w:sz w:val="22"/>
          <w:szCs w:val="22"/>
          <w:lang w:val="en-GB"/>
        </w:rPr>
        <w:t xml:space="preserve">approval of report or </w:t>
      </w:r>
      <w:r w:rsidR="002065E9">
        <w:rPr>
          <w:sz w:val="22"/>
          <w:szCs w:val="22"/>
          <w:lang w:val="en-GB"/>
        </w:rPr>
        <w:t>deliverable</w:t>
      </w:r>
      <w:r w:rsidR="002065E9" w:rsidRPr="005C26A3">
        <w:rPr>
          <w:sz w:val="22"/>
          <w:szCs w:val="22"/>
          <w:lang w:val="en-GB"/>
        </w:rPr>
        <w:t xml:space="preserve">, proof of payment, </w:t>
      </w:r>
      <w:r w:rsidRPr="00CB2A5B">
        <w:rPr>
          <w:sz w:val="22"/>
          <w:szCs w:val="22"/>
          <w:lang w:val="en-GB"/>
        </w:rPr>
        <w:t>statement or certificate from the entity which awarded the contract) also detailing its value. If a tenderer has implemented the supply contract in a consortium, the percentage that the tenderer has successfully completed must be clear from the documentary evidence</w:t>
      </w:r>
      <w:r w:rsidR="002065E9">
        <w:rPr>
          <w:sz w:val="22"/>
          <w:szCs w:val="22"/>
          <w:lang w:val="en-GB"/>
        </w:rPr>
        <w:t xml:space="preserve"> </w:t>
      </w:r>
      <w:r w:rsidR="002065E9" w:rsidRPr="005C26A3">
        <w:rPr>
          <w:sz w:val="22"/>
          <w:szCs w:val="22"/>
          <w:lang w:val="en-GB"/>
        </w:rPr>
        <w:t>(such as consortium agreement and bank transfers between consortium members</w:t>
      </w:r>
      <w:r w:rsidR="002065E9">
        <w:rPr>
          <w:sz w:val="22"/>
          <w:szCs w:val="22"/>
          <w:lang w:val="en-GB"/>
        </w:rPr>
        <w:t>)</w:t>
      </w:r>
      <w:r w:rsidRPr="00CB2A5B">
        <w:rPr>
          <w:sz w:val="22"/>
          <w:szCs w:val="22"/>
          <w:lang w:val="en-GB"/>
        </w:rPr>
        <w:t>, together with a description of the nature of the supplies provided.</w:t>
      </w:r>
    </w:p>
    <w:p w14:paraId="36FE5E2E" w14:textId="76250C06" w:rsidR="006F5FD0" w:rsidRPr="00371C5B" w:rsidRDefault="00994EA3" w:rsidP="00371C5B">
      <w:pPr>
        <w:keepNext/>
        <w:widowControl/>
        <w:spacing w:before="240" w:after="120"/>
        <w:ind w:left="426" w:hanging="426"/>
        <w:outlineLvl w:val="0"/>
        <w:rPr>
          <w:rStyle w:val="Strong"/>
        </w:rPr>
      </w:pPr>
      <w:r w:rsidRPr="00B33EE6">
        <w:rPr>
          <w:rStyle w:val="Strong"/>
          <w:sz w:val="22"/>
          <w:szCs w:val="22"/>
          <w:lang w:val="en-GB"/>
        </w:rPr>
        <w:t>1</w:t>
      </w:r>
      <w:r w:rsidR="0090581D">
        <w:rPr>
          <w:rStyle w:val="Strong"/>
          <w:sz w:val="22"/>
          <w:szCs w:val="22"/>
          <w:lang w:val="en-GB"/>
        </w:rPr>
        <w:t>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Award criteria</w:t>
      </w:r>
    </w:p>
    <w:p w14:paraId="576FDB42" w14:textId="0D44BDB3" w:rsidR="006F5FD0" w:rsidRPr="00B33EE6" w:rsidRDefault="00831982" w:rsidP="00371C5B">
      <w:pPr>
        <w:pStyle w:val="Blockquote"/>
        <w:spacing w:before="0"/>
        <w:ind w:left="425" w:right="0"/>
        <w:jc w:val="both"/>
        <w:rPr>
          <w:sz w:val="22"/>
          <w:szCs w:val="22"/>
          <w:lang w:val="en-GB"/>
        </w:rPr>
      </w:pPr>
      <w:r w:rsidRPr="003F1149">
        <w:rPr>
          <w:sz w:val="22"/>
          <w:szCs w:val="22"/>
          <w:lang w:val="en-GB"/>
        </w:rPr>
        <w:t xml:space="preserve">Price </w:t>
      </w:r>
      <w:r>
        <w:rPr>
          <w:sz w:val="22"/>
          <w:szCs w:val="22"/>
          <w:lang w:val="en-GB"/>
        </w:rPr>
        <w:t>(</w:t>
      </w:r>
      <w:r w:rsidRPr="003F1149">
        <w:rPr>
          <w:sz w:val="22"/>
          <w:szCs w:val="22"/>
          <w:lang w:val="en-GB"/>
        </w:rPr>
        <w:t>or, if appropriate after</w:t>
      </w:r>
      <w:r>
        <w:rPr>
          <w:sz w:val="22"/>
          <w:szCs w:val="22"/>
          <w:lang w:val="en-GB"/>
        </w:rPr>
        <w:t xml:space="preserve"> </w:t>
      </w:r>
      <w:r w:rsidRPr="00D7474F">
        <w:rPr>
          <w:sz w:val="22"/>
          <w:szCs w:val="22"/>
          <w:lang w:val="en-GB"/>
        </w:rPr>
        <w:t>prior approval</w:t>
      </w:r>
      <w:r w:rsidRPr="003F1149">
        <w:rPr>
          <w:sz w:val="22"/>
          <w:szCs w:val="22"/>
          <w:lang w:val="en-GB"/>
        </w:rPr>
        <w:t xml:space="preserve">, the </w:t>
      </w:r>
      <w:r>
        <w:rPr>
          <w:sz w:val="22"/>
          <w:szCs w:val="22"/>
          <w:lang w:val="en-GB"/>
        </w:rPr>
        <w:t>best</w:t>
      </w:r>
      <w:r w:rsidR="00DA388D">
        <w:rPr>
          <w:sz w:val="22"/>
          <w:szCs w:val="22"/>
          <w:lang w:val="en-GB"/>
        </w:rPr>
        <w:t xml:space="preserve"> price-quality ratio</w:t>
      </w:r>
      <w:r>
        <w:rPr>
          <w:sz w:val="22"/>
          <w:szCs w:val="22"/>
          <w:lang w:val="en-GB"/>
        </w:rPr>
        <w:t xml:space="preserve"> </w:t>
      </w:r>
      <w:r w:rsidRPr="003F1149">
        <w:rPr>
          <w:sz w:val="22"/>
          <w:szCs w:val="22"/>
          <w:lang w:val="en-GB"/>
        </w:rPr>
        <w:t>which is a combination of quality</w:t>
      </w:r>
      <w:r>
        <w:rPr>
          <w:sz w:val="22"/>
          <w:szCs w:val="22"/>
          <w:lang w:val="en-GB"/>
        </w:rPr>
        <w:t xml:space="preserve"> and </w:t>
      </w:r>
      <w:r w:rsidRPr="003F1149">
        <w:rPr>
          <w:sz w:val="22"/>
          <w:szCs w:val="22"/>
          <w:lang w:val="en-GB"/>
        </w:rPr>
        <w:t>price</w:t>
      </w:r>
      <w:r>
        <w:rPr>
          <w:sz w:val="22"/>
          <w:szCs w:val="22"/>
          <w:lang w:val="en-GB"/>
        </w:rPr>
        <w:t>).</w:t>
      </w:r>
    </w:p>
    <w:p w14:paraId="793B56EE" w14:textId="14B1350D" w:rsidR="006F5FD0" w:rsidRPr="00B33EE6" w:rsidRDefault="00817811" w:rsidP="00347E84">
      <w:pPr>
        <w:rPr>
          <w:sz w:val="22"/>
          <w:szCs w:val="22"/>
          <w:lang w:val="en-GB"/>
        </w:rPr>
      </w:pPr>
      <w:r>
        <w:rPr>
          <w:noProof/>
          <w:snapToGrid/>
          <w:sz w:val="22"/>
          <w:szCs w:val="22"/>
          <w:lang w:val="mk-MK" w:eastAsia="mk-MK"/>
        </w:rPr>
        <mc:AlternateContent>
          <mc:Choice Requires="wps">
            <w:drawing>
              <wp:anchor distT="0" distB="0" distL="114300" distR="114300" simplePos="0" relativeHeight="251659776" behindDoc="0" locked="0" layoutInCell="0" allowOverlap="1" wp14:anchorId="45BE0657" wp14:editId="25284379">
                <wp:simplePos x="0" y="0"/>
                <wp:positionH relativeFrom="column">
                  <wp:posOffset>0</wp:posOffset>
                </wp:positionH>
                <wp:positionV relativeFrom="paragraph">
                  <wp:posOffset>152400</wp:posOffset>
                </wp:positionV>
                <wp:extent cx="5943600" cy="635"/>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E342B"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" o:allowincell="f" strokecolor="#d4d4d4" strokeweight="1.75pt">
                <v:shadow on="t" origin="-.5,-.5" offset="0,-1pt"/>
              </v:line>
            </w:pict>
          </mc:Fallback>
        </mc:AlternateContent>
      </w:r>
    </w:p>
    <w:p w14:paraId="7482CE23" w14:textId="77777777" w:rsidR="006F5FD0" w:rsidRPr="00B33EE6" w:rsidRDefault="00994EA3" w:rsidP="00347E84">
      <w:pPr>
        <w:keepNext/>
        <w:jc w:val="center"/>
        <w:rPr>
          <w:sz w:val="28"/>
          <w:szCs w:val="28"/>
          <w:lang w:val="en-GB"/>
        </w:rPr>
      </w:pPr>
      <w:r w:rsidRPr="00B33EE6">
        <w:rPr>
          <w:rStyle w:val="Strong"/>
          <w:sz w:val="28"/>
          <w:szCs w:val="28"/>
          <w:lang w:val="en-GB"/>
        </w:rPr>
        <w:t>TENDERING</w:t>
      </w:r>
    </w:p>
    <w:p w14:paraId="592B0149" w14:textId="212E2889" w:rsidR="006F5FD0" w:rsidRPr="00371C5B" w:rsidRDefault="00994EA3" w:rsidP="00371C5B">
      <w:pPr>
        <w:keepNext/>
        <w:widowControl/>
        <w:spacing w:before="240" w:after="120"/>
        <w:ind w:left="426" w:hanging="426"/>
        <w:outlineLvl w:val="0"/>
        <w:rPr>
          <w:rStyle w:val="Strong"/>
        </w:rPr>
      </w:pPr>
      <w:r w:rsidRPr="00B33EE6">
        <w:rPr>
          <w:rStyle w:val="Strong"/>
          <w:sz w:val="22"/>
          <w:szCs w:val="22"/>
          <w:lang w:val="en-GB"/>
        </w:rPr>
        <w:t>1</w:t>
      </w:r>
      <w:r w:rsidR="00033EFD">
        <w:rPr>
          <w:rStyle w:val="Strong"/>
          <w:sz w:val="22"/>
          <w:szCs w:val="22"/>
          <w:lang w:val="en-GB"/>
        </w:rPr>
        <w:t>7</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14:paraId="61DD2F00" w14:textId="7639A064" w:rsidR="006F5FD0" w:rsidRPr="00B33EE6" w:rsidRDefault="00994EA3" w:rsidP="00371C5B">
      <w:pPr>
        <w:pStyle w:val="Blockquote"/>
        <w:spacing w:before="40" w:after="60"/>
        <w:ind w:left="425" w:right="0"/>
        <w:jc w:val="both"/>
        <w:rPr>
          <w:i/>
          <w:sz w:val="22"/>
          <w:szCs w:val="22"/>
          <w:lang w:val="en-GB"/>
        </w:rPr>
      </w:pPr>
      <w:r w:rsidRPr="00B33EE6">
        <w:rPr>
          <w:rStyle w:val="Emphasis"/>
          <w:i w:val="0"/>
          <w:sz w:val="22"/>
          <w:szCs w:val="22"/>
          <w:lang w:val="en-GB"/>
        </w:rPr>
        <w:t xml:space="preserve">The deadline for </w:t>
      </w:r>
      <w:r w:rsidR="0013314C">
        <w:rPr>
          <w:rStyle w:val="Emphasis"/>
          <w:i w:val="0"/>
          <w:sz w:val="22"/>
          <w:szCs w:val="22"/>
          <w:lang w:val="en-GB"/>
        </w:rPr>
        <w:t xml:space="preserve">submission </w:t>
      </w:r>
      <w:r w:rsidRPr="00B33EE6">
        <w:rPr>
          <w:rStyle w:val="Emphasis"/>
          <w:i w:val="0"/>
          <w:sz w:val="22"/>
          <w:szCs w:val="22"/>
          <w:lang w:val="en-GB"/>
        </w:rPr>
        <w:t>of tenders is</w:t>
      </w:r>
      <w:r w:rsidR="006059D3">
        <w:rPr>
          <w:rStyle w:val="Emphasis"/>
          <w:i w:val="0"/>
          <w:sz w:val="22"/>
          <w:szCs w:val="22"/>
          <w:lang w:val="en-GB"/>
        </w:rPr>
        <w:t xml:space="preserve"> 26</w:t>
      </w:r>
      <w:r w:rsidR="000C2E46">
        <w:rPr>
          <w:rStyle w:val="Emphasis"/>
          <w:i w:val="0"/>
          <w:sz w:val="22"/>
          <w:szCs w:val="22"/>
          <w:lang w:val="en-GB"/>
        </w:rPr>
        <w:t>.01</w:t>
      </w:r>
      <w:r w:rsidR="00D91BFA">
        <w:rPr>
          <w:rStyle w:val="Emphasis"/>
          <w:i w:val="0"/>
          <w:sz w:val="22"/>
          <w:szCs w:val="22"/>
          <w:lang w:val="en-GB"/>
        </w:rPr>
        <w:t>.2026 year</w:t>
      </w:r>
      <w:r w:rsidRPr="00B33EE6">
        <w:rPr>
          <w:rStyle w:val="Emphasis"/>
          <w:i w:val="0"/>
          <w:sz w:val="22"/>
          <w:szCs w:val="22"/>
          <w:lang w:val="en-GB"/>
        </w:rPr>
        <w:t>.</w:t>
      </w:r>
    </w:p>
    <w:p w14:paraId="7D60F8E6" w14:textId="62D49E53" w:rsidR="006F5FD0" w:rsidRPr="00371C5B" w:rsidRDefault="00994EA3" w:rsidP="00371C5B">
      <w:pPr>
        <w:keepNext/>
        <w:widowControl/>
        <w:spacing w:before="240" w:after="120"/>
        <w:ind w:left="426" w:hanging="426"/>
        <w:outlineLvl w:val="0"/>
        <w:rPr>
          <w:rStyle w:val="Strong"/>
        </w:rPr>
      </w:pPr>
      <w:r w:rsidRPr="00B33EE6">
        <w:rPr>
          <w:rStyle w:val="Strong"/>
          <w:sz w:val="22"/>
          <w:szCs w:val="22"/>
          <w:lang w:val="en-GB"/>
        </w:rPr>
        <w:lastRenderedPageBreak/>
        <w:t>1</w:t>
      </w:r>
      <w:r w:rsidR="00033EFD">
        <w:rPr>
          <w:rStyle w:val="Strong"/>
          <w:sz w:val="22"/>
          <w:szCs w:val="22"/>
          <w:lang w:val="en-GB"/>
        </w:rPr>
        <w:t>8</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14:paraId="0C3990F6" w14:textId="7F402B76" w:rsidR="006F5FD0" w:rsidRPr="00B33EE6" w:rsidRDefault="00994EA3" w:rsidP="00371C5B">
      <w:pPr>
        <w:pStyle w:val="Blockquote"/>
        <w:spacing w:before="40" w:after="60"/>
        <w:ind w:left="425" w:right="0"/>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771F85">
        <w:rPr>
          <w:rStyle w:val="Strong"/>
          <w:b w:val="0"/>
          <w:sz w:val="22"/>
          <w:szCs w:val="22"/>
          <w:lang w:val="en-GB"/>
        </w:rPr>
        <w:t>.</w:t>
      </w:r>
      <w:r w:rsidR="006F5FD0" w:rsidRPr="00B33EE6">
        <w:rPr>
          <w:sz w:val="22"/>
          <w:szCs w:val="22"/>
          <w:lang w:val="en-GB"/>
        </w:rPr>
        <w:t xml:space="preserve"> </w:t>
      </w:r>
    </w:p>
    <w:p w14:paraId="177AD528" w14:textId="77777777" w:rsidR="004D5EDB" w:rsidRPr="00B33EE6" w:rsidRDefault="004D5EDB" w:rsidP="00371C5B">
      <w:pPr>
        <w:pStyle w:val="Blockquote"/>
        <w:ind w:left="425" w:right="0"/>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14:paraId="5E502450" w14:textId="11CACE45" w:rsidR="004D5EDB" w:rsidRPr="00886ED7" w:rsidRDefault="008F5D9B" w:rsidP="00371C5B">
      <w:pPr>
        <w:pStyle w:val="Blockquote"/>
        <w:ind w:left="425" w:right="0"/>
        <w:jc w:val="both"/>
        <w:rPr>
          <w:sz w:val="22"/>
          <w:szCs w:val="22"/>
          <w:lang w:val="en-GB"/>
        </w:rPr>
      </w:pPr>
      <w:hyperlink r:id="rId8" w:anchor="Annexes-AnnexesA(Ch.2):General" w:history="1">
        <w:r w:rsidR="00886ED7" w:rsidRPr="002E25ED">
          <w:rPr>
            <w:rStyle w:val="Hyperlink"/>
            <w:sz w:val="22"/>
            <w:szCs w:val="22"/>
            <w:lang w:val="en-GB"/>
          </w:rPr>
          <w:t>https://wikis.ec.europa.eu/display/ExactExternalWiki/Annexes#Annexes-AnnexesA(Ch.2):General</w:t>
        </w:r>
      </w:hyperlink>
    </w:p>
    <w:p w14:paraId="438E0786" w14:textId="77777777" w:rsidR="006F5FD0" w:rsidRPr="00B33EE6" w:rsidRDefault="006F5FD0" w:rsidP="00371C5B">
      <w:pPr>
        <w:pStyle w:val="Blockquote"/>
        <w:ind w:left="425" w:right="0"/>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14:paraId="3AC38030" w14:textId="31D6523F" w:rsidR="006F5FD0" w:rsidRPr="00371C5B" w:rsidRDefault="00033EFD" w:rsidP="006B4430">
      <w:pPr>
        <w:keepNext/>
        <w:widowControl/>
        <w:tabs>
          <w:tab w:val="left" w:pos="720"/>
          <w:tab w:val="left" w:pos="1440"/>
          <w:tab w:val="left" w:pos="2160"/>
          <w:tab w:val="left" w:pos="2880"/>
          <w:tab w:val="left" w:pos="8460"/>
        </w:tabs>
        <w:spacing w:before="240" w:after="120"/>
        <w:ind w:left="426" w:hanging="426"/>
        <w:outlineLvl w:val="0"/>
        <w:rPr>
          <w:rStyle w:val="Strong"/>
        </w:rPr>
      </w:pPr>
      <w:r>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How </w:t>
      </w:r>
      <w:r w:rsidR="006714ED" w:rsidRPr="00B33EE6">
        <w:rPr>
          <w:rStyle w:val="Strong"/>
          <w:sz w:val="22"/>
          <w:szCs w:val="22"/>
          <w:lang w:val="en-GB"/>
        </w:rPr>
        <w:t>tenders</w:t>
      </w:r>
      <w:r w:rsidR="006F5FD0" w:rsidRPr="00B33EE6">
        <w:rPr>
          <w:rStyle w:val="Strong"/>
          <w:sz w:val="22"/>
          <w:szCs w:val="22"/>
          <w:lang w:val="en-GB"/>
        </w:rPr>
        <w:t xml:space="preserve"> may be submitted</w:t>
      </w:r>
      <w:r w:rsidR="006B4430">
        <w:rPr>
          <w:rStyle w:val="Strong"/>
          <w:sz w:val="22"/>
          <w:szCs w:val="22"/>
          <w:lang w:val="en-GB"/>
        </w:rPr>
        <w:tab/>
      </w:r>
    </w:p>
    <w:p w14:paraId="7919897A" w14:textId="6CB53E63" w:rsidR="006F5FD0" w:rsidRPr="00B33EE6" w:rsidRDefault="006714ED" w:rsidP="00371C5B">
      <w:pPr>
        <w:pStyle w:val="Blockquote"/>
        <w:spacing w:before="40" w:after="120"/>
        <w:ind w:left="425" w:right="0"/>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w:t>
      </w:r>
      <w:r w:rsidR="00771F85">
        <w:rPr>
          <w:sz w:val="22"/>
          <w:szCs w:val="22"/>
          <w:lang w:val="en-GB"/>
        </w:rPr>
        <w:t>10</w:t>
      </w:r>
      <w:r w:rsidRPr="00B33EE6">
        <w:rPr>
          <w:sz w:val="22"/>
          <w:szCs w:val="22"/>
          <w:lang w:val="en-GB"/>
        </w:rPr>
        <w:t xml:space="preserve">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enderers.</w:t>
      </w:r>
    </w:p>
    <w:p w14:paraId="63BBF791" w14:textId="77777777" w:rsidR="00EF03C9" w:rsidRPr="00B33EE6" w:rsidRDefault="006714ED" w:rsidP="00371C5B">
      <w:pPr>
        <w:pStyle w:val="Blockquote"/>
        <w:spacing w:before="0" w:after="120"/>
        <w:ind w:left="425" w:right="0"/>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14:paraId="3D156565" w14:textId="4E8A0A60" w:rsidR="00502BBF" w:rsidRDefault="00502BBF" w:rsidP="00371C5B">
      <w:pPr>
        <w:pStyle w:val="Blockquote"/>
        <w:spacing w:before="40" w:after="120"/>
        <w:ind w:left="425" w:right="0"/>
        <w:jc w:val="both"/>
        <w:rPr>
          <w:sz w:val="22"/>
          <w:szCs w:val="22"/>
          <w:lang w:val="en-GB"/>
        </w:rPr>
      </w:pPr>
      <w:r w:rsidRPr="00B33EE6">
        <w:rPr>
          <w:sz w:val="22"/>
          <w:szCs w:val="22"/>
          <w:lang w:val="en-GB"/>
        </w:rPr>
        <w:t>By submitting a tender</w:t>
      </w:r>
      <w:r w:rsidR="00DA388D">
        <w:rPr>
          <w:sz w:val="22"/>
          <w:szCs w:val="22"/>
          <w:lang w:val="en-GB"/>
        </w:rPr>
        <w:t>,</w:t>
      </w:r>
      <w:r w:rsidRPr="00B33EE6">
        <w:rPr>
          <w:sz w:val="22"/>
          <w:szCs w:val="22"/>
          <w:lang w:val="en-GB"/>
        </w:rPr>
        <w:t xml:space="preserve"> tenderers accept to receive notification of the outcome of the procedure by electronic means.</w:t>
      </w:r>
    </w:p>
    <w:p w14:paraId="78DFA6DC" w14:textId="002747CA" w:rsidR="003262FC" w:rsidRPr="00371C5B" w:rsidRDefault="003262FC" w:rsidP="00371C5B">
      <w:pPr>
        <w:keepNext/>
        <w:widowControl/>
        <w:spacing w:before="240" w:after="120"/>
        <w:ind w:left="426" w:hanging="426"/>
        <w:outlineLvl w:val="0"/>
        <w:rPr>
          <w:rStyle w:val="Strong"/>
        </w:rPr>
      </w:pPr>
      <w:r w:rsidRPr="00B33EE6">
        <w:rPr>
          <w:rStyle w:val="Strong"/>
          <w:sz w:val="22"/>
          <w:szCs w:val="22"/>
          <w:lang w:val="en-GB"/>
        </w:rPr>
        <w:t>2</w:t>
      </w:r>
      <w:r w:rsidR="00033EFD">
        <w:rPr>
          <w:rStyle w:val="Strong"/>
          <w:sz w:val="22"/>
          <w:szCs w:val="22"/>
          <w:lang w:val="en-GB"/>
        </w:rPr>
        <w:t>0</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14:paraId="37113797" w14:textId="77777777" w:rsidR="003262FC" w:rsidRPr="00B33EE6" w:rsidRDefault="006714ED" w:rsidP="00371C5B">
      <w:pPr>
        <w:pStyle w:val="Blockquote"/>
        <w:spacing w:before="40" w:after="120"/>
        <w:ind w:left="425" w:right="0"/>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14:paraId="2A8E6476" w14:textId="36DD3BEA" w:rsidR="003262FC" w:rsidRPr="00B33EE6" w:rsidRDefault="003262FC" w:rsidP="00371C5B">
      <w:pPr>
        <w:pStyle w:val="Blockquote"/>
        <w:spacing w:before="0" w:after="120"/>
        <w:ind w:left="425" w:right="0"/>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771F85">
        <w:rPr>
          <w:sz w:val="22"/>
          <w:szCs w:val="22"/>
          <w:lang w:val="en-GB"/>
        </w:rPr>
        <w:t>15</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xml:space="preserve">. </w:t>
      </w:r>
    </w:p>
    <w:p w14:paraId="33B0DD15" w14:textId="7DF9D28B" w:rsidR="006F5FD0" w:rsidRPr="00371C5B" w:rsidRDefault="003262FC" w:rsidP="00371C5B">
      <w:pPr>
        <w:keepNext/>
        <w:widowControl/>
        <w:spacing w:before="240" w:after="120"/>
        <w:ind w:left="426" w:hanging="426"/>
        <w:outlineLvl w:val="0"/>
        <w:rPr>
          <w:rStyle w:val="Strong"/>
        </w:rPr>
      </w:pPr>
      <w:r w:rsidRPr="00B33EE6">
        <w:rPr>
          <w:rStyle w:val="Strong"/>
          <w:sz w:val="22"/>
          <w:szCs w:val="22"/>
          <w:lang w:val="en-GB"/>
        </w:rPr>
        <w:t>2</w:t>
      </w:r>
      <w:r w:rsidR="00033EFD">
        <w:rPr>
          <w:rStyle w:val="Strong"/>
          <w:sz w:val="22"/>
          <w:szCs w:val="22"/>
          <w:lang w:val="en-GB"/>
        </w:rPr>
        <w:t>1</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14:paraId="231E3CC8" w14:textId="77777777" w:rsidR="006F5FD0" w:rsidRPr="00B33EE6" w:rsidRDefault="006F5FD0" w:rsidP="00371C5B">
      <w:pPr>
        <w:pStyle w:val="Blockquote"/>
        <w:spacing w:before="40" w:after="120"/>
        <w:ind w:left="425" w:right="0"/>
        <w:jc w:val="both"/>
        <w:rPr>
          <w:i/>
          <w:sz w:val="22"/>
          <w:szCs w:val="22"/>
          <w:lang w:val="en-GB"/>
        </w:rPr>
      </w:pPr>
      <w:r w:rsidRPr="00B33EE6">
        <w:rPr>
          <w:rStyle w:val="Emphasis"/>
          <w:i w:val="0"/>
          <w:sz w:val="22"/>
          <w:szCs w:val="22"/>
          <w:lang w:val="en-GB"/>
        </w:rPr>
        <w:t xml:space="preserve">All written communications for this tender procedure and contract must be in English.  </w:t>
      </w:r>
    </w:p>
    <w:p w14:paraId="38DC66B2" w14:textId="7F95E190" w:rsidR="00E9047D" w:rsidRPr="00371C5B" w:rsidRDefault="00326B16" w:rsidP="00371C5B">
      <w:pPr>
        <w:keepNext/>
        <w:widowControl/>
        <w:spacing w:before="240" w:after="120"/>
        <w:ind w:left="426" w:hanging="426"/>
        <w:outlineLvl w:val="0"/>
        <w:rPr>
          <w:rStyle w:val="Strong"/>
        </w:rPr>
      </w:pPr>
      <w:r w:rsidRPr="00371C5B">
        <w:rPr>
          <w:rStyle w:val="Strong"/>
        </w:rPr>
        <w:t>2</w:t>
      </w:r>
      <w:r w:rsidR="00033EFD">
        <w:rPr>
          <w:rStyle w:val="Strong"/>
        </w:rPr>
        <w:t>2</w:t>
      </w:r>
      <w:r w:rsidR="008272C0" w:rsidRPr="00371C5B">
        <w:rPr>
          <w:rStyle w:val="Strong"/>
        </w:rPr>
        <w:t>.</w:t>
      </w:r>
      <w:r w:rsidR="00FD5083">
        <w:rPr>
          <w:rStyle w:val="Strong"/>
        </w:rPr>
        <w:tab/>
      </w:r>
      <w:r w:rsidR="00E9047D" w:rsidRPr="00371C5B">
        <w:rPr>
          <w:rStyle w:val="Strong"/>
        </w:rPr>
        <w:t>Additional information</w:t>
      </w:r>
    </w:p>
    <w:p w14:paraId="7A5C8404" w14:textId="5F6D78EB" w:rsidR="00AF412E" w:rsidRPr="008660AD" w:rsidRDefault="00AF412E" w:rsidP="00D91BFA">
      <w:pPr>
        <w:widowControl/>
        <w:snapToGrid w:val="0"/>
        <w:spacing w:after="120"/>
        <w:ind w:left="425"/>
        <w:jc w:val="both"/>
        <w:rPr>
          <w:sz w:val="22"/>
          <w:szCs w:val="22"/>
          <w:lang w:val="en-GB"/>
        </w:rPr>
      </w:pPr>
      <w:r w:rsidRPr="008660AD">
        <w:rPr>
          <w:sz w:val="22"/>
          <w:szCs w:val="22"/>
          <w:lang w:val="en-GB"/>
        </w:rPr>
        <w:t>Financial data to be provided by the candidate in</w:t>
      </w:r>
      <w:r w:rsidR="00C90A08">
        <w:rPr>
          <w:sz w:val="22"/>
          <w:szCs w:val="22"/>
          <w:lang w:val="en-GB"/>
        </w:rPr>
        <w:t xml:space="preserve"> the standard application form </w:t>
      </w:r>
      <w:r w:rsidRPr="008660AD">
        <w:rPr>
          <w:sz w:val="22"/>
          <w:szCs w:val="22"/>
          <w:lang w:val="en-GB"/>
        </w:rPr>
        <w:t xml:space="preserve">must be expressed in </w:t>
      </w:r>
      <w:r w:rsidRPr="00D91BFA">
        <w:rPr>
          <w:sz w:val="22"/>
          <w:szCs w:val="22"/>
          <w:lang w:val="en-GB"/>
        </w:rPr>
        <w:t>EUR</w:t>
      </w:r>
      <w:r w:rsidRPr="008660AD">
        <w:rPr>
          <w:sz w:val="22"/>
          <w:szCs w:val="22"/>
          <w:lang w:val="en-GB"/>
        </w:rPr>
        <w:t xml:space="preserve">. </w:t>
      </w:r>
      <w:r w:rsidR="00C90A08">
        <w:rPr>
          <w:sz w:val="22"/>
          <w:szCs w:val="22"/>
          <w:lang w:val="en-GB"/>
        </w:rPr>
        <w:t>T</w:t>
      </w:r>
      <w:r w:rsidRPr="008660AD">
        <w:rPr>
          <w:sz w:val="22"/>
          <w:szCs w:val="22"/>
          <w:lang w:val="en-GB"/>
        </w:rPr>
        <w:t xml:space="preserve">he conversion to </w:t>
      </w:r>
      <w:r w:rsidRPr="00D91BFA">
        <w:rPr>
          <w:sz w:val="22"/>
          <w:szCs w:val="22"/>
          <w:lang w:val="en-GB"/>
        </w:rPr>
        <w:t>EUR</w:t>
      </w:r>
      <w:r w:rsidRPr="008660AD">
        <w:rPr>
          <w:sz w:val="22"/>
          <w:szCs w:val="22"/>
          <w:lang w:val="en-GB"/>
        </w:rPr>
        <w:t xml:space="preserve"> shall be made in accordance with the </w:t>
      </w:r>
      <w:proofErr w:type="spellStart"/>
      <w:r w:rsidRPr="008660AD">
        <w:rPr>
          <w:sz w:val="22"/>
          <w:szCs w:val="22"/>
          <w:lang w:val="en-GB"/>
        </w:rPr>
        <w:t>InforEuro</w:t>
      </w:r>
      <w:proofErr w:type="spellEnd"/>
      <w:r w:rsidRPr="008660AD">
        <w:rPr>
          <w:sz w:val="22"/>
          <w:szCs w:val="22"/>
          <w:lang w:val="en-GB"/>
        </w:rPr>
        <w:t xml:space="preserve"> exchange rate of </w:t>
      </w:r>
      <w:r w:rsidR="00D91BFA">
        <w:rPr>
          <w:sz w:val="22"/>
          <w:szCs w:val="22"/>
          <w:lang w:val="en-GB"/>
        </w:rPr>
        <w:t>December 2025 year</w:t>
      </w:r>
      <w:r w:rsidRPr="008660AD">
        <w:rPr>
          <w:sz w:val="22"/>
          <w:szCs w:val="22"/>
          <w:lang w:val="en-GB"/>
        </w:rPr>
        <w:t>,</w:t>
      </w:r>
      <w:r w:rsidR="00D91BFA">
        <w:rPr>
          <w:sz w:val="22"/>
          <w:szCs w:val="22"/>
          <w:lang w:val="en-GB"/>
        </w:rPr>
        <w:t xml:space="preserve"> </w:t>
      </w:r>
      <w:r w:rsidRPr="008660AD">
        <w:rPr>
          <w:sz w:val="22"/>
          <w:szCs w:val="22"/>
          <w:lang w:val="en-GB"/>
        </w:rPr>
        <w:t>w</w:t>
      </w:r>
      <w:bookmarkStart w:id="16" w:name="_GoBack"/>
      <w:bookmarkEnd w:id="16"/>
      <w:r w:rsidRPr="008660AD">
        <w:rPr>
          <w:sz w:val="22"/>
          <w:szCs w:val="22"/>
          <w:lang w:val="en-GB"/>
        </w:rPr>
        <w:t xml:space="preserve">hich can be found at the following address: </w:t>
      </w:r>
      <w:hyperlink r:id="rId9" w:history="1">
        <w:r w:rsidRPr="008660AD">
          <w:rPr>
            <w:rStyle w:val="Hyperlink"/>
            <w:sz w:val="22"/>
            <w:szCs w:val="22"/>
            <w:lang w:val="en-GB"/>
          </w:rPr>
          <w:t>http://ec.europa.eu/budget/graphs/inforeuro.html</w:t>
        </w:r>
      </w:hyperlink>
      <w:r w:rsidRPr="008660AD">
        <w:rPr>
          <w:sz w:val="22"/>
          <w:szCs w:val="22"/>
          <w:lang w:val="en-GB"/>
        </w:rPr>
        <w:t>.</w:t>
      </w:r>
    </w:p>
    <w:p w14:paraId="2AC4BD41" w14:textId="5FD6B201" w:rsidR="007F6AA9" w:rsidRPr="00F9055E" w:rsidRDefault="00033EFD" w:rsidP="00371C5B">
      <w:pPr>
        <w:pStyle w:val="Blockquote"/>
        <w:spacing w:before="480"/>
        <w:ind w:left="357" w:right="357"/>
        <w:jc w:val="center"/>
        <w:rPr>
          <w:sz w:val="22"/>
          <w:szCs w:val="22"/>
          <w:lang w:val="en-GB"/>
        </w:rPr>
      </w:pPr>
      <w:r>
        <w:rPr>
          <w:sz w:val="22"/>
          <w:szCs w:val="22"/>
          <w:lang w:val="en-GB"/>
        </w:rPr>
        <w:t>* * *</w:t>
      </w:r>
    </w:p>
    <w:sectPr w:rsidR="007F6AA9" w:rsidRPr="00F9055E" w:rsidSect="00E147D3">
      <w:headerReference w:type="default" r:id="rId10"/>
      <w:footerReference w:type="default" r:id="rId11"/>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8E242" w14:textId="77777777" w:rsidR="008F5D9B" w:rsidRDefault="008F5D9B">
      <w:r>
        <w:separator/>
      </w:r>
    </w:p>
  </w:endnote>
  <w:endnote w:type="continuationSeparator" w:id="0">
    <w:p w14:paraId="35E2C15F" w14:textId="77777777" w:rsidR="008F5D9B" w:rsidRDefault="008F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EBA12" w14:textId="10DEF9B0" w:rsidR="00EF0A8C" w:rsidRPr="00B33EE6" w:rsidRDefault="00FD5083" w:rsidP="00F9055E">
    <w:pPr>
      <w:pStyle w:val="Footer"/>
      <w:tabs>
        <w:tab w:val="clear" w:pos="4320"/>
        <w:tab w:val="clear" w:pos="8640"/>
        <w:tab w:val="right" w:pos="9214"/>
      </w:tabs>
      <w:spacing w:before="120" w:after="0"/>
      <w:rPr>
        <w:b/>
        <w:sz w:val="20"/>
        <w:lang w:val="en-GB"/>
      </w:rPr>
    </w:pPr>
    <w:r>
      <w:rPr>
        <w:b/>
        <w:sz w:val="20"/>
      </w:rPr>
      <w:t>202</w:t>
    </w:r>
    <w:r w:rsidR="00C640A4">
      <w:rPr>
        <w:b/>
        <w:sz w:val="20"/>
      </w:rPr>
      <w:t>5</w:t>
    </w:r>
    <w:r w:rsidR="00EF0A8C" w:rsidRPr="00B33EE6">
      <w:rPr>
        <w:sz w:val="18"/>
        <w:szCs w:val="18"/>
        <w:lang w:val="en-GB"/>
      </w:rPr>
      <w:tab/>
      <w:t xml:space="preserve">Page </w:t>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sidR="00B12168">
      <w:rPr>
        <w:rStyle w:val="PageNumber"/>
        <w:noProof/>
        <w:sz w:val="18"/>
        <w:szCs w:val="18"/>
        <w:lang w:val="en-GB"/>
      </w:rPr>
      <w:t>6</w:t>
    </w:r>
    <w:r w:rsidR="00EF0A8C" w:rsidRPr="00B33EE6">
      <w:rPr>
        <w:rStyle w:val="PageNumber"/>
        <w:sz w:val="18"/>
        <w:szCs w:val="18"/>
        <w:lang w:val="en-GB"/>
      </w:rPr>
      <w:fldChar w:fldCharType="end"/>
    </w:r>
    <w:r w:rsidR="00B33EE6" w:rsidRPr="00B33EE6">
      <w:rPr>
        <w:rStyle w:val="PageNumber"/>
        <w:sz w:val="18"/>
        <w:szCs w:val="18"/>
        <w:lang w:val="en-GB"/>
      </w:rPr>
      <w:t xml:space="preserve"> of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sidR="00B12168">
      <w:rPr>
        <w:rStyle w:val="PageNumber"/>
        <w:noProof/>
        <w:sz w:val="18"/>
        <w:szCs w:val="18"/>
        <w:lang w:val="en-GB"/>
      </w:rPr>
      <w:t>6</w:t>
    </w:r>
    <w:r w:rsidR="00B33EE6" w:rsidRPr="00B33EE6">
      <w:rPr>
        <w:rStyle w:val="PageNumber"/>
        <w:sz w:val="18"/>
        <w:szCs w:val="18"/>
        <w:lang w:val="en-GB"/>
      </w:rPr>
      <w:fldChar w:fldCharType="end"/>
    </w:r>
  </w:p>
  <w:p w14:paraId="77551F46" w14:textId="2A0EDC76" w:rsidR="00EF0A8C" w:rsidRPr="00B33EE6" w:rsidRDefault="00FD5083" w:rsidP="00FD5083">
    <w:pPr>
      <w:pStyle w:val="Footer"/>
      <w:spacing w:before="0" w:after="0"/>
      <w:rPr>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sidR="00C640A4">
      <w:rPr>
        <w:noProof/>
        <w:sz w:val="18"/>
        <w:szCs w:val="18"/>
        <w:lang w:val="en-GB"/>
      </w:rPr>
      <w:t>c2_contractnotice_simp_neg_en.docx</w:t>
    </w:r>
    <w:r>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B425F" w14:textId="77777777" w:rsidR="008F5D9B" w:rsidRDefault="008F5D9B">
      <w:r>
        <w:separator/>
      </w:r>
    </w:p>
  </w:footnote>
  <w:footnote w:type="continuationSeparator" w:id="0">
    <w:p w14:paraId="4E4146D4" w14:textId="77777777" w:rsidR="008F5D9B" w:rsidRDefault="008F5D9B">
      <w:r>
        <w:continuationSeparator/>
      </w:r>
    </w:p>
  </w:footnote>
  <w:footnote w:id="1">
    <w:p w14:paraId="0AE5234C" w14:textId="090A2C47" w:rsidR="00F06A6A" w:rsidRPr="00371C5B" w:rsidRDefault="00F06A6A" w:rsidP="00371C5B">
      <w:pPr>
        <w:pStyle w:val="FootnoteText"/>
        <w:ind w:left="284" w:hanging="284"/>
        <w:jc w:val="both"/>
        <w:rPr>
          <w:lang w:val="en-IE"/>
        </w:rPr>
      </w:pPr>
      <w:r>
        <w:rPr>
          <w:rStyle w:val="FootnoteReference"/>
        </w:rPr>
        <w:footnoteRef/>
      </w:r>
      <w:r w:rsidR="004563EB">
        <w:tab/>
      </w:r>
      <w:r w:rsidRPr="005C423F">
        <w:rPr>
          <w:sz w:val="18"/>
          <w:szCs w:val="18"/>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rPr>
          <w:t>EU Sanctions Map</w:t>
        </w:r>
      </w:hyperlink>
      <w:r w:rsidRPr="005C423F">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902D6" w14:textId="77777777" w:rsidR="00AD241B" w:rsidRDefault="00AD241B" w:rsidP="00AD241B">
    <w:pPr>
      <w:pStyle w:val="Header"/>
      <w:rPr>
        <w:b/>
        <w:sz w:val="22"/>
        <w:szCs w:val="22"/>
        <w:lang w:val="en-GB"/>
      </w:rPr>
    </w:pPr>
    <w:r>
      <w:rPr>
        <w:noProof/>
        <w:lang w:val="mk-MK" w:eastAsia="mk-MK"/>
      </w:rPr>
      <w:drawing>
        <wp:anchor distT="0" distB="0" distL="114300" distR="114300" simplePos="0" relativeHeight="251659264" behindDoc="0" locked="0" layoutInCell="1" allowOverlap="1" wp14:anchorId="4E85A978" wp14:editId="51E5D333">
          <wp:simplePos x="0" y="0"/>
          <wp:positionH relativeFrom="margin">
            <wp:posOffset>5257800</wp:posOffset>
          </wp:positionH>
          <wp:positionV relativeFrom="paragraph">
            <wp:posOffset>209550</wp:posOffset>
          </wp:positionV>
          <wp:extent cx="321310" cy="393700"/>
          <wp:effectExtent l="0" t="0" r="2540" b="635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310" cy="393700"/>
                  </a:xfrm>
                  <a:prstGeom prst="rect">
                    <a:avLst/>
                  </a:prstGeom>
                  <a:noFill/>
                </pic:spPr>
              </pic:pic>
            </a:graphicData>
          </a:graphic>
          <wp14:sizeRelH relativeFrom="page">
            <wp14:pctWidth>0</wp14:pctWidth>
          </wp14:sizeRelH>
          <wp14:sizeRelV relativeFrom="page">
            <wp14:pctHeight>0</wp14:pctHeight>
          </wp14:sizeRelV>
        </wp:anchor>
      </w:drawing>
    </w:r>
    <w:r w:rsidR="006B4430" w:rsidRPr="006B4430">
      <w:rPr>
        <w:b/>
        <w:sz w:val="22"/>
        <w:szCs w:val="22"/>
        <w:lang w:val="en-GB"/>
      </w:rPr>
      <w:t xml:space="preserve"> </w:t>
    </w:r>
    <w:r w:rsidR="006B4430">
      <w:rPr>
        <w:noProof/>
        <w:lang w:val="mk-MK" w:eastAsia="mk-MK"/>
      </w:rPr>
      <w:drawing>
        <wp:inline distT="0" distB="0" distL="0" distR="0" wp14:anchorId="5BCCD3FC" wp14:editId="12CF04BF">
          <wp:extent cx="4867275" cy="581019"/>
          <wp:effectExtent l="0" t="0" r="0" b="0"/>
          <wp:docPr id="71155355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73964" name="Slika 803173964"/>
                  <pic:cNvPicPr/>
                </pic:nvPicPr>
                <pic:blipFill>
                  <a:blip r:embed="rId2">
                    <a:extLst>
                      <a:ext uri="{28A0092B-C50C-407E-A947-70E740481C1C}">
                        <a14:useLocalDpi xmlns:a14="http://schemas.microsoft.com/office/drawing/2010/main" val="0"/>
                      </a:ext>
                    </a:extLst>
                  </a:blip>
                  <a:stretch>
                    <a:fillRect/>
                  </a:stretch>
                </pic:blipFill>
                <pic:spPr>
                  <a:xfrm>
                    <a:off x="0" y="0"/>
                    <a:ext cx="4987449" cy="595365"/>
                  </a:xfrm>
                  <a:prstGeom prst="rect">
                    <a:avLst/>
                  </a:prstGeom>
                </pic:spPr>
              </pic:pic>
            </a:graphicData>
          </a:graphic>
        </wp:inline>
      </w:drawing>
    </w:r>
  </w:p>
  <w:p w14:paraId="45CA43FC" w14:textId="6D9BADDA" w:rsidR="00371C5B" w:rsidRPr="00AD241B" w:rsidRDefault="00AD241B" w:rsidP="00AD241B">
    <w:pPr>
      <w:pStyle w:val="Header"/>
      <w:jc w:val="right"/>
      <w:rPr>
        <w:b/>
        <w:i/>
        <w:szCs w:val="24"/>
      </w:rPr>
    </w:pPr>
    <w:r w:rsidRPr="00AD241B">
      <w:rPr>
        <w:b/>
        <w:i/>
        <w:sz w:val="18"/>
        <w:szCs w:val="18"/>
      </w:rPr>
      <w:t xml:space="preserve"> </w:t>
    </w:r>
    <w:r w:rsidRPr="00AD241B">
      <w:rPr>
        <w:b/>
        <w:i/>
        <w:szCs w:val="24"/>
      </w:rPr>
      <w:t xml:space="preserve">Municipality of Resen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24737D54"/>
    <w:multiLevelType w:val="multilevel"/>
    <w:tmpl w:val="C28CE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DF83BE2"/>
    <w:multiLevelType w:val="multilevel"/>
    <w:tmpl w:val="FA18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DC43DA7"/>
    <w:multiLevelType w:val="multilevel"/>
    <w:tmpl w:val="0406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721D82"/>
    <w:multiLevelType w:val="hybridMultilevel"/>
    <w:tmpl w:val="9DFA162E"/>
    <w:lvl w:ilvl="0" w:tplc="17441276">
      <w:start w:val="1"/>
      <w:numFmt w:val="decimal"/>
      <w:lvlText w:val="%1)"/>
      <w:lvlJc w:val="left"/>
      <w:pPr>
        <w:ind w:left="717" w:hanging="360"/>
      </w:pPr>
      <w:rPr>
        <w:rFonts w:hint="default"/>
        <w:b/>
        <w:u w:val="single"/>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3"/>
  </w:num>
  <w:num w:numId="35">
    <w:abstractNumId w:val="35"/>
  </w:num>
  <w:num w:numId="36">
    <w:abstractNumId w:val="33"/>
  </w:num>
  <w:num w:numId="37">
    <w:abstractNumId w:val="37"/>
  </w:num>
  <w:num w:numId="38">
    <w:abstractNumId w:val="41"/>
  </w:num>
  <w:num w:numId="39">
    <w:abstractNumId w:val="45"/>
  </w:num>
  <w:num w:numId="40">
    <w:abstractNumId w:val="46"/>
  </w:num>
  <w:num w:numId="41">
    <w:abstractNumId w:val="42"/>
  </w:num>
  <w:num w:numId="42">
    <w:abstractNumId w:val="44"/>
  </w:num>
  <w:num w:numId="43">
    <w:abstractNumId w:val="38"/>
  </w:num>
  <w:num w:numId="44">
    <w:abstractNumId w:val="34"/>
  </w:num>
  <w:num w:numId="45">
    <w:abstractNumId w:val="48"/>
  </w:num>
  <w:num w:numId="46">
    <w:abstractNumId w:val="47"/>
  </w:num>
  <w:num w:numId="47">
    <w:abstractNumId w:val="40"/>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50FF8"/>
    <w:rsid w:val="00002435"/>
    <w:rsid w:val="00006898"/>
    <w:rsid w:val="00012223"/>
    <w:rsid w:val="00012AF1"/>
    <w:rsid w:val="00013EB7"/>
    <w:rsid w:val="00013F0F"/>
    <w:rsid w:val="00014B76"/>
    <w:rsid w:val="000150CE"/>
    <w:rsid w:val="0002004D"/>
    <w:rsid w:val="00022D5F"/>
    <w:rsid w:val="00027DEC"/>
    <w:rsid w:val="0003004C"/>
    <w:rsid w:val="00030910"/>
    <w:rsid w:val="000333FE"/>
    <w:rsid w:val="00033EFD"/>
    <w:rsid w:val="00051D1D"/>
    <w:rsid w:val="00063FB5"/>
    <w:rsid w:val="0007067C"/>
    <w:rsid w:val="00080900"/>
    <w:rsid w:val="00087A72"/>
    <w:rsid w:val="00095030"/>
    <w:rsid w:val="000A0D57"/>
    <w:rsid w:val="000A3758"/>
    <w:rsid w:val="000B14E4"/>
    <w:rsid w:val="000B693E"/>
    <w:rsid w:val="000B7C91"/>
    <w:rsid w:val="000C1101"/>
    <w:rsid w:val="000C1522"/>
    <w:rsid w:val="000C2E46"/>
    <w:rsid w:val="000D1732"/>
    <w:rsid w:val="000D3EBF"/>
    <w:rsid w:val="000E4709"/>
    <w:rsid w:val="000F0F6C"/>
    <w:rsid w:val="000F1340"/>
    <w:rsid w:val="000F5DEF"/>
    <w:rsid w:val="0010162C"/>
    <w:rsid w:val="00105302"/>
    <w:rsid w:val="0013314C"/>
    <w:rsid w:val="001429BC"/>
    <w:rsid w:val="0014405E"/>
    <w:rsid w:val="00145CFA"/>
    <w:rsid w:val="00150687"/>
    <w:rsid w:val="001661F7"/>
    <w:rsid w:val="00171F2E"/>
    <w:rsid w:val="00172785"/>
    <w:rsid w:val="00180D47"/>
    <w:rsid w:val="001903F3"/>
    <w:rsid w:val="001951FE"/>
    <w:rsid w:val="001A59BB"/>
    <w:rsid w:val="001A66C2"/>
    <w:rsid w:val="001B2571"/>
    <w:rsid w:val="001C21A2"/>
    <w:rsid w:val="001C500B"/>
    <w:rsid w:val="001C64F1"/>
    <w:rsid w:val="001D19A6"/>
    <w:rsid w:val="001D55F7"/>
    <w:rsid w:val="001D7B2B"/>
    <w:rsid w:val="001E50A2"/>
    <w:rsid w:val="001F0839"/>
    <w:rsid w:val="001F1546"/>
    <w:rsid w:val="001F780C"/>
    <w:rsid w:val="00201320"/>
    <w:rsid w:val="002065E9"/>
    <w:rsid w:val="002078BB"/>
    <w:rsid w:val="00212656"/>
    <w:rsid w:val="00213E14"/>
    <w:rsid w:val="00216179"/>
    <w:rsid w:val="00226829"/>
    <w:rsid w:val="00233B9D"/>
    <w:rsid w:val="00233DDA"/>
    <w:rsid w:val="00235A71"/>
    <w:rsid w:val="002413EA"/>
    <w:rsid w:val="00243849"/>
    <w:rsid w:val="00244CA7"/>
    <w:rsid w:val="002575AA"/>
    <w:rsid w:val="00266EB9"/>
    <w:rsid w:val="002753AD"/>
    <w:rsid w:val="002845CD"/>
    <w:rsid w:val="00287536"/>
    <w:rsid w:val="002B2145"/>
    <w:rsid w:val="002C5961"/>
    <w:rsid w:val="002D266E"/>
    <w:rsid w:val="002D4121"/>
    <w:rsid w:val="002E1B83"/>
    <w:rsid w:val="002E25ED"/>
    <w:rsid w:val="002E2635"/>
    <w:rsid w:val="002E7D33"/>
    <w:rsid w:val="002F0B3D"/>
    <w:rsid w:val="002F4E69"/>
    <w:rsid w:val="003045C3"/>
    <w:rsid w:val="0030558C"/>
    <w:rsid w:val="00313F6B"/>
    <w:rsid w:val="00322D52"/>
    <w:rsid w:val="003232ED"/>
    <w:rsid w:val="00323BDD"/>
    <w:rsid w:val="003262FC"/>
    <w:rsid w:val="00326B16"/>
    <w:rsid w:val="00330261"/>
    <w:rsid w:val="003378F6"/>
    <w:rsid w:val="00342E7F"/>
    <w:rsid w:val="00347673"/>
    <w:rsid w:val="00347E84"/>
    <w:rsid w:val="003574F5"/>
    <w:rsid w:val="00357E25"/>
    <w:rsid w:val="00362824"/>
    <w:rsid w:val="00363ECB"/>
    <w:rsid w:val="00364564"/>
    <w:rsid w:val="003670BA"/>
    <w:rsid w:val="003717BC"/>
    <w:rsid w:val="00371C5B"/>
    <w:rsid w:val="003861D9"/>
    <w:rsid w:val="0038633F"/>
    <w:rsid w:val="00386E96"/>
    <w:rsid w:val="0038796E"/>
    <w:rsid w:val="0039147E"/>
    <w:rsid w:val="00391D5F"/>
    <w:rsid w:val="0039347D"/>
    <w:rsid w:val="003947E7"/>
    <w:rsid w:val="00397073"/>
    <w:rsid w:val="003A4357"/>
    <w:rsid w:val="003B1B35"/>
    <w:rsid w:val="003C1515"/>
    <w:rsid w:val="003D16FB"/>
    <w:rsid w:val="003D6CAD"/>
    <w:rsid w:val="003E782D"/>
    <w:rsid w:val="0040360C"/>
    <w:rsid w:val="004108A4"/>
    <w:rsid w:val="00422BA8"/>
    <w:rsid w:val="00424124"/>
    <w:rsid w:val="004313B3"/>
    <w:rsid w:val="004322A1"/>
    <w:rsid w:val="0043533D"/>
    <w:rsid w:val="004408F5"/>
    <w:rsid w:val="00452ED8"/>
    <w:rsid w:val="0045494F"/>
    <w:rsid w:val="004563EB"/>
    <w:rsid w:val="004567DF"/>
    <w:rsid w:val="00472630"/>
    <w:rsid w:val="00473883"/>
    <w:rsid w:val="00476D80"/>
    <w:rsid w:val="00480B5C"/>
    <w:rsid w:val="00480C87"/>
    <w:rsid w:val="004850B4"/>
    <w:rsid w:val="004901C2"/>
    <w:rsid w:val="004957E5"/>
    <w:rsid w:val="004C21CC"/>
    <w:rsid w:val="004C49B2"/>
    <w:rsid w:val="004D031B"/>
    <w:rsid w:val="004D5EDB"/>
    <w:rsid w:val="004E083B"/>
    <w:rsid w:val="004E1482"/>
    <w:rsid w:val="004E69A4"/>
    <w:rsid w:val="004E6C3D"/>
    <w:rsid w:val="004E76D0"/>
    <w:rsid w:val="004F00C7"/>
    <w:rsid w:val="004F34C4"/>
    <w:rsid w:val="004F3BBC"/>
    <w:rsid w:val="004F4A09"/>
    <w:rsid w:val="004F7E9D"/>
    <w:rsid w:val="00500794"/>
    <w:rsid w:val="00502217"/>
    <w:rsid w:val="00502BBF"/>
    <w:rsid w:val="00503CD9"/>
    <w:rsid w:val="005046CD"/>
    <w:rsid w:val="00505437"/>
    <w:rsid w:val="005070DB"/>
    <w:rsid w:val="00513F0F"/>
    <w:rsid w:val="00517ADA"/>
    <w:rsid w:val="0054183B"/>
    <w:rsid w:val="005462B4"/>
    <w:rsid w:val="005462B9"/>
    <w:rsid w:val="00551429"/>
    <w:rsid w:val="00553C32"/>
    <w:rsid w:val="0056183E"/>
    <w:rsid w:val="005635F3"/>
    <w:rsid w:val="005639EC"/>
    <w:rsid w:val="00565A69"/>
    <w:rsid w:val="00571687"/>
    <w:rsid w:val="00572F15"/>
    <w:rsid w:val="00573F7A"/>
    <w:rsid w:val="00577FD4"/>
    <w:rsid w:val="00584BF4"/>
    <w:rsid w:val="00584D96"/>
    <w:rsid w:val="0058686A"/>
    <w:rsid w:val="00590ADB"/>
    <w:rsid w:val="005A21DC"/>
    <w:rsid w:val="005B35A2"/>
    <w:rsid w:val="005B4F80"/>
    <w:rsid w:val="005B5E3C"/>
    <w:rsid w:val="005C71EF"/>
    <w:rsid w:val="005D41DD"/>
    <w:rsid w:val="005F0AF0"/>
    <w:rsid w:val="005F776D"/>
    <w:rsid w:val="0060359F"/>
    <w:rsid w:val="006059D3"/>
    <w:rsid w:val="0061336A"/>
    <w:rsid w:val="006277AA"/>
    <w:rsid w:val="006309DE"/>
    <w:rsid w:val="00632BDC"/>
    <w:rsid w:val="0064390B"/>
    <w:rsid w:val="00663C6D"/>
    <w:rsid w:val="006714ED"/>
    <w:rsid w:val="006738B9"/>
    <w:rsid w:val="00674F9C"/>
    <w:rsid w:val="006751D2"/>
    <w:rsid w:val="00675F36"/>
    <w:rsid w:val="006770CA"/>
    <w:rsid w:val="00686C3A"/>
    <w:rsid w:val="00697F82"/>
    <w:rsid w:val="006A0598"/>
    <w:rsid w:val="006A66DA"/>
    <w:rsid w:val="006A7394"/>
    <w:rsid w:val="006B2EDA"/>
    <w:rsid w:val="006B4430"/>
    <w:rsid w:val="006B59B9"/>
    <w:rsid w:val="006C0EB6"/>
    <w:rsid w:val="006C0F37"/>
    <w:rsid w:val="006C2024"/>
    <w:rsid w:val="006D330F"/>
    <w:rsid w:val="006D6080"/>
    <w:rsid w:val="006E3377"/>
    <w:rsid w:val="006E625F"/>
    <w:rsid w:val="006F5FD0"/>
    <w:rsid w:val="006F7885"/>
    <w:rsid w:val="007046C8"/>
    <w:rsid w:val="00706E7C"/>
    <w:rsid w:val="00710A38"/>
    <w:rsid w:val="00711A01"/>
    <w:rsid w:val="007121FB"/>
    <w:rsid w:val="007129D6"/>
    <w:rsid w:val="00712CB3"/>
    <w:rsid w:val="00715755"/>
    <w:rsid w:val="00726B98"/>
    <w:rsid w:val="00730668"/>
    <w:rsid w:val="007471C5"/>
    <w:rsid w:val="00750FF8"/>
    <w:rsid w:val="00753FC2"/>
    <w:rsid w:val="00756C38"/>
    <w:rsid w:val="00761673"/>
    <w:rsid w:val="00761893"/>
    <w:rsid w:val="007653F4"/>
    <w:rsid w:val="00770822"/>
    <w:rsid w:val="00771F85"/>
    <w:rsid w:val="00771F97"/>
    <w:rsid w:val="007727F3"/>
    <w:rsid w:val="00780EAB"/>
    <w:rsid w:val="00781603"/>
    <w:rsid w:val="007874C8"/>
    <w:rsid w:val="00787BB5"/>
    <w:rsid w:val="00794A92"/>
    <w:rsid w:val="00796976"/>
    <w:rsid w:val="00796CC5"/>
    <w:rsid w:val="007A04AC"/>
    <w:rsid w:val="007A4037"/>
    <w:rsid w:val="007C352C"/>
    <w:rsid w:val="007D51F2"/>
    <w:rsid w:val="007D6292"/>
    <w:rsid w:val="007D761E"/>
    <w:rsid w:val="007F095B"/>
    <w:rsid w:val="007F26E3"/>
    <w:rsid w:val="007F5383"/>
    <w:rsid w:val="007F6AA9"/>
    <w:rsid w:val="008006B4"/>
    <w:rsid w:val="00800827"/>
    <w:rsid w:val="00810582"/>
    <w:rsid w:val="00813A48"/>
    <w:rsid w:val="008152EF"/>
    <w:rsid w:val="008162F6"/>
    <w:rsid w:val="00817811"/>
    <w:rsid w:val="00817895"/>
    <w:rsid w:val="00817B4A"/>
    <w:rsid w:val="00820CDB"/>
    <w:rsid w:val="008272C0"/>
    <w:rsid w:val="00831982"/>
    <w:rsid w:val="008323D3"/>
    <w:rsid w:val="008351FF"/>
    <w:rsid w:val="00846F87"/>
    <w:rsid w:val="00862885"/>
    <w:rsid w:val="008660AD"/>
    <w:rsid w:val="0087086B"/>
    <w:rsid w:val="00870FC9"/>
    <w:rsid w:val="00881C2D"/>
    <w:rsid w:val="00886ED7"/>
    <w:rsid w:val="00894E29"/>
    <w:rsid w:val="0089693D"/>
    <w:rsid w:val="008A1184"/>
    <w:rsid w:val="008A1514"/>
    <w:rsid w:val="008B0830"/>
    <w:rsid w:val="008B77CD"/>
    <w:rsid w:val="008C1553"/>
    <w:rsid w:val="008C3178"/>
    <w:rsid w:val="008C68A0"/>
    <w:rsid w:val="008D1243"/>
    <w:rsid w:val="008D3E45"/>
    <w:rsid w:val="008E13D5"/>
    <w:rsid w:val="008E2D12"/>
    <w:rsid w:val="008F294D"/>
    <w:rsid w:val="008F5D9B"/>
    <w:rsid w:val="009017AA"/>
    <w:rsid w:val="009055F3"/>
    <w:rsid w:val="0090581D"/>
    <w:rsid w:val="009066B6"/>
    <w:rsid w:val="00907556"/>
    <w:rsid w:val="00913817"/>
    <w:rsid w:val="0092504E"/>
    <w:rsid w:val="00925F7F"/>
    <w:rsid w:val="009260B8"/>
    <w:rsid w:val="0092731B"/>
    <w:rsid w:val="009317C0"/>
    <w:rsid w:val="00933BBE"/>
    <w:rsid w:val="009352F4"/>
    <w:rsid w:val="00940E1D"/>
    <w:rsid w:val="009510CB"/>
    <w:rsid w:val="00952960"/>
    <w:rsid w:val="00954FB8"/>
    <w:rsid w:val="00956BA0"/>
    <w:rsid w:val="0096032B"/>
    <w:rsid w:val="009707C4"/>
    <w:rsid w:val="00970A93"/>
    <w:rsid w:val="00970B01"/>
    <w:rsid w:val="00971962"/>
    <w:rsid w:val="00971CC5"/>
    <w:rsid w:val="00980AEA"/>
    <w:rsid w:val="00991002"/>
    <w:rsid w:val="00994EA3"/>
    <w:rsid w:val="009A38DE"/>
    <w:rsid w:val="009B06B5"/>
    <w:rsid w:val="009B5369"/>
    <w:rsid w:val="009B69BE"/>
    <w:rsid w:val="009E5BC1"/>
    <w:rsid w:val="009E5C83"/>
    <w:rsid w:val="009F0852"/>
    <w:rsid w:val="009F128B"/>
    <w:rsid w:val="009F5FB4"/>
    <w:rsid w:val="00A00BD5"/>
    <w:rsid w:val="00A021B5"/>
    <w:rsid w:val="00A02E6B"/>
    <w:rsid w:val="00A03055"/>
    <w:rsid w:val="00A046E7"/>
    <w:rsid w:val="00A04B00"/>
    <w:rsid w:val="00A11931"/>
    <w:rsid w:val="00A171EA"/>
    <w:rsid w:val="00A22177"/>
    <w:rsid w:val="00A236A4"/>
    <w:rsid w:val="00A35081"/>
    <w:rsid w:val="00A36F1C"/>
    <w:rsid w:val="00A433A6"/>
    <w:rsid w:val="00A43E7A"/>
    <w:rsid w:val="00A46ED3"/>
    <w:rsid w:val="00A504E1"/>
    <w:rsid w:val="00A609E7"/>
    <w:rsid w:val="00A666EC"/>
    <w:rsid w:val="00A779FE"/>
    <w:rsid w:val="00A77B07"/>
    <w:rsid w:val="00A81E52"/>
    <w:rsid w:val="00A84E04"/>
    <w:rsid w:val="00A85E8A"/>
    <w:rsid w:val="00A94ED6"/>
    <w:rsid w:val="00A97B08"/>
    <w:rsid w:val="00AA5256"/>
    <w:rsid w:val="00AA7F22"/>
    <w:rsid w:val="00AB7F58"/>
    <w:rsid w:val="00AC0D0C"/>
    <w:rsid w:val="00AC4530"/>
    <w:rsid w:val="00AC7E0D"/>
    <w:rsid w:val="00AD0B91"/>
    <w:rsid w:val="00AD1660"/>
    <w:rsid w:val="00AD1E4D"/>
    <w:rsid w:val="00AD241B"/>
    <w:rsid w:val="00AE1D8D"/>
    <w:rsid w:val="00AE4633"/>
    <w:rsid w:val="00AE6A5B"/>
    <w:rsid w:val="00AF0B6B"/>
    <w:rsid w:val="00AF412E"/>
    <w:rsid w:val="00AF7BB3"/>
    <w:rsid w:val="00B00363"/>
    <w:rsid w:val="00B015F9"/>
    <w:rsid w:val="00B063F9"/>
    <w:rsid w:val="00B06D60"/>
    <w:rsid w:val="00B112A1"/>
    <w:rsid w:val="00B12168"/>
    <w:rsid w:val="00B14398"/>
    <w:rsid w:val="00B1516A"/>
    <w:rsid w:val="00B200AF"/>
    <w:rsid w:val="00B27B8B"/>
    <w:rsid w:val="00B33EE6"/>
    <w:rsid w:val="00B46840"/>
    <w:rsid w:val="00B47106"/>
    <w:rsid w:val="00B503CB"/>
    <w:rsid w:val="00B50F8D"/>
    <w:rsid w:val="00B60EC5"/>
    <w:rsid w:val="00B738A7"/>
    <w:rsid w:val="00B7586A"/>
    <w:rsid w:val="00B766F9"/>
    <w:rsid w:val="00B805A5"/>
    <w:rsid w:val="00B83DA1"/>
    <w:rsid w:val="00B84AED"/>
    <w:rsid w:val="00B90EE0"/>
    <w:rsid w:val="00B92478"/>
    <w:rsid w:val="00B9793F"/>
    <w:rsid w:val="00BA0765"/>
    <w:rsid w:val="00BA44A3"/>
    <w:rsid w:val="00BA7C3E"/>
    <w:rsid w:val="00BB2689"/>
    <w:rsid w:val="00BC353E"/>
    <w:rsid w:val="00BD65BA"/>
    <w:rsid w:val="00BD69EF"/>
    <w:rsid w:val="00BE08EC"/>
    <w:rsid w:val="00BE3544"/>
    <w:rsid w:val="00BE595A"/>
    <w:rsid w:val="00BE5F29"/>
    <w:rsid w:val="00BE783C"/>
    <w:rsid w:val="00C00D44"/>
    <w:rsid w:val="00C03AF5"/>
    <w:rsid w:val="00C04FCE"/>
    <w:rsid w:val="00C067C5"/>
    <w:rsid w:val="00C0772E"/>
    <w:rsid w:val="00C147B2"/>
    <w:rsid w:val="00C15A17"/>
    <w:rsid w:val="00C171B6"/>
    <w:rsid w:val="00C2011B"/>
    <w:rsid w:val="00C2062A"/>
    <w:rsid w:val="00C25EF9"/>
    <w:rsid w:val="00C30183"/>
    <w:rsid w:val="00C316FC"/>
    <w:rsid w:val="00C3644F"/>
    <w:rsid w:val="00C36666"/>
    <w:rsid w:val="00C43AAC"/>
    <w:rsid w:val="00C460D8"/>
    <w:rsid w:val="00C52B1A"/>
    <w:rsid w:val="00C5322B"/>
    <w:rsid w:val="00C61B8C"/>
    <w:rsid w:val="00C640A4"/>
    <w:rsid w:val="00C712DE"/>
    <w:rsid w:val="00C836E5"/>
    <w:rsid w:val="00C83C65"/>
    <w:rsid w:val="00C840D0"/>
    <w:rsid w:val="00C843AC"/>
    <w:rsid w:val="00C867B9"/>
    <w:rsid w:val="00C90A08"/>
    <w:rsid w:val="00CA3B1B"/>
    <w:rsid w:val="00CB23E3"/>
    <w:rsid w:val="00CB2A5B"/>
    <w:rsid w:val="00CB759D"/>
    <w:rsid w:val="00CB7AAE"/>
    <w:rsid w:val="00CC0A41"/>
    <w:rsid w:val="00CC3BA0"/>
    <w:rsid w:val="00CC48C9"/>
    <w:rsid w:val="00CD765A"/>
    <w:rsid w:val="00CE49A1"/>
    <w:rsid w:val="00CF759C"/>
    <w:rsid w:val="00D00216"/>
    <w:rsid w:val="00D011CD"/>
    <w:rsid w:val="00D06A30"/>
    <w:rsid w:val="00D12984"/>
    <w:rsid w:val="00D14A9D"/>
    <w:rsid w:val="00D17A30"/>
    <w:rsid w:val="00D225CC"/>
    <w:rsid w:val="00D22682"/>
    <w:rsid w:val="00D240C3"/>
    <w:rsid w:val="00D24C0B"/>
    <w:rsid w:val="00D2786B"/>
    <w:rsid w:val="00D32849"/>
    <w:rsid w:val="00D33DD9"/>
    <w:rsid w:val="00D434A7"/>
    <w:rsid w:val="00D46724"/>
    <w:rsid w:val="00D517A4"/>
    <w:rsid w:val="00D51C7E"/>
    <w:rsid w:val="00D549F4"/>
    <w:rsid w:val="00D64101"/>
    <w:rsid w:val="00D8773C"/>
    <w:rsid w:val="00D87D0A"/>
    <w:rsid w:val="00D91BFA"/>
    <w:rsid w:val="00D91EEF"/>
    <w:rsid w:val="00D93082"/>
    <w:rsid w:val="00D97139"/>
    <w:rsid w:val="00DA0ABA"/>
    <w:rsid w:val="00DA388D"/>
    <w:rsid w:val="00DC0253"/>
    <w:rsid w:val="00DC4F70"/>
    <w:rsid w:val="00DC753D"/>
    <w:rsid w:val="00DD0CD4"/>
    <w:rsid w:val="00DE3C11"/>
    <w:rsid w:val="00DF04F0"/>
    <w:rsid w:val="00E128DF"/>
    <w:rsid w:val="00E147D3"/>
    <w:rsid w:val="00E1782A"/>
    <w:rsid w:val="00E21BC3"/>
    <w:rsid w:val="00E23A94"/>
    <w:rsid w:val="00E30BB5"/>
    <w:rsid w:val="00E31447"/>
    <w:rsid w:val="00E422A2"/>
    <w:rsid w:val="00E5220B"/>
    <w:rsid w:val="00E6172B"/>
    <w:rsid w:val="00E669EC"/>
    <w:rsid w:val="00E66A55"/>
    <w:rsid w:val="00E713DA"/>
    <w:rsid w:val="00E813B7"/>
    <w:rsid w:val="00E81C0B"/>
    <w:rsid w:val="00E82874"/>
    <w:rsid w:val="00E845AC"/>
    <w:rsid w:val="00E867FC"/>
    <w:rsid w:val="00E9047D"/>
    <w:rsid w:val="00E97A06"/>
    <w:rsid w:val="00EA399C"/>
    <w:rsid w:val="00EA7B74"/>
    <w:rsid w:val="00EB4C19"/>
    <w:rsid w:val="00EC1215"/>
    <w:rsid w:val="00EC7EB7"/>
    <w:rsid w:val="00ED5FA0"/>
    <w:rsid w:val="00EE0A07"/>
    <w:rsid w:val="00EE6E92"/>
    <w:rsid w:val="00EF03C9"/>
    <w:rsid w:val="00EF0A8C"/>
    <w:rsid w:val="00EF4710"/>
    <w:rsid w:val="00EF6A28"/>
    <w:rsid w:val="00EF6FBF"/>
    <w:rsid w:val="00F014D9"/>
    <w:rsid w:val="00F05BF1"/>
    <w:rsid w:val="00F06A6A"/>
    <w:rsid w:val="00F07EE2"/>
    <w:rsid w:val="00F1778E"/>
    <w:rsid w:val="00F17A90"/>
    <w:rsid w:val="00F233FF"/>
    <w:rsid w:val="00F27C45"/>
    <w:rsid w:val="00F33C45"/>
    <w:rsid w:val="00F36AE6"/>
    <w:rsid w:val="00F46873"/>
    <w:rsid w:val="00F4786D"/>
    <w:rsid w:val="00F504CC"/>
    <w:rsid w:val="00F50E8B"/>
    <w:rsid w:val="00F60220"/>
    <w:rsid w:val="00F76A8F"/>
    <w:rsid w:val="00F77C8A"/>
    <w:rsid w:val="00F86AAA"/>
    <w:rsid w:val="00F9055E"/>
    <w:rsid w:val="00F91683"/>
    <w:rsid w:val="00FA17FC"/>
    <w:rsid w:val="00FB17AC"/>
    <w:rsid w:val="00FC622D"/>
    <w:rsid w:val="00FD5083"/>
    <w:rsid w:val="00FD7C42"/>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0117A"/>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9B5369"/>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uiPriority w:val="22"/>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rsid w:val="001951FE"/>
    <w:rPr>
      <w:sz w:val="20"/>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basedOn w:val="DefaultParagraphFont"/>
    <w:link w:val="Heading4"/>
    <w:semiHidden/>
    <w:rsid w:val="009B5369"/>
    <w:rPr>
      <w:rFonts w:asciiTheme="minorHAnsi" w:eastAsiaTheme="minorEastAsia" w:hAnsiTheme="minorHAnsi" w:cstheme="minorBidi"/>
      <w:b/>
      <w:bCs/>
      <w:snapToGrid w:val="0"/>
      <w:sz w:val="28"/>
      <w:szCs w:val="28"/>
      <w:lang w:val="en-US" w:eastAsia="en-US"/>
    </w:rPr>
  </w:style>
  <w:style w:type="paragraph" w:customStyle="1" w:styleId="Default">
    <w:name w:val="Default"/>
    <w:rsid w:val="0092504E"/>
    <w:pPr>
      <w:autoSpaceDE w:val="0"/>
      <w:autoSpaceDN w:val="0"/>
      <w:adjustRightInd w:val="0"/>
    </w:pPr>
    <w:rPr>
      <w:rFonts w:ascii="Minion Pro" w:hAnsi="Minion Pro" w:cs="Minion Pro"/>
      <w:color w:val="000000"/>
      <w:sz w:val="24"/>
      <w:szCs w:val="24"/>
    </w:rPr>
  </w:style>
  <w:style w:type="paragraph" w:styleId="NormalWeb">
    <w:name w:val="Normal (Web)"/>
    <w:basedOn w:val="Normal"/>
    <w:uiPriority w:val="99"/>
    <w:unhideWhenUsed/>
    <w:rsid w:val="004322A1"/>
    <w:pPr>
      <w:widowControl/>
      <w:spacing w:beforeAutospacing="1" w:afterAutospacing="1"/>
    </w:pPr>
    <w:rPr>
      <w:snapToGrid/>
      <w:szCs w:val="24"/>
      <w:lang w:val="mk-MK"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97664">
      <w:bodyDiv w:val="1"/>
      <w:marLeft w:val="0"/>
      <w:marRight w:val="0"/>
      <w:marTop w:val="0"/>
      <w:marBottom w:val="0"/>
      <w:divBdr>
        <w:top w:val="none" w:sz="0" w:space="0" w:color="auto"/>
        <w:left w:val="none" w:sz="0" w:space="0" w:color="auto"/>
        <w:bottom w:val="none" w:sz="0" w:space="0" w:color="auto"/>
        <w:right w:val="none" w:sz="0" w:space="0" w:color="auto"/>
      </w:divBdr>
    </w:div>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590358917">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39411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budget/graphs/inforeuro.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5C7F7-A2DC-4F39-A63D-C54481111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11780</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TatjanaS</cp:lastModifiedBy>
  <cp:revision>15</cp:revision>
  <cp:lastPrinted>2024-06-14T12:45:00Z</cp:lastPrinted>
  <dcterms:created xsi:type="dcterms:W3CDTF">2025-07-24T11:03:00Z</dcterms:created>
  <dcterms:modified xsi:type="dcterms:W3CDTF">2025-12-26T13:07:00Z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6bd9ddd1-4d20-43f6-abfa-fc3c07406f94_Enabled">
    <vt:lpwstr>true</vt:lpwstr>
  </property>
  <property fmtid="{D5CDD505-2E9C-101B-9397-08002B2CF9AE}" pid="5" name="MSIP_Label_6bd9ddd1-4d20-43f6-abfa-fc3c07406f94_SetDate">
    <vt:lpwstr>2023-04-04T08:24:05Z</vt:lpwstr>
  </property>
  <property fmtid="{D5CDD505-2E9C-101B-9397-08002B2CF9AE}" pid="6" name="MSIP_Label_6bd9ddd1-4d20-43f6-abfa-fc3c07406f94_Method">
    <vt:lpwstr>Privileged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e2b06f07-c8cb-47fd-ac19-36a976675b57</vt:lpwstr>
  </property>
  <property fmtid="{D5CDD505-2E9C-101B-9397-08002B2CF9AE}" pid="10" name="MSIP_Label_6bd9ddd1-4d20-43f6-abfa-fc3c07406f94_ContentBits">
    <vt:lpwstr>0</vt:lpwstr>
  </property>
</Properties>
</file>