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B614" w14:textId="77777777" w:rsidR="00C05EBE" w:rsidRPr="00C05EBE" w:rsidRDefault="00C05EBE" w:rsidP="00C05EBE">
      <w:pPr>
        <w:shd w:val="clear" w:color="auto" w:fill="FFFF00"/>
        <w:jc w:val="both"/>
        <w:rPr>
          <w:b/>
          <w:sz w:val="28"/>
        </w:rPr>
      </w:pPr>
      <w:bookmarkStart w:id="0" w:name="_Toc42488096"/>
      <w:r w:rsidRPr="00C05EBE">
        <w:rPr>
          <w:rFonts w:ascii="Times New Roman" w:hAnsi="Times New Roman"/>
          <w:b/>
          <w:sz w:val="22"/>
          <w:szCs w:val="22"/>
        </w:rPr>
        <w:t>How to complete these special conditions:</w:t>
      </w:r>
    </w:p>
    <w:p w14:paraId="555BFA07" w14:textId="77777777" w:rsidR="00C05EBE" w:rsidRPr="00C05EBE" w:rsidRDefault="00C05EBE" w:rsidP="00C05EBE">
      <w:pPr>
        <w:shd w:val="clear" w:color="auto" w:fill="FFFF00"/>
        <w:jc w:val="both"/>
        <w:rPr>
          <w:rFonts w:ascii="Times New Roman" w:hAnsi="Times New Roman"/>
          <w:sz w:val="22"/>
          <w:szCs w:val="22"/>
        </w:rPr>
      </w:pPr>
      <w:r w:rsidRPr="00C05EBE">
        <w:rPr>
          <w:rFonts w:ascii="Times New Roman" w:hAnsi="Times New Roman"/>
          <w:b/>
          <w:sz w:val="22"/>
          <w:szCs w:val="22"/>
        </w:rPr>
        <w:t>Where you see &lt; ... &gt;, enter the information relevant to the special conditions</w:t>
      </w:r>
      <w:bookmarkStart w:id="1" w:name="_Hlk132981006"/>
      <w:r w:rsidRPr="00C05EBE">
        <w:rPr>
          <w:rFonts w:ascii="Times New Roman" w:hAnsi="Times New Roman"/>
          <w:sz w:val="22"/>
          <w:szCs w:val="22"/>
        </w:rPr>
        <w:t xml:space="preserve">. The phrases in square brackets </w:t>
      </w:r>
      <w:proofErr w:type="gramStart"/>
      <w:r w:rsidRPr="00C05EBE">
        <w:rPr>
          <w:rFonts w:ascii="Times New Roman" w:hAnsi="Times New Roman"/>
          <w:sz w:val="22"/>
          <w:szCs w:val="22"/>
        </w:rPr>
        <w:t>[ ]</w:t>
      </w:r>
      <w:proofErr w:type="gramEnd"/>
      <w:r w:rsidRPr="00C05EBE">
        <w:rPr>
          <w:rFonts w:ascii="Times New Roman" w:hAnsi="Times New Roman"/>
          <w:sz w:val="22"/>
          <w:szCs w:val="22"/>
        </w:rPr>
        <w:t xml:space="preserve"> should only be included if relevant. The paragraphs shaded in grey should only be amended in exceptional cases, depending on the requirements of </w:t>
      </w:r>
      <w:proofErr w:type="gramStart"/>
      <w:r w:rsidRPr="00C05EBE">
        <w:rPr>
          <w:rFonts w:ascii="Times New Roman" w:hAnsi="Times New Roman"/>
          <w:sz w:val="22"/>
          <w:szCs w:val="22"/>
        </w:rPr>
        <w:t>particular tender</w:t>
      </w:r>
      <w:proofErr w:type="gramEnd"/>
      <w:r w:rsidRPr="00C05EBE">
        <w:rPr>
          <w:rFonts w:ascii="Times New Roman" w:hAnsi="Times New Roman"/>
          <w:sz w:val="22"/>
          <w:szCs w:val="22"/>
        </w:rPr>
        <w:t xml:space="preserve"> procedures.</w:t>
      </w:r>
    </w:p>
    <w:bookmarkEnd w:id="1"/>
    <w:p w14:paraId="4493BEE7" w14:textId="77777777" w:rsidR="00C05EBE" w:rsidRPr="00C05EBE" w:rsidRDefault="00C05EBE" w:rsidP="00C05EBE">
      <w:pPr>
        <w:shd w:val="clear" w:color="auto" w:fill="FFFF00"/>
        <w:jc w:val="both"/>
        <w:rPr>
          <w:rFonts w:ascii="Times New Roman" w:hAnsi="Times New Roman"/>
          <w:b/>
          <w:sz w:val="22"/>
          <w:szCs w:val="22"/>
        </w:rPr>
      </w:pPr>
      <w:r w:rsidRPr="00C05EBE">
        <w:rPr>
          <w:rFonts w:ascii="Times New Roman" w:hAnsi="Times New Roman"/>
          <w:b/>
          <w:sz w:val="22"/>
          <w:szCs w:val="22"/>
        </w:rPr>
        <w:t>Note that the special conditions provide for allowed deviations from the general conditions. The use of further deviations from the general conditions requires an exception to be granted by the relevant services of the European Commission.</w:t>
      </w:r>
    </w:p>
    <w:p w14:paraId="0BDF49FC" w14:textId="2C977F06" w:rsidR="00C05EBE" w:rsidRPr="00B5440B" w:rsidRDefault="00C05EBE" w:rsidP="00B5440B">
      <w:pPr>
        <w:shd w:val="clear" w:color="auto" w:fill="FFFF00"/>
        <w:jc w:val="both"/>
        <w:rPr>
          <w:rFonts w:ascii="Times New Roman" w:hAnsi="Times New Roman"/>
          <w:sz w:val="22"/>
          <w:szCs w:val="22"/>
        </w:rPr>
      </w:pPr>
      <w:bookmarkStart w:id="2" w:name="_Hlk132980969"/>
      <w:r w:rsidRPr="00C05EBE">
        <w:rPr>
          <w:rFonts w:ascii="Times New Roman" w:hAnsi="Times New Roman"/>
          <w:sz w:val="22"/>
          <w:szCs w:val="22"/>
        </w:rPr>
        <w:t>Please remember to delete this paragraph and all pointed and square brackets in the final version of the special conditions.</w:t>
      </w:r>
    </w:p>
    <w:bookmarkEnd w:id="2"/>
    <w:p w14:paraId="2E2316F6" w14:textId="083497D9" w:rsidR="0047783A" w:rsidRPr="00B5440B" w:rsidRDefault="0047783A" w:rsidP="00035D61">
      <w:pPr>
        <w:pStyle w:val="Heading1"/>
        <w:keepNext w:val="0"/>
        <w:numPr>
          <w:ilvl w:val="0"/>
          <w:numId w:val="0"/>
        </w:numPr>
        <w:jc w:val="center"/>
        <w:rPr>
          <w:rFonts w:ascii="Times New Roman" w:hAnsi="Times New Roman"/>
          <w:iCs/>
          <w:sz w:val="28"/>
          <w:szCs w:val="28"/>
          <w:lang w:val="en-GB"/>
        </w:rPr>
      </w:pPr>
      <w:r w:rsidRPr="00B5440B">
        <w:rPr>
          <w:rFonts w:ascii="Times New Roman" w:hAnsi="Times New Roman"/>
          <w:iCs/>
          <w:sz w:val="28"/>
          <w:szCs w:val="28"/>
          <w:lang w:val="en-GB"/>
        </w:rPr>
        <w:t>SPECIAL CONDITIONS</w:t>
      </w:r>
      <w:bookmarkEnd w:id="0"/>
      <w:r w:rsidR="003F3783" w:rsidRPr="00B5440B">
        <w:rPr>
          <w:rFonts w:ascii="Times New Roman" w:hAnsi="Times New Roman"/>
          <w:iCs/>
          <w:sz w:val="28"/>
          <w:szCs w:val="28"/>
          <w:lang w:val="en-GB"/>
        </w:rPr>
        <w:t xml:space="preserve"> FOR EUROPEAN UNION EXTERNAL ACTIONS</w:t>
      </w:r>
    </w:p>
    <w:p w14:paraId="1334B0B7" w14:textId="1B4198D0" w:rsidR="0047783A" w:rsidRPr="00B5440B" w:rsidRDefault="005A123C" w:rsidP="0047783A">
      <w:pPr>
        <w:spacing w:before="240"/>
        <w:ind w:left="567" w:hanging="567"/>
        <w:outlineLvl w:val="0"/>
        <w:rPr>
          <w:rFonts w:ascii="Times New Roman Bold" w:hAnsi="Times New Roman Bold"/>
          <w:b/>
          <w:smallCaps/>
          <w:sz w:val="28"/>
          <w:szCs w:val="28"/>
        </w:rPr>
      </w:pPr>
      <w:r w:rsidRPr="00B5440B">
        <w:rPr>
          <w:rFonts w:ascii="Times New Roman Bold" w:hAnsi="Times New Roman Bold"/>
          <w:b/>
          <w:smallCaps/>
          <w:sz w:val="28"/>
          <w:szCs w:val="28"/>
        </w:rPr>
        <w:t>Contents</w:t>
      </w:r>
    </w:p>
    <w:p w14:paraId="1B4ECA1C" w14:textId="3317773A" w:rsidR="00317D86" w:rsidRPr="003D6B6C" w:rsidRDefault="0047783A" w:rsidP="0047783A">
      <w:pPr>
        <w:jc w:val="both"/>
        <w:rPr>
          <w:rFonts w:ascii="Times New Roman" w:hAnsi="Times New Roman"/>
          <w:sz w:val="22"/>
          <w:szCs w:val="22"/>
        </w:rPr>
      </w:pPr>
      <w:r w:rsidRPr="003D6B6C">
        <w:rPr>
          <w:rFonts w:ascii="Times New Roman" w:hAnsi="Times New Roman"/>
          <w:sz w:val="22"/>
          <w:szCs w:val="22"/>
        </w:rPr>
        <w:t>These conditions amplify and supplement</w:t>
      </w:r>
      <w:r w:rsidR="00317D86">
        <w:rPr>
          <w:rFonts w:ascii="Times New Roman" w:hAnsi="Times New Roman"/>
          <w:sz w:val="22"/>
          <w:szCs w:val="22"/>
        </w:rPr>
        <w:t xml:space="preserve"> </w:t>
      </w:r>
      <w:r w:rsidRPr="003D6B6C">
        <w:rPr>
          <w:rFonts w:ascii="Times New Roman" w:hAnsi="Times New Roman"/>
          <w:sz w:val="22"/>
          <w:szCs w:val="22"/>
        </w:rPr>
        <w:t xml:space="preserve">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w:t>
      </w:r>
      <w:r w:rsidR="00317D86">
        <w:rPr>
          <w:rFonts w:ascii="Times New Roman" w:hAnsi="Times New Roman"/>
          <w:sz w:val="22"/>
          <w:szCs w:val="22"/>
        </w:rPr>
        <w:t xml:space="preserve"> </w:t>
      </w:r>
      <w:r w:rsidRPr="003D6B6C">
        <w:rPr>
          <w:rFonts w:ascii="Times New Roman" w:hAnsi="Times New Roman"/>
          <w:sz w:val="22"/>
          <w:szCs w:val="22"/>
        </w:rPr>
        <w:t xml:space="preserve">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bookmarkStart w:id="3" w:name="_Hlk132980891"/>
      <w:r w:rsidR="00154A06">
        <w:rPr>
          <w:rFonts w:ascii="Times New Roman" w:hAnsi="Times New Roman"/>
          <w:sz w:val="22"/>
          <w:szCs w:val="22"/>
        </w:rPr>
        <w:t>c</w:t>
      </w:r>
      <w:r w:rsidRPr="003D6B6C">
        <w:rPr>
          <w:rFonts w:ascii="Times New Roman" w:hAnsi="Times New Roman"/>
          <w:sz w:val="22"/>
          <w:szCs w:val="22"/>
        </w:rPr>
        <w:t>onditions</w:t>
      </w:r>
      <w:r w:rsidR="00555E74">
        <w:rPr>
          <w:rFonts w:ascii="Times New Roman" w:hAnsi="Times New Roman"/>
          <w:sz w:val="22"/>
          <w:szCs w:val="22"/>
        </w:rPr>
        <w:t>.</w:t>
      </w:r>
      <w:r w:rsidR="00556F39" w:rsidRPr="00556F39">
        <w:rPr>
          <w:rFonts w:ascii="Times New Roman" w:hAnsi="Times New Roman"/>
          <w:sz w:val="22"/>
          <w:szCs w:val="22"/>
        </w:rPr>
        <w:t xml:space="preserve"> Exceptionally, and with the approval of the competent European Commission departments, other clauses can be indicated to cover </w:t>
      </w:r>
      <w:proofErr w:type="gramStart"/>
      <w:r w:rsidR="00556F39" w:rsidRPr="00556F39">
        <w:rPr>
          <w:rFonts w:ascii="Times New Roman" w:hAnsi="Times New Roman"/>
          <w:sz w:val="22"/>
          <w:szCs w:val="22"/>
        </w:rPr>
        <w:t>particular situations</w:t>
      </w:r>
      <w:proofErr w:type="gramEnd"/>
      <w:r w:rsidR="00556F39" w:rsidRPr="00556F39">
        <w:rPr>
          <w:rFonts w:ascii="Times New Roman" w:hAnsi="Times New Roman"/>
          <w:sz w:val="22"/>
          <w:szCs w:val="22"/>
        </w:rPr>
        <w:t xml:space="preserve">. </w:t>
      </w:r>
      <w:bookmarkEnd w:id="3"/>
    </w:p>
    <w:p w14:paraId="17152D5C" w14:textId="77777777" w:rsidR="00A13EB8" w:rsidRPr="00B5440B" w:rsidRDefault="00A13EB8" w:rsidP="00B5440B">
      <w:pPr>
        <w:outlineLvl w:val="0"/>
        <w:rPr>
          <w:rFonts w:ascii="Times New Roman" w:hAnsi="Times New Roman"/>
          <w:b/>
          <w:sz w:val="24"/>
          <w:szCs w:val="24"/>
        </w:rPr>
      </w:pPr>
      <w:bookmarkStart w:id="4" w:name="_Toc124934896"/>
      <w:r w:rsidRPr="00B5440B">
        <w:rPr>
          <w:rFonts w:ascii="Times New Roman" w:hAnsi="Times New Roman"/>
          <w:b/>
          <w:sz w:val="24"/>
          <w:szCs w:val="24"/>
        </w:rPr>
        <w:t>The subject of the contract shall be:</w:t>
      </w:r>
    </w:p>
    <w:p w14:paraId="386E5A73" w14:textId="751314ED" w:rsidR="00A13EB8" w:rsidRPr="0043240C" w:rsidRDefault="00A13EB8" w:rsidP="00B5440B">
      <w:pPr>
        <w:spacing w:before="0"/>
        <w:jc w:val="both"/>
        <w:rPr>
          <w:rFonts w:ascii="Times New Roman" w:hAnsi="Times New Roman"/>
          <w:sz w:val="22"/>
        </w:rPr>
      </w:pPr>
      <w:r w:rsidRPr="0043240C">
        <w:rPr>
          <w:rFonts w:ascii="Times New Roman" w:hAnsi="Times New Roman"/>
          <w:sz w:val="22"/>
        </w:rPr>
        <w:t>the [</w:t>
      </w:r>
      <w:r w:rsidRPr="00A13EB8">
        <w:rPr>
          <w:rFonts w:ascii="Times New Roman" w:hAnsi="Times New Roman"/>
          <w:sz w:val="22"/>
          <w:highlight w:val="lightGray"/>
        </w:rPr>
        <w:t>supply</w:t>
      </w:r>
      <w:r w:rsidRPr="0043240C">
        <w:rPr>
          <w:rFonts w:ascii="Times New Roman" w:hAnsi="Times New Roman"/>
          <w:sz w:val="22"/>
        </w:rPr>
        <w:t>], [</w:t>
      </w:r>
      <w:r w:rsidRPr="00A13EB8">
        <w:rPr>
          <w:rFonts w:ascii="Times New Roman" w:hAnsi="Times New Roman"/>
          <w:sz w:val="22"/>
          <w:highlight w:val="lightGray"/>
        </w:rPr>
        <w:t>delivery</w:t>
      </w:r>
      <w:r w:rsidRPr="0043240C">
        <w:rPr>
          <w:rFonts w:ascii="Times New Roman" w:hAnsi="Times New Roman"/>
          <w:sz w:val="22"/>
        </w:rPr>
        <w:t>], [</w:t>
      </w:r>
      <w:r w:rsidRPr="00A13EB8">
        <w:rPr>
          <w:rFonts w:ascii="Times New Roman" w:hAnsi="Times New Roman"/>
          <w:sz w:val="22"/>
          <w:highlight w:val="lightGray"/>
        </w:rPr>
        <w:t>unloading</w:t>
      </w:r>
      <w:r w:rsidRPr="0043240C">
        <w:rPr>
          <w:rFonts w:ascii="Times New Roman" w:hAnsi="Times New Roman"/>
          <w:sz w:val="22"/>
        </w:rPr>
        <w:t>], [</w:t>
      </w:r>
      <w:r w:rsidRPr="00A13EB8">
        <w:rPr>
          <w:rFonts w:ascii="Times New Roman" w:hAnsi="Times New Roman"/>
          <w:sz w:val="22"/>
          <w:highlight w:val="lightGray"/>
        </w:rPr>
        <w:t>siting and installation</w:t>
      </w:r>
      <w:r w:rsidRPr="0043240C">
        <w:rPr>
          <w:rFonts w:ascii="Times New Roman" w:hAnsi="Times New Roman"/>
          <w:sz w:val="22"/>
        </w:rPr>
        <w:t>], [</w:t>
      </w:r>
      <w:r w:rsidRPr="00A13EB8">
        <w:rPr>
          <w:rFonts w:ascii="Times New Roman" w:hAnsi="Times New Roman"/>
          <w:sz w:val="22"/>
          <w:highlight w:val="lightGray"/>
        </w:rPr>
        <w:t>commissioning</w:t>
      </w:r>
      <w:r w:rsidRPr="0043240C">
        <w:rPr>
          <w:rFonts w:ascii="Times New Roman" w:hAnsi="Times New Roman"/>
          <w:sz w:val="22"/>
        </w:rPr>
        <w:t xml:space="preserve">], </w:t>
      </w:r>
    </w:p>
    <w:p w14:paraId="7C90C31E" w14:textId="7F79B4AB" w:rsidR="00A13EB8" w:rsidRPr="0043240C" w:rsidRDefault="00A13EB8" w:rsidP="00B5440B">
      <w:pPr>
        <w:spacing w:before="0"/>
        <w:jc w:val="both"/>
        <w:rPr>
          <w:rFonts w:ascii="Times New Roman" w:hAnsi="Times New Roman"/>
          <w:sz w:val="22"/>
        </w:rPr>
      </w:pPr>
      <w:r w:rsidRPr="0043240C">
        <w:rPr>
          <w:rFonts w:ascii="Times New Roman" w:hAnsi="Times New Roman"/>
          <w:sz w:val="22"/>
        </w:rPr>
        <w:t xml:space="preserve"> &lt;</w:t>
      </w:r>
      <w:r w:rsidRPr="0043240C">
        <w:rPr>
          <w:rFonts w:ascii="Times New Roman" w:hAnsi="Times New Roman"/>
          <w:sz w:val="22"/>
          <w:highlight w:val="yellow"/>
        </w:rPr>
        <w:t>and other tasks specifically required by the contract</w:t>
      </w:r>
      <w:r w:rsidR="00F545FC">
        <w:rPr>
          <w:rFonts w:ascii="Times New Roman" w:hAnsi="Times New Roman"/>
          <w:sz w:val="22"/>
          <w:highlight w:val="yellow"/>
        </w:rPr>
        <w:t xml:space="preserve">. </w:t>
      </w:r>
      <w:r w:rsidR="00F545FC" w:rsidRPr="00B5440B">
        <w:rPr>
          <w:rFonts w:ascii="Times New Roman" w:hAnsi="Times New Roman"/>
          <w:sz w:val="22"/>
          <w:highlight w:val="yellow"/>
        </w:rPr>
        <w:t>These tasks will require prior approval in case of subcontracting</w:t>
      </w:r>
      <w:r w:rsidRPr="00F545FC">
        <w:rPr>
          <w:rFonts w:ascii="Times New Roman" w:hAnsi="Times New Roman"/>
          <w:sz w:val="22"/>
          <w:highlight w:val="yellow"/>
        </w:rPr>
        <w:t>:</w:t>
      </w:r>
      <w:r w:rsidRPr="0043240C">
        <w:rPr>
          <w:rFonts w:ascii="Times New Roman" w:hAnsi="Times New Roman"/>
          <w:sz w:val="22"/>
        </w:rPr>
        <w:t xml:space="preserve">&gt; </w:t>
      </w:r>
      <w:r w:rsidRPr="00A13EB8">
        <w:rPr>
          <w:rFonts w:ascii="Times New Roman" w:hAnsi="Times New Roman"/>
          <w:sz w:val="22"/>
          <w:highlight w:val="lightGray"/>
        </w:rPr>
        <w:t>[design]</w:t>
      </w:r>
      <w:r w:rsidRPr="0043240C">
        <w:rPr>
          <w:rFonts w:ascii="Times New Roman" w:hAnsi="Times New Roman"/>
          <w:sz w:val="22"/>
        </w:rPr>
        <w:t xml:space="preserve"> [</w:t>
      </w:r>
      <w:r w:rsidRPr="00A13EB8">
        <w:rPr>
          <w:rFonts w:ascii="Times New Roman" w:hAnsi="Times New Roman"/>
          <w:sz w:val="22"/>
          <w:highlight w:val="lightGray"/>
        </w:rPr>
        <w:t>manufacture</w:t>
      </w:r>
      <w:r w:rsidRPr="0043240C">
        <w:rPr>
          <w:rFonts w:ascii="Times New Roman" w:hAnsi="Times New Roman"/>
          <w:sz w:val="22"/>
        </w:rPr>
        <w:t>] [</w:t>
      </w:r>
      <w:r w:rsidRPr="00A13EB8">
        <w:rPr>
          <w:rFonts w:ascii="Times New Roman" w:hAnsi="Times New Roman"/>
          <w:sz w:val="22"/>
          <w:highlight w:val="lightGray"/>
        </w:rPr>
        <w:t>maintenance</w:t>
      </w:r>
      <w:r w:rsidRPr="0043240C">
        <w:rPr>
          <w:rFonts w:ascii="Times New Roman" w:hAnsi="Times New Roman"/>
          <w:sz w:val="22"/>
        </w:rPr>
        <w:t>], [</w:t>
      </w:r>
      <w:r w:rsidRPr="00A13EB8">
        <w:rPr>
          <w:rFonts w:ascii="Times New Roman" w:hAnsi="Times New Roman"/>
          <w:sz w:val="22"/>
          <w:highlight w:val="lightGray"/>
        </w:rPr>
        <w:t>after-sales service</w:t>
      </w:r>
      <w:r w:rsidRPr="0043240C">
        <w:rPr>
          <w:rFonts w:ascii="Times New Roman" w:hAnsi="Times New Roman"/>
          <w:sz w:val="22"/>
        </w:rPr>
        <w:t>], [</w:t>
      </w:r>
      <w:r w:rsidRPr="00A13EB8">
        <w:rPr>
          <w:rFonts w:ascii="Times New Roman" w:hAnsi="Times New Roman"/>
          <w:sz w:val="22"/>
          <w:highlight w:val="lightGray"/>
        </w:rPr>
        <w:t>etc.</w:t>
      </w:r>
      <w:r w:rsidRPr="0043240C">
        <w:rPr>
          <w:rFonts w:ascii="Times New Roman" w:hAnsi="Times New Roman"/>
          <w:sz w:val="22"/>
        </w:rPr>
        <w:t>],</w:t>
      </w:r>
    </w:p>
    <w:p w14:paraId="589A51D4" w14:textId="7816B33E" w:rsidR="00A13EB8" w:rsidRPr="0043240C" w:rsidRDefault="00A13EB8" w:rsidP="00B5440B">
      <w:pPr>
        <w:spacing w:before="0"/>
        <w:jc w:val="both"/>
        <w:rPr>
          <w:rFonts w:ascii="Times New Roman" w:hAnsi="Times New Roman"/>
          <w:sz w:val="22"/>
        </w:rPr>
      </w:pPr>
      <w:r w:rsidRPr="0043240C">
        <w:rPr>
          <w:rFonts w:ascii="Times New Roman" w:hAnsi="Times New Roman"/>
          <w:sz w:val="22"/>
        </w:rPr>
        <w:t>of the following supplies:</w:t>
      </w:r>
    </w:p>
    <w:p w14:paraId="33421CA4" w14:textId="77777777" w:rsidR="00A13EB8" w:rsidRPr="0043240C" w:rsidRDefault="00A13EB8" w:rsidP="00B5440B">
      <w:pPr>
        <w:spacing w:before="0"/>
        <w:jc w:val="both"/>
        <w:rPr>
          <w:rFonts w:ascii="Times New Roman" w:hAnsi="Times New Roman"/>
          <w:sz w:val="22"/>
        </w:rPr>
      </w:pPr>
      <w:r w:rsidRPr="0043240C">
        <w:rPr>
          <w:rFonts w:ascii="Times New Roman" w:hAnsi="Times New Roman"/>
          <w:sz w:val="22"/>
        </w:rPr>
        <w:t>&lt;</w:t>
      </w:r>
      <w:r w:rsidRPr="0043240C">
        <w:rPr>
          <w:rFonts w:ascii="Times New Roman" w:hAnsi="Times New Roman"/>
          <w:sz w:val="22"/>
          <w:highlight w:val="yellow"/>
        </w:rPr>
        <w:t>general description of the supplies, including quantities</w:t>
      </w:r>
      <w:r w:rsidRPr="0043240C">
        <w:rPr>
          <w:rFonts w:ascii="Times New Roman" w:hAnsi="Times New Roman"/>
          <w:sz w:val="22"/>
        </w:rPr>
        <w:t xml:space="preserve">&gt; [ </w:t>
      </w:r>
      <w:r w:rsidRPr="00A13EB8">
        <w:rPr>
          <w:rFonts w:ascii="Times New Roman" w:hAnsi="Times New Roman"/>
          <w:sz w:val="22"/>
          <w:highlight w:val="lightGray"/>
        </w:rPr>
        <w:t>in &lt;</w:t>
      </w:r>
      <w:r w:rsidRPr="0043240C">
        <w:rPr>
          <w:rFonts w:ascii="Times New Roman" w:hAnsi="Times New Roman"/>
          <w:sz w:val="22"/>
          <w:highlight w:val="yellow"/>
        </w:rPr>
        <w:t>insert number</w:t>
      </w:r>
      <w:r w:rsidRPr="00A13EB8">
        <w:rPr>
          <w:rFonts w:ascii="Times New Roman" w:hAnsi="Times New Roman"/>
          <w:sz w:val="22"/>
          <w:highlight w:val="lightGray"/>
        </w:rPr>
        <w:t>&gt; lot[s]</w:t>
      </w:r>
      <w:r w:rsidRPr="0043240C">
        <w:rPr>
          <w:rFonts w:ascii="Times New Roman" w:hAnsi="Times New Roman"/>
          <w:sz w:val="22"/>
        </w:rPr>
        <w:t>]</w:t>
      </w:r>
    </w:p>
    <w:p w14:paraId="0A518544" w14:textId="77777777" w:rsidR="00A13EB8" w:rsidRPr="00A13EB8" w:rsidRDefault="00A13EB8" w:rsidP="00B5440B">
      <w:pPr>
        <w:tabs>
          <w:tab w:val="left" w:pos="709"/>
          <w:tab w:val="left" w:pos="993"/>
        </w:tabs>
        <w:spacing w:before="0"/>
        <w:ind w:left="426"/>
        <w:jc w:val="both"/>
        <w:rPr>
          <w:rFonts w:ascii="Times New Roman" w:hAnsi="Times New Roman"/>
          <w:b/>
          <w:sz w:val="22"/>
          <w:highlight w:val="lightGray"/>
        </w:rPr>
      </w:pPr>
      <w:r w:rsidRPr="00A13EB8">
        <w:rPr>
          <w:rFonts w:ascii="Times New Roman" w:hAnsi="Times New Roman"/>
          <w:sz w:val="22"/>
          <w:highlight w:val="lightGray"/>
        </w:rPr>
        <w:t>[lot n</w:t>
      </w:r>
      <w:r w:rsidRPr="00A13EB8">
        <w:rPr>
          <w:rFonts w:ascii="Times New Roman" w:hAnsi="Times New Roman"/>
          <w:sz w:val="22"/>
          <w:highlight w:val="lightGray"/>
          <w:vertAlign w:val="superscript"/>
        </w:rPr>
        <w:t>o</w:t>
      </w:r>
      <w:r w:rsidRPr="00A13EB8">
        <w:rPr>
          <w:rFonts w:ascii="Times New Roman" w:hAnsi="Times New Roman"/>
          <w:sz w:val="22"/>
          <w:highlight w:val="lightGray"/>
        </w:rPr>
        <w:t xml:space="preserve"> 1: &lt;</w:t>
      </w:r>
      <w:r w:rsidRPr="0043240C">
        <w:rPr>
          <w:rFonts w:ascii="Times New Roman" w:hAnsi="Times New Roman"/>
          <w:sz w:val="22"/>
          <w:highlight w:val="yellow"/>
        </w:rPr>
        <w:t>general description with an indication of quantities</w:t>
      </w:r>
      <w:r w:rsidRPr="00A13EB8">
        <w:rPr>
          <w:rFonts w:ascii="Times New Roman" w:hAnsi="Times New Roman"/>
          <w:sz w:val="22"/>
          <w:highlight w:val="lightGray"/>
        </w:rPr>
        <w:t>&gt;]</w:t>
      </w:r>
    </w:p>
    <w:p w14:paraId="74723254" w14:textId="77777777" w:rsidR="00A13EB8" w:rsidRPr="00A13EB8" w:rsidRDefault="00A13EB8" w:rsidP="00B5440B">
      <w:pPr>
        <w:tabs>
          <w:tab w:val="left" w:pos="709"/>
          <w:tab w:val="left" w:pos="993"/>
          <w:tab w:val="left" w:pos="1276"/>
        </w:tabs>
        <w:spacing w:before="0"/>
        <w:ind w:left="426"/>
        <w:jc w:val="both"/>
        <w:rPr>
          <w:rFonts w:ascii="Times New Roman" w:hAnsi="Times New Roman"/>
          <w:b/>
          <w:sz w:val="22"/>
          <w:highlight w:val="lightGray"/>
        </w:rPr>
      </w:pPr>
      <w:r w:rsidRPr="00A13EB8">
        <w:rPr>
          <w:rFonts w:ascii="Times New Roman" w:hAnsi="Times New Roman"/>
          <w:sz w:val="22"/>
          <w:highlight w:val="lightGray"/>
        </w:rPr>
        <w:t>[lot n</w:t>
      </w:r>
      <w:r w:rsidRPr="00A13EB8">
        <w:rPr>
          <w:rFonts w:ascii="Times New Roman" w:hAnsi="Times New Roman"/>
          <w:sz w:val="22"/>
          <w:highlight w:val="lightGray"/>
          <w:vertAlign w:val="superscript"/>
        </w:rPr>
        <w:t>o</w:t>
      </w:r>
      <w:r w:rsidRPr="00A13EB8">
        <w:rPr>
          <w:rFonts w:ascii="Times New Roman" w:hAnsi="Times New Roman"/>
          <w:sz w:val="22"/>
          <w:highlight w:val="lightGray"/>
        </w:rPr>
        <w:t xml:space="preserve"> 2: &lt;</w:t>
      </w:r>
      <w:r w:rsidRPr="0043240C">
        <w:rPr>
          <w:rFonts w:ascii="Times New Roman" w:hAnsi="Times New Roman"/>
          <w:sz w:val="22"/>
          <w:highlight w:val="yellow"/>
        </w:rPr>
        <w:t>general description with an indication of quantities</w:t>
      </w:r>
      <w:r w:rsidRPr="00A13EB8">
        <w:rPr>
          <w:rFonts w:ascii="Times New Roman" w:hAnsi="Times New Roman"/>
          <w:sz w:val="22"/>
          <w:highlight w:val="lightGray"/>
        </w:rPr>
        <w:t>&gt;]</w:t>
      </w:r>
    </w:p>
    <w:p w14:paraId="5C01BC4C" w14:textId="77777777" w:rsidR="00A13EB8" w:rsidRPr="0043240C" w:rsidRDefault="00A13EB8" w:rsidP="00B5440B">
      <w:pPr>
        <w:tabs>
          <w:tab w:val="left" w:pos="709"/>
          <w:tab w:val="left" w:pos="993"/>
        </w:tabs>
        <w:spacing w:before="0"/>
        <w:ind w:left="426"/>
        <w:jc w:val="both"/>
        <w:rPr>
          <w:rFonts w:ascii="Times New Roman" w:hAnsi="Times New Roman"/>
          <w:sz w:val="22"/>
        </w:rPr>
      </w:pPr>
      <w:r w:rsidRPr="00A13EB8">
        <w:rPr>
          <w:rFonts w:ascii="Times New Roman" w:hAnsi="Times New Roman"/>
          <w:sz w:val="22"/>
          <w:highlight w:val="lightGray"/>
        </w:rPr>
        <w:t>[lot n</w:t>
      </w:r>
      <w:r w:rsidRPr="00A13EB8">
        <w:rPr>
          <w:rFonts w:ascii="Times New Roman" w:hAnsi="Times New Roman"/>
          <w:sz w:val="22"/>
          <w:highlight w:val="lightGray"/>
          <w:vertAlign w:val="superscript"/>
        </w:rPr>
        <w:t>o</w:t>
      </w:r>
      <w:r w:rsidRPr="00A13EB8">
        <w:rPr>
          <w:rFonts w:ascii="Times New Roman" w:hAnsi="Times New Roman"/>
          <w:sz w:val="22"/>
          <w:highlight w:val="lightGray"/>
        </w:rPr>
        <w:t xml:space="preserve"> &lt;</w:t>
      </w:r>
      <w:r w:rsidRPr="0043240C">
        <w:rPr>
          <w:rFonts w:ascii="Times New Roman" w:hAnsi="Times New Roman"/>
          <w:sz w:val="22"/>
          <w:highlight w:val="yellow"/>
        </w:rPr>
        <w:t>…</w:t>
      </w:r>
      <w:r w:rsidRPr="00A13EB8">
        <w:rPr>
          <w:rFonts w:ascii="Times New Roman" w:hAnsi="Times New Roman"/>
          <w:sz w:val="22"/>
          <w:highlight w:val="lightGray"/>
        </w:rPr>
        <w:t>&gt;]</w:t>
      </w:r>
    </w:p>
    <w:p w14:paraId="46072CA1" w14:textId="264F1AA0" w:rsidR="00C05EBE" w:rsidRPr="00C05EBE" w:rsidRDefault="00C05EBE" w:rsidP="00B5440B">
      <w:pPr>
        <w:spacing w:before="240"/>
        <w:outlineLvl w:val="0"/>
        <w:rPr>
          <w:rFonts w:ascii="Times New Roman" w:hAnsi="Times New Roman"/>
          <w:b/>
          <w:sz w:val="24"/>
          <w:szCs w:val="24"/>
        </w:rPr>
      </w:pPr>
      <w:bookmarkStart w:id="5" w:name="_Hlk132980677"/>
      <w:r w:rsidRPr="00C05EBE">
        <w:rPr>
          <w:rFonts w:ascii="Times New Roman" w:hAnsi="Times New Roman"/>
          <w:b/>
          <w:sz w:val="24"/>
          <w:szCs w:val="24"/>
        </w:rPr>
        <w:t>Order of precedence of contract documents</w:t>
      </w:r>
    </w:p>
    <w:bookmarkEnd w:id="5"/>
    <w:p w14:paraId="7E8DCE3F" w14:textId="77777777" w:rsidR="00556F39" w:rsidRPr="00556F39" w:rsidRDefault="00556F39" w:rsidP="00B5440B">
      <w:pPr>
        <w:spacing w:before="0"/>
        <w:rPr>
          <w:rFonts w:ascii="Times New Roman" w:hAnsi="Times New Roman"/>
          <w:sz w:val="22"/>
          <w:szCs w:val="22"/>
        </w:rPr>
      </w:pPr>
      <w:r w:rsidRPr="00556F39">
        <w:rPr>
          <w:rFonts w:ascii="Times New Roman" w:hAnsi="Times New Roman"/>
          <w:sz w:val="22"/>
          <w:szCs w:val="22"/>
        </w:rPr>
        <w:t>The following documents shall be deemed to form and be read and construed as part of this contract, in the following order of precedence:</w:t>
      </w:r>
    </w:p>
    <w:p w14:paraId="0F320CA8" w14:textId="08CC7185"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 xml:space="preserve">the main </w:t>
      </w:r>
      <w:proofErr w:type="gramStart"/>
      <w:r>
        <w:rPr>
          <w:rFonts w:ascii="Times New Roman" w:hAnsi="Times New Roman"/>
          <w:sz w:val="22"/>
        </w:rPr>
        <w:t>conditions</w:t>
      </w:r>
      <w:r w:rsidRPr="00C05EBE">
        <w:rPr>
          <w:rFonts w:ascii="Times New Roman" w:hAnsi="Times New Roman"/>
          <w:sz w:val="22"/>
        </w:rPr>
        <w:t>;</w:t>
      </w:r>
      <w:proofErr w:type="gramEnd"/>
    </w:p>
    <w:p w14:paraId="0E1C4A4C" w14:textId="282403D2"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 xml:space="preserve">the special </w:t>
      </w:r>
      <w:proofErr w:type="gramStart"/>
      <w:r w:rsidRPr="00C05EBE">
        <w:rPr>
          <w:rFonts w:ascii="Times New Roman" w:hAnsi="Times New Roman"/>
          <w:sz w:val="22"/>
        </w:rPr>
        <w:t>conditions</w:t>
      </w:r>
      <w:r>
        <w:rPr>
          <w:rFonts w:ascii="Times New Roman" w:hAnsi="Times New Roman"/>
          <w:sz w:val="22"/>
        </w:rPr>
        <w:t>;</w:t>
      </w:r>
      <w:proofErr w:type="gramEnd"/>
    </w:p>
    <w:p w14:paraId="6E5B011A"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general conditions (Annex I</w:t>
      </w:r>
      <w:proofErr w:type="gramStart"/>
      <w:r w:rsidRPr="00C05EBE">
        <w:rPr>
          <w:rFonts w:ascii="Times New Roman" w:hAnsi="Times New Roman"/>
          <w:sz w:val="22"/>
        </w:rPr>
        <w:t>);</w:t>
      </w:r>
      <w:proofErr w:type="gramEnd"/>
    </w:p>
    <w:p w14:paraId="0F153351" w14:textId="77777777" w:rsidR="00D14292" w:rsidRPr="00D14292" w:rsidRDefault="00D14292" w:rsidP="00B5440B">
      <w:pPr>
        <w:numPr>
          <w:ilvl w:val="0"/>
          <w:numId w:val="1"/>
        </w:numPr>
        <w:tabs>
          <w:tab w:val="clear" w:pos="360"/>
        </w:tabs>
        <w:spacing w:before="0" w:after="80"/>
        <w:ind w:left="709" w:hanging="425"/>
        <w:jc w:val="both"/>
        <w:rPr>
          <w:rFonts w:ascii="Times New Roman" w:hAnsi="Times New Roman"/>
          <w:sz w:val="22"/>
          <w:szCs w:val="22"/>
        </w:rPr>
      </w:pPr>
      <w:r w:rsidRPr="00D14292">
        <w:rPr>
          <w:rFonts w:ascii="Times New Roman" w:hAnsi="Times New Roman"/>
          <w:sz w:val="22"/>
          <w:szCs w:val="22"/>
          <w:highlight w:val="yellow"/>
        </w:rPr>
        <w:t>[Only for contracts financed by post 2021 instruments (NDICI, IPA III [only where the PRAG Procedural rules are chosen in the special conditions], etc.):</w:t>
      </w:r>
      <w:r w:rsidRPr="00D14292">
        <w:rPr>
          <w:rFonts w:ascii="Times New Roman" w:hAnsi="Times New Roman"/>
          <w:sz w:val="22"/>
          <w:szCs w:val="22"/>
        </w:rPr>
        <w:t xml:space="preserve"> </w:t>
      </w:r>
      <w:r w:rsidRPr="00D14292">
        <w:rPr>
          <w:rFonts w:ascii="Times New Roman" w:hAnsi="Times New Roman"/>
          <w:sz w:val="22"/>
          <w:szCs w:val="22"/>
          <w:highlight w:val="lightGray"/>
        </w:rPr>
        <w:t>applicable only if the contract is a transnational contract: the PRAG Procedural rules on conciliation and arbitration</w:t>
      </w:r>
      <w:r w:rsidRPr="00D14292">
        <w:rPr>
          <w:rFonts w:ascii="Times New Roman" w:hAnsi="Times New Roman"/>
          <w:iCs/>
          <w:sz w:val="22"/>
          <w:szCs w:val="22"/>
        </w:rPr>
        <w:t>.</w:t>
      </w:r>
      <w:r w:rsidRPr="00D14292">
        <w:rPr>
          <w:rFonts w:ascii="Times New Roman" w:hAnsi="Times New Roman"/>
          <w:iCs/>
          <w:sz w:val="22"/>
          <w:szCs w:val="22"/>
          <w:highlight w:val="yellow"/>
        </w:rPr>
        <w:t>]</w:t>
      </w:r>
    </w:p>
    <w:p w14:paraId="344624D4" w14:textId="2C0D236F"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technical specifications (Annex II [including clarifications before the deadline for submission of tenders and minutes from the information meeting/site visit</w:t>
      </w:r>
      <w:proofErr w:type="gramStart"/>
      <w:r w:rsidRPr="00C05EBE">
        <w:rPr>
          <w:rFonts w:ascii="Times New Roman" w:hAnsi="Times New Roman"/>
          <w:sz w:val="22"/>
        </w:rPr>
        <w:t>];</w:t>
      </w:r>
      <w:proofErr w:type="gramEnd"/>
    </w:p>
    <w:p w14:paraId="01FF9F87"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lastRenderedPageBreak/>
        <w:t>the technical offer (Annex III [</w:t>
      </w:r>
      <w:r w:rsidRPr="00C05EBE">
        <w:rPr>
          <w:rFonts w:ascii="Times New Roman" w:hAnsi="Times New Roman"/>
          <w:sz w:val="22"/>
          <w:highlight w:val="lightGray"/>
        </w:rPr>
        <w:t>including clarifications from the tenderer provided during tender evaluation]</w:t>
      </w:r>
      <w:proofErr w:type="gramStart"/>
      <w:r w:rsidRPr="00C05EBE">
        <w:rPr>
          <w:rFonts w:ascii="Times New Roman" w:hAnsi="Times New Roman"/>
          <w:sz w:val="22"/>
          <w:highlight w:val="lightGray"/>
        </w:rPr>
        <w:t>);</w:t>
      </w:r>
      <w:proofErr w:type="gramEnd"/>
    </w:p>
    <w:p w14:paraId="4697AE99"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budget breakdown (Annex IV</w:t>
      </w:r>
      <w:proofErr w:type="gramStart"/>
      <w:r w:rsidRPr="00C05EBE">
        <w:rPr>
          <w:rFonts w:ascii="Times New Roman" w:hAnsi="Times New Roman"/>
          <w:sz w:val="22"/>
        </w:rPr>
        <w:t>);</w:t>
      </w:r>
      <w:proofErr w:type="gramEnd"/>
    </w:p>
    <w:p w14:paraId="4411F209" w14:textId="77777777" w:rsidR="00C05EBE" w:rsidRPr="00C05EBE" w:rsidRDefault="00C05EBE" w:rsidP="00B5440B">
      <w:pPr>
        <w:numPr>
          <w:ilvl w:val="0"/>
          <w:numId w:val="1"/>
        </w:numPr>
        <w:tabs>
          <w:tab w:val="clear" w:pos="360"/>
        </w:tabs>
        <w:spacing w:before="0" w:after="240"/>
        <w:ind w:left="709" w:hanging="425"/>
        <w:jc w:val="both"/>
        <w:rPr>
          <w:rFonts w:ascii="Times New Roman" w:hAnsi="Times New Roman"/>
          <w:sz w:val="22"/>
        </w:rPr>
      </w:pPr>
      <w:r w:rsidRPr="00C05EBE">
        <w:rPr>
          <w:rFonts w:ascii="Times New Roman" w:hAnsi="Times New Roman"/>
          <w:sz w:val="22"/>
        </w:rPr>
        <w:t>[</w:t>
      </w:r>
      <w:r w:rsidRPr="00C05EBE">
        <w:rPr>
          <w:rFonts w:ascii="Times New Roman" w:hAnsi="Times New Roman"/>
          <w:sz w:val="22"/>
          <w:highlight w:val="lightGray"/>
        </w:rPr>
        <w:t>specified forms and other relevant documents (Annex V)</w:t>
      </w:r>
      <w:proofErr w:type="gramStart"/>
      <w:r w:rsidRPr="00C05EBE">
        <w:rPr>
          <w:rFonts w:ascii="Times New Roman" w:hAnsi="Times New Roman"/>
          <w:sz w:val="22"/>
        </w:rPr>
        <w:t>];</w:t>
      </w:r>
      <w:proofErr w:type="gramEnd"/>
    </w:p>
    <w:p w14:paraId="06DC3A15" w14:textId="77777777" w:rsidR="00556F39" w:rsidRPr="00556F39" w:rsidRDefault="00C05EBE" w:rsidP="00B5440B">
      <w:pPr>
        <w:spacing w:before="0" w:after="240"/>
        <w:jc w:val="both"/>
        <w:rPr>
          <w:rFonts w:ascii="Times New Roman" w:hAnsi="Times New Roman"/>
          <w:b/>
          <w:bCs/>
          <w:sz w:val="22"/>
          <w:szCs w:val="22"/>
        </w:rPr>
      </w:pPr>
      <w:r w:rsidRPr="00556F39">
        <w:rPr>
          <w:rFonts w:ascii="Times New Roman" w:hAnsi="Times New Roman"/>
          <w:b/>
          <w:bCs/>
          <w:sz w:val="22"/>
        </w:rPr>
        <w:t xml:space="preserve">The various documents making up the contract shall be deemed to be mutually explanatory; in cases of ambiguity or divergence, they shall prevail in the order in which they appear above. </w:t>
      </w:r>
      <w:r w:rsidR="00556F39" w:rsidRPr="00556F39">
        <w:rPr>
          <w:rFonts w:ascii="Times New Roman" w:hAnsi="Times New Roman"/>
          <w:b/>
          <w:bCs/>
          <w:sz w:val="22"/>
          <w:szCs w:val="22"/>
        </w:rPr>
        <w:t>Addenda shall have the order of precedence of the document they are amending.</w:t>
      </w:r>
      <w:r w:rsidR="00556F39" w:rsidRPr="00556F39" w:rsidDel="00A73B34">
        <w:rPr>
          <w:rFonts w:ascii="Times New Roman" w:hAnsi="Times New Roman"/>
          <w:b/>
          <w:bCs/>
          <w:sz w:val="22"/>
          <w:szCs w:val="22"/>
        </w:rPr>
        <w:t xml:space="preserve"> </w:t>
      </w:r>
    </w:p>
    <w:p w14:paraId="66E2A106" w14:textId="0BC202BA" w:rsidR="0047783A" w:rsidRPr="003D6B6C" w:rsidRDefault="0047783A" w:rsidP="00B5440B">
      <w:pPr>
        <w:spacing w:before="0"/>
        <w:ind w:left="1134" w:hanging="1134"/>
        <w:jc w:val="both"/>
        <w:rPr>
          <w:rFonts w:ascii="Times New Roman" w:hAnsi="Times New Roman"/>
          <w:b/>
          <w:sz w:val="24"/>
          <w:szCs w:val="24"/>
        </w:rPr>
      </w:pPr>
      <w:r w:rsidRPr="003D6B6C">
        <w:rPr>
          <w:rFonts w:ascii="Times New Roman" w:hAnsi="Times New Roman"/>
          <w:b/>
          <w:sz w:val="24"/>
          <w:szCs w:val="24"/>
        </w:rPr>
        <w:t>Article 2</w:t>
      </w:r>
      <w:r w:rsidRPr="003D6B6C">
        <w:rPr>
          <w:rFonts w:ascii="Times New Roman" w:hAnsi="Times New Roman"/>
          <w:b/>
          <w:sz w:val="24"/>
          <w:szCs w:val="24"/>
        </w:rPr>
        <w:tab/>
        <w:t>L</w:t>
      </w:r>
      <w:bookmarkEnd w:id="4"/>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C1C62E"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6"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6"/>
    </w:p>
    <w:p w14:paraId="3481FE5E" w14:textId="7BD3E1E0" w:rsidR="003F3783" w:rsidRPr="003F3783" w:rsidRDefault="000724EA" w:rsidP="00B5440B">
      <w:pPr>
        <w:ind w:left="1134" w:hanging="567"/>
        <w:rPr>
          <w:rFonts w:ascii="Times New Roman" w:hAnsi="Times New Roman"/>
          <w:sz w:val="22"/>
          <w:szCs w:val="22"/>
        </w:rPr>
      </w:pPr>
      <w:r w:rsidRPr="003D6B6C">
        <w:rPr>
          <w:rFonts w:ascii="Times New Roman" w:hAnsi="Times New Roman"/>
          <w:sz w:val="22"/>
          <w:szCs w:val="22"/>
        </w:rPr>
        <w:t>4.1</w:t>
      </w:r>
      <w:r w:rsidRPr="003D6B6C">
        <w:rPr>
          <w:rFonts w:ascii="Times New Roman" w:hAnsi="Times New Roman"/>
          <w:sz w:val="22"/>
          <w:szCs w:val="22"/>
        </w:rPr>
        <w:tab/>
      </w:r>
      <w:bookmarkStart w:id="7" w:name="_Hlk133420374"/>
      <w:r w:rsidR="003F3783" w:rsidRPr="003F3783">
        <w:rPr>
          <w:rFonts w:ascii="Times New Roman" w:hAnsi="Times New Roman"/>
          <w:sz w:val="22"/>
          <w:szCs w:val="22"/>
        </w:rPr>
        <w:t>Communication details</w:t>
      </w:r>
    </w:p>
    <w:p w14:paraId="7A08231A" w14:textId="0BA39A04" w:rsidR="003F3783" w:rsidRPr="003F3783" w:rsidRDefault="003F3783" w:rsidP="00B5440B">
      <w:pPr>
        <w:spacing w:before="0"/>
        <w:ind w:left="1134" w:hanging="567"/>
        <w:jc w:val="both"/>
        <w:rPr>
          <w:rFonts w:ascii="Times New Roman" w:hAnsi="Times New Roman"/>
          <w:b/>
          <w:bCs/>
          <w:sz w:val="22"/>
          <w:szCs w:val="22"/>
        </w:rPr>
      </w:pPr>
      <w:bookmarkStart w:id="8" w:name="_Hlk133420420"/>
      <w:bookmarkEnd w:id="7"/>
      <w:r>
        <w:rPr>
          <w:rFonts w:ascii="Times New Roman" w:hAnsi="Times New Roman"/>
          <w:sz w:val="22"/>
          <w:szCs w:val="22"/>
        </w:rPr>
        <w:t>4.</w:t>
      </w:r>
      <w:r w:rsidR="00D7711A">
        <w:rPr>
          <w:rFonts w:ascii="Times New Roman" w:hAnsi="Times New Roman"/>
          <w:sz w:val="22"/>
          <w:szCs w:val="22"/>
        </w:rPr>
        <w:t>4</w:t>
      </w:r>
      <w:r w:rsidRPr="003F3783">
        <w:rPr>
          <w:rFonts w:ascii="Times New Roman" w:hAnsi="Times New Roman"/>
          <w:sz w:val="22"/>
          <w:szCs w:val="22"/>
        </w:rPr>
        <w:tab/>
        <w:t>Communication via electronic exchange system (EES)</w:t>
      </w:r>
      <w:r w:rsidRPr="003F3783">
        <w:rPr>
          <w:rFonts w:ascii="Times New Roman" w:hAnsi="Times New Roman"/>
          <w:b/>
          <w:bCs/>
          <w:sz w:val="22"/>
          <w:szCs w:val="22"/>
        </w:rPr>
        <w:t> </w:t>
      </w:r>
    </w:p>
    <w:p w14:paraId="25379D2D" w14:textId="4F33E1FF" w:rsidR="003F3783" w:rsidRPr="003F3783" w:rsidRDefault="003F3783" w:rsidP="00B5440B">
      <w:pPr>
        <w:spacing w:before="0"/>
        <w:ind w:left="1134"/>
        <w:jc w:val="both"/>
        <w:rPr>
          <w:rFonts w:ascii="Times New Roman" w:hAnsi="Times New Roman"/>
          <w:sz w:val="22"/>
          <w:szCs w:val="22"/>
        </w:rPr>
      </w:pPr>
      <w:r w:rsidRPr="003F3783">
        <w:rPr>
          <w:rFonts w:ascii="Times New Roman" w:hAnsi="Times New Roman"/>
          <w:sz w:val="22"/>
          <w:szCs w:val="22"/>
        </w:rPr>
        <w:t xml:space="preserve">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 </w:t>
      </w:r>
    </w:p>
    <w:p w14:paraId="397E2EA6" w14:textId="29ADAA56" w:rsidR="003F3783" w:rsidRPr="00B5440B" w:rsidRDefault="003F3783" w:rsidP="00B5440B">
      <w:pPr>
        <w:pStyle w:val="paragraph"/>
        <w:spacing w:before="0" w:beforeAutospacing="0" w:after="120" w:afterAutospacing="0"/>
        <w:ind w:left="1134"/>
        <w:jc w:val="both"/>
        <w:textAlignment w:val="baseline"/>
        <w:rPr>
          <w:sz w:val="22"/>
          <w:szCs w:val="22"/>
          <w:u w:val="single"/>
          <w:lang w:val="en-IE" w:eastAsia="ko-KR"/>
        </w:rPr>
      </w:pPr>
      <w:r w:rsidRPr="00B5440B">
        <w:rPr>
          <w:sz w:val="22"/>
          <w:szCs w:val="22"/>
          <w:highlight w:val="yellow"/>
          <w:u w:val="single"/>
          <w:lang w:val="en-IE" w:eastAsia="ko-KR"/>
        </w:rPr>
        <w:t xml:space="preserve">[Option 1: If the </w:t>
      </w:r>
      <w:r w:rsidRPr="00B5440B">
        <w:rPr>
          <w:i/>
          <w:sz w:val="22"/>
          <w:szCs w:val="22"/>
          <w:highlight w:val="yellow"/>
          <w:u w:val="single"/>
          <w:lang w:val="en-IE" w:eastAsia="ko-KR"/>
        </w:rPr>
        <w:t xml:space="preserve">EU Funding &amp; Tenders Portal </w:t>
      </w:r>
      <w:r w:rsidRPr="00B5440B">
        <w:rPr>
          <w:sz w:val="22"/>
          <w:szCs w:val="22"/>
          <w:highlight w:val="yellow"/>
          <w:u w:val="single"/>
          <w:lang w:val="en-IE" w:eastAsia="ko-KR"/>
        </w:rPr>
        <w:t>is activated fully from the start of the contract</w:t>
      </w:r>
      <w:r w:rsidRPr="00B5440B">
        <w:rPr>
          <w:sz w:val="22"/>
          <w:szCs w:val="22"/>
          <w:u w:val="single"/>
          <w:lang w:val="en-IE" w:eastAsia="ko-KR"/>
        </w:rPr>
        <w:t>:</w:t>
      </w:r>
    </w:p>
    <w:p w14:paraId="38D05A7D" w14:textId="77777777" w:rsidR="003F3783" w:rsidRPr="003F3783" w:rsidRDefault="003F3783" w:rsidP="00B5440B">
      <w:pPr>
        <w:spacing w:before="0"/>
        <w:ind w:left="1134"/>
        <w:jc w:val="both"/>
        <w:textAlignment w:val="baseline"/>
        <w:rPr>
          <w:rFonts w:ascii="Times New Roman" w:hAnsi="Times New Roman"/>
          <w:snapToGrid/>
          <w:sz w:val="24"/>
          <w:szCs w:val="24"/>
          <w:highlight w:val="lightGray"/>
          <w:lang w:val="en-IE" w:eastAsia="fr-BE"/>
        </w:rPr>
      </w:pPr>
      <w:r w:rsidRPr="003F3783">
        <w:rPr>
          <w:rFonts w:ascii="Times New Roman" w:hAnsi="Times New Roman"/>
          <w:snapToGrid/>
          <w:sz w:val="22"/>
          <w:szCs w:val="22"/>
          <w:highlight w:val="lightGray"/>
          <w:lang w:eastAsia="fr-BE"/>
        </w:rPr>
        <w:t xml:space="preserve">All communications (except for formal notifications) must be made by electronic means through the </w:t>
      </w:r>
      <w:r w:rsidRPr="003F3783">
        <w:rPr>
          <w:rFonts w:ascii="Times New Roman" w:hAnsi="Times New Roman"/>
          <w:snapToGrid/>
          <w:sz w:val="22"/>
          <w:szCs w:val="22"/>
          <w:highlight w:val="lightGray"/>
          <w:lang w:eastAsia="en-GB"/>
        </w:rPr>
        <w:t>EU Funding &amp; Tenders Portal (the</w:t>
      </w:r>
      <w:r w:rsidRPr="003F3783">
        <w:rPr>
          <w:rFonts w:ascii="Times New Roman" w:hAnsi="Times New Roman"/>
          <w:snapToGrid/>
          <w:sz w:val="22"/>
          <w:szCs w:val="22"/>
          <w:highlight w:val="lightGray"/>
          <w:lang w:eastAsia="fr-BE"/>
        </w:rPr>
        <w:t xml:space="preserve"> Portal), in </w:t>
      </w:r>
      <w:r w:rsidRPr="003F3783">
        <w:rPr>
          <w:rFonts w:ascii="Times New Roman" w:hAnsi="Times New Roman"/>
          <w:snapToGrid/>
          <w:sz w:val="22"/>
          <w:szCs w:val="22"/>
          <w:highlight w:val="lightGray"/>
          <w:lang w:eastAsia="ko-KR"/>
        </w:rPr>
        <w:t>accordance</w:t>
      </w:r>
      <w:r w:rsidRPr="003F3783">
        <w:rPr>
          <w:rFonts w:ascii="Times New Roman" w:hAnsi="Times New Roman"/>
          <w:snapToGrid/>
          <w:sz w:val="22"/>
          <w:szCs w:val="22"/>
          <w:highlight w:val="lightGray"/>
          <w:lang w:eastAsia="fr-BE"/>
        </w:rPr>
        <w:t xml:space="preserve"> with the Portal Terms and Conditions and using the forms and templates provided there (except if explicitly instructed otherwise by the contracting authority or if communication via the Portal is hindered by factors beyond the control of the parties). The Portal can be accessed via the following URL: </w:t>
      </w:r>
      <w:hyperlink r:id="rId8" w:history="1">
        <w:r w:rsidRPr="003F3783">
          <w:rPr>
            <w:rFonts w:ascii="Times New Roman" w:hAnsi="Times New Roman"/>
            <w:snapToGrid/>
            <w:color w:val="0000FF"/>
            <w:sz w:val="22"/>
            <w:szCs w:val="22"/>
            <w:highlight w:val="lightGray"/>
            <w:u w:val="single"/>
            <w:lang w:eastAsia="fr-BE"/>
          </w:rPr>
          <w:t>https://ec.europa.eu/info/funding-tenders/opportunities/portal/</w:t>
        </w:r>
      </w:hyperlink>
      <w:r w:rsidRPr="003F3783">
        <w:rPr>
          <w:rFonts w:ascii="Times New Roman" w:hAnsi="Times New Roman"/>
          <w:snapToGrid/>
          <w:sz w:val="22"/>
          <w:szCs w:val="22"/>
          <w:highlight w:val="lightGray"/>
          <w:lang w:eastAsia="fr-BE"/>
        </w:rPr>
        <w:t>.</w:t>
      </w:r>
    </w:p>
    <w:p w14:paraId="2C2C527D" w14:textId="77777777" w:rsidR="003F3783" w:rsidRPr="003F3783" w:rsidRDefault="003F3783" w:rsidP="00B5440B">
      <w:pPr>
        <w:spacing w:before="0"/>
        <w:ind w:left="1134"/>
        <w:jc w:val="both"/>
        <w:textAlignment w:val="baseline"/>
        <w:rPr>
          <w:rFonts w:ascii="Times New Roman" w:hAnsi="Times New Roman"/>
          <w:snapToGrid/>
          <w:sz w:val="24"/>
          <w:szCs w:val="24"/>
          <w:highlight w:val="lightGray"/>
          <w:lang w:val="en-IE"/>
        </w:rPr>
      </w:pPr>
      <w:r w:rsidRPr="003F3783">
        <w:rPr>
          <w:rFonts w:ascii="Times New Roman" w:hAnsi="Times New Roman"/>
          <w:snapToGrid/>
          <w:sz w:val="22"/>
          <w:szCs w:val="22"/>
          <w:highlight w:val="lightGray"/>
          <w:lang w:val="en-US" w:eastAsia="en-GB"/>
        </w:rPr>
        <w:t xml:space="preserve">Communications by contractors through the Portal must be made by persons </w:t>
      </w:r>
      <w:proofErr w:type="spellStart"/>
      <w:r w:rsidRPr="003F3783">
        <w:rPr>
          <w:rFonts w:ascii="Times New Roman" w:hAnsi="Times New Roman"/>
          <w:snapToGrid/>
          <w:sz w:val="22"/>
          <w:szCs w:val="22"/>
          <w:highlight w:val="lightGray"/>
          <w:lang w:val="en-US" w:eastAsia="en-GB"/>
        </w:rPr>
        <w:t>authorised</w:t>
      </w:r>
      <w:proofErr w:type="spellEnd"/>
      <w:r w:rsidRPr="003F3783">
        <w:rPr>
          <w:rFonts w:ascii="Times New Roman" w:hAnsi="Times New Roman"/>
          <w:snapToGrid/>
          <w:sz w:val="22"/>
          <w:szCs w:val="22"/>
          <w:highlight w:val="lightGray"/>
          <w:lang w:val="en-US" w:eastAsia="en-GB"/>
        </w:rPr>
        <w:t xml:space="preserve"> according to the Portal Terms and Conditions. </w:t>
      </w:r>
      <w:r w:rsidRPr="003F3783">
        <w:rPr>
          <w:rFonts w:ascii="Times New Roman" w:hAnsi="Times New Roman"/>
          <w:snapToGrid/>
          <w:sz w:val="22"/>
          <w:szCs w:val="22"/>
          <w:highlight w:val="lightGray"/>
          <w:lang w:eastAsia="fr-BE"/>
        </w:rPr>
        <w:t>For naming the authorised persons to use the Portal, each contractor must have designated — before the signature of this contract— a ‘legal entity appointed representative (LEAR)’. The role and tasks of the LEAR are stipulated in their appointment letter (see Portal Terms and Conditions).</w:t>
      </w:r>
    </w:p>
    <w:p w14:paraId="3B656086" w14:textId="77777777" w:rsidR="003F3783" w:rsidRPr="003F3783" w:rsidRDefault="003F3783" w:rsidP="00B5440B">
      <w:pPr>
        <w:spacing w:before="0"/>
        <w:ind w:left="1134"/>
        <w:jc w:val="both"/>
        <w:textAlignment w:val="baseline"/>
        <w:rPr>
          <w:rFonts w:ascii="Times New Roman" w:hAnsi="Times New Roman"/>
          <w:snapToGrid/>
          <w:sz w:val="24"/>
          <w:highlight w:val="lightGray"/>
          <w:lang w:eastAsia="fr-BE"/>
        </w:rPr>
      </w:pPr>
      <w:r w:rsidRPr="003F3783">
        <w:rPr>
          <w:rFonts w:ascii="Times New Roman" w:hAnsi="Times New Roman"/>
          <w:snapToGrid/>
          <w:sz w:val="22"/>
          <w:szCs w:val="22"/>
          <w:highlight w:val="lightGray"/>
          <w:lang w:eastAsia="fr-BE"/>
        </w:rPr>
        <w:t>If the communication via the Portal is hindered, instructions will be provided by the contracting authority by email and may also be published on the Portal.</w:t>
      </w:r>
    </w:p>
    <w:p w14:paraId="3B34C9B9" w14:textId="77777777" w:rsidR="003F3783" w:rsidRPr="003F3783" w:rsidRDefault="003F3783" w:rsidP="00B5440B">
      <w:pPr>
        <w:spacing w:before="0"/>
        <w:ind w:left="1134"/>
        <w:jc w:val="both"/>
        <w:textAlignment w:val="baseline"/>
        <w:rPr>
          <w:rFonts w:ascii="Times New Roman" w:hAnsi="Times New Roman"/>
          <w:snapToGrid/>
          <w:sz w:val="22"/>
          <w:szCs w:val="22"/>
          <w:highlight w:val="lightGray"/>
          <w:lang w:eastAsia="fr-BE"/>
        </w:rPr>
      </w:pPr>
      <w:proofErr w:type="gramStart"/>
      <w:r w:rsidRPr="003F3783">
        <w:rPr>
          <w:rFonts w:ascii="Times New Roman" w:hAnsi="Times New Roman"/>
          <w:snapToGrid/>
          <w:sz w:val="22"/>
          <w:szCs w:val="22"/>
          <w:highlight w:val="lightGray"/>
          <w:lang w:eastAsia="fr-BE"/>
        </w:rPr>
        <w:t>During the course of</w:t>
      </w:r>
      <w:proofErr w:type="gramEnd"/>
      <w:r w:rsidRPr="003F3783">
        <w:rPr>
          <w:rFonts w:ascii="Times New Roman" w:hAnsi="Times New Roman"/>
          <w:snapToGrid/>
          <w:sz w:val="22"/>
          <w:szCs w:val="22"/>
          <w:highlight w:val="lightGray"/>
          <w:lang w:eastAsia="fr-BE"/>
        </w:rPr>
        <w:t xml:space="preserve"> the contract, the contracting authority reserves the right to activate the use of formal notifications through the Portal and/or the use of other electronic exchange systems, </w:t>
      </w:r>
      <w:r w:rsidRPr="003F3783">
        <w:rPr>
          <w:rFonts w:ascii="Times New Roman" w:hAnsi="Times New Roman"/>
          <w:snapToGrid/>
          <w:sz w:val="22"/>
          <w:szCs w:val="22"/>
          <w:highlight w:val="lightGray"/>
          <w:lang w:val="en-US" w:eastAsia="fr-BE"/>
        </w:rPr>
        <w:t>at no additional cost for the contracting authority</w:t>
      </w:r>
      <w:r w:rsidRPr="003F3783">
        <w:rPr>
          <w:rFonts w:ascii="Times New Roman" w:hAnsi="Times New Roman"/>
          <w:snapToGrid/>
          <w:sz w:val="22"/>
          <w:szCs w:val="22"/>
          <w:highlight w:val="lightGray"/>
          <w:lang w:eastAsia="fr-BE"/>
        </w:rPr>
        <w:t>.  </w:t>
      </w:r>
    </w:p>
    <w:p w14:paraId="732B9E43" w14:textId="77777777" w:rsidR="003F3783" w:rsidRPr="003F3783" w:rsidRDefault="003F3783" w:rsidP="00B5440B">
      <w:pPr>
        <w:spacing w:before="0" w:after="240"/>
        <w:ind w:left="1134"/>
        <w:jc w:val="both"/>
        <w:rPr>
          <w:rFonts w:ascii="Times New Roman" w:hAnsi="Times New Roman"/>
          <w:snapToGrid/>
          <w:color w:val="000000"/>
          <w:sz w:val="22"/>
          <w:szCs w:val="22"/>
          <w:lang w:eastAsia="fr-BE"/>
        </w:rPr>
      </w:pPr>
      <w:r w:rsidRPr="003F3783">
        <w:rPr>
          <w:rFonts w:ascii="Times New Roman" w:hAnsi="Times New Roman"/>
          <w:snapToGrid/>
          <w:sz w:val="22"/>
          <w:szCs w:val="22"/>
          <w:highlight w:val="lightGray"/>
          <w:lang w:eastAsia="fr-BE"/>
        </w:rPr>
        <w:t xml:space="preserve">In case of discrepancy between the clauses of the </w:t>
      </w:r>
      <w:r w:rsidRPr="003F3783">
        <w:rPr>
          <w:rFonts w:ascii="Times New Roman" w:hAnsi="Times New Roman"/>
          <w:snapToGrid/>
          <w:color w:val="000000"/>
          <w:sz w:val="22"/>
          <w:szCs w:val="22"/>
          <w:highlight w:val="lightGray"/>
          <w:lang w:eastAsia="fr-BE"/>
        </w:rPr>
        <w:t>Portal Terms and Conditions or Terms and Conditions of other electronic exchange system and the clauses of this contract, the clauses of this contract (including its annexes) shall prevail.</w:t>
      </w:r>
      <w:r w:rsidRPr="003F3783">
        <w:rPr>
          <w:rFonts w:ascii="Times New Roman" w:hAnsi="Times New Roman"/>
          <w:snapToGrid/>
          <w:color w:val="000000"/>
          <w:sz w:val="22"/>
          <w:szCs w:val="22"/>
          <w:lang w:eastAsia="fr-BE"/>
        </w:rPr>
        <w:t>]</w:t>
      </w:r>
    </w:p>
    <w:p w14:paraId="60181F4B" w14:textId="77777777" w:rsidR="003F3783" w:rsidRPr="003F3783" w:rsidRDefault="003F3783" w:rsidP="00B5440B">
      <w:pPr>
        <w:spacing w:before="100" w:beforeAutospacing="1" w:after="100" w:afterAutospacing="1"/>
        <w:ind w:left="1134"/>
        <w:jc w:val="both"/>
        <w:textAlignment w:val="baseline"/>
        <w:rPr>
          <w:rFonts w:ascii="Times New Roman" w:hAnsi="Times New Roman"/>
          <w:snapToGrid/>
          <w:sz w:val="24"/>
          <w:szCs w:val="24"/>
          <w:u w:val="single"/>
          <w:lang w:val="en-IE" w:eastAsia="ko-KR"/>
        </w:rPr>
      </w:pPr>
      <w:r w:rsidRPr="003F3783">
        <w:rPr>
          <w:rFonts w:ascii="Times New Roman" w:hAnsi="Times New Roman"/>
          <w:snapToGrid/>
          <w:sz w:val="22"/>
          <w:szCs w:val="22"/>
          <w:highlight w:val="yellow"/>
          <w:u w:val="single"/>
          <w:lang w:eastAsia="ko-KR"/>
        </w:rPr>
        <w:t>[Option 2: If the EU Funding &amp; Tenders Portal is activated partially from the start of the contract:</w:t>
      </w:r>
    </w:p>
    <w:p w14:paraId="1875749D" w14:textId="77777777" w:rsidR="003F3783" w:rsidRPr="003F3783" w:rsidRDefault="003F3783" w:rsidP="00B5440B">
      <w:pPr>
        <w:spacing w:before="0"/>
        <w:ind w:left="1134"/>
        <w:jc w:val="both"/>
        <w:textAlignment w:val="baseline"/>
        <w:rPr>
          <w:rFonts w:ascii="Times New Roman" w:hAnsi="Times New Roman"/>
          <w:snapToGrid/>
          <w:sz w:val="24"/>
          <w:szCs w:val="24"/>
          <w:highlight w:val="lightGray"/>
          <w:lang w:val="en-IE" w:eastAsia="fr-BE"/>
        </w:rPr>
      </w:pPr>
      <w:r w:rsidRPr="003F3783">
        <w:rPr>
          <w:rFonts w:ascii="Times New Roman" w:hAnsi="Times New Roman"/>
          <w:snapToGrid/>
          <w:sz w:val="22"/>
          <w:szCs w:val="22"/>
          <w:highlight w:val="lightGray"/>
          <w:lang w:eastAsia="fr-BE"/>
        </w:rPr>
        <w:t xml:space="preserve">At the time of entry into force of this </w:t>
      </w:r>
      <w:r w:rsidRPr="003F3783">
        <w:rPr>
          <w:rFonts w:ascii="Times New Roman" w:hAnsi="Times New Roman"/>
          <w:snapToGrid/>
          <w:color w:val="000000"/>
          <w:sz w:val="22"/>
          <w:szCs w:val="22"/>
          <w:highlight w:val="lightGray"/>
          <w:lang w:eastAsia="fr-BE"/>
        </w:rPr>
        <w:t>contract</w:t>
      </w:r>
      <w:r w:rsidRPr="003F3783">
        <w:rPr>
          <w:rFonts w:ascii="Times New Roman" w:hAnsi="Times New Roman"/>
          <w:snapToGrid/>
          <w:sz w:val="22"/>
          <w:szCs w:val="22"/>
          <w:highlight w:val="lightGray"/>
          <w:lang w:eastAsia="fr-BE"/>
        </w:rPr>
        <w:t xml:space="preserve">, certain communications will be made by electronic means through the </w:t>
      </w:r>
      <w:r w:rsidRPr="003F3783">
        <w:rPr>
          <w:rFonts w:ascii="Times New Roman" w:hAnsi="Times New Roman"/>
          <w:snapToGrid/>
          <w:sz w:val="22"/>
          <w:szCs w:val="22"/>
          <w:highlight w:val="lightGray"/>
          <w:lang w:eastAsia="en-GB"/>
        </w:rPr>
        <w:t>EU Funding &amp; Tenders Portal (the</w:t>
      </w:r>
      <w:r w:rsidRPr="003F3783">
        <w:rPr>
          <w:rFonts w:ascii="Times New Roman" w:hAnsi="Times New Roman"/>
          <w:snapToGrid/>
          <w:sz w:val="22"/>
          <w:szCs w:val="22"/>
          <w:highlight w:val="lightGray"/>
          <w:lang w:eastAsia="fr-BE"/>
        </w:rPr>
        <w:t xml:space="preserve"> Portal), in accordance </w:t>
      </w:r>
      <w:r w:rsidRPr="003F3783">
        <w:rPr>
          <w:rFonts w:ascii="Times New Roman" w:hAnsi="Times New Roman"/>
          <w:snapToGrid/>
          <w:sz w:val="22"/>
          <w:szCs w:val="22"/>
          <w:highlight w:val="lightGray"/>
          <w:lang w:eastAsia="fr-BE"/>
        </w:rPr>
        <w:lastRenderedPageBreak/>
        <w:t xml:space="preserve">with the Portal Terms and Conditions and using the forms and templates provided there (except if explicitly instructed otherwise by the contracting authority or if communication via the Portal is hindered by factors beyond the control of the parties). The Portal can be accessed via the following URL: </w:t>
      </w:r>
      <w:hyperlink r:id="rId9" w:history="1">
        <w:r w:rsidRPr="003F3783">
          <w:rPr>
            <w:rFonts w:ascii="Times New Roman" w:hAnsi="Times New Roman"/>
            <w:snapToGrid/>
            <w:color w:val="0000FF"/>
            <w:sz w:val="22"/>
            <w:szCs w:val="22"/>
            <w:highlight w:val="lightGray"/>
            <w:u w:val="single"/>
            <w:lang w:eastAsia="fr-BE"/>
          </w:rPr>
          <w:t>https://ec.europa.eu/info/funding-tenders/opportunities/portal/</w:t>
        </w:r>
      </w:hyperlink>
    </w:p>
    <w:p w14:paraId="6D0761E1" w14:textId="0490349B" w:rsidR="003F3783" w:rsidRPr="003F3783" w:rsidRDefault="003F3783" w:rsidP="00B5440B">
      <w:pPr>
        <w:spacing w:before="0"/>
        <w:ind w:left="1134"/>
        <w:jc w:val="both"/>
        <w:textAlignment w:val="baseline"/>
        <w:rPr>
          <w:rFonts w:ascii="Times New Roman" w:hAnsi="Times New Roman"/>
          <w:snapToGrid/>
          <w:sz w:val="22"/>
          <w:szCs w:val="22"/>
          <w:lang w:eastAsia="fr-BE"/>
        </w:rPr>
      </w:pPr>
      <w:r w:rsidRPr="003F3783">
        <w:rPr>
          <w:rFonts w:ascii="Times New Roman" w:hAnsi="Times New Roman"/>
          <w:snapToGrid/>
          <w:sz w:val="22"/>
          <w:szCs w:val="22"/>
          <w:highlight w:val="lightGray"/>
          <w:lang w:eastAsia="fr-BE"/>
        </w:rPr>
        <w:t xml:space="preserve">The following communications must be made via the Portal: </w:t>
      </w:r>
      <w:r w:rsidR="00F21266">
        <w:rPr>
          <w:rFonts w:ascii="Times New Roman" w:hAnsi="Times New Roman"/>
          <w:snapToGrid/>
          <w:sz w:val="22"/>
          <w:szCs w:val="22"/>
          <w:highlight w:val="lightGray"/>
          <w:lang w:eastAsia="fr-BE"/>
        </w:rPr>
        <w:t xml:space="preserve">[submission of deliverables, invoices and amendments] </w:t>
      </w:r>
    </w:p>
    <w:p w14:paraId="4F42F371" w14:textId="77777777" w:rsidR="003F3783" w:rsidRPr="003F3783" w:rsidRDefault="003F3783" w:rsidP="00B5440B">
      <w:pPr>
        <w:spacing w:before="0"/>
        <w:ind w:left="1134"/>
        <w:jc w:val="both"/>
        <w:textAlignment w:val="baseline"/>
        <w:rPr>
          <w:rFonts w:ascii="Times New Roman" w:hAnsi="Times New Roman"/>
          <w:snapToGrid/>
          <w:sz w:val="24"/>
          <w:szCs w:val="24"/>
          <w:highlight w:val="lightGray"/>
          <w:lang w:val="en-IE"/>
        </w:rPr>
      </w:pPr>
      <w:r w:rsidRPr="003F3783">
        <w:rPr>
          <w:rFonts w:ascii="Times New Roman" w:hAnsi="Times New Roman"/>
          <w:snapToGrid/>
          <w:sz w:val="22"/>
          <w:szCs w:val="22"/>
          <w:highlight w:val="lightGray"/>
          <w:lang w:val="en-US" w:eastAsia="en-GB"/>
        </w:rPr>
        <w:t xml:space="preserve">Communications by contractors through the Portal must be made by persons </w:t>
      </w:r>
      <w:proofErr w:type="spellStart"/>
      <w:r w:rsidRPr="003F3783">
        <w:rPr>
          <w:rFonts w:ascii="Times New Roman" w:hAnsi="Times New Roman"/>
          <w:snapToGrid/>
          <w:sz w:val="22"/>
          <w:szCs w:val="22"/>
          <w:highlight w:val="lightGray"/>
          <w:lang w:val="en-US" w:eastAsia="en-GB"/>
        </w:rPr>
        <w:t>authorised</w:t>
      </w:r>
      <w:proofErr w:type="spellEnd"/>
      <w:r w:rsidRPr="003F3783">
        <w:rPr>
          <w:rFonts w:ascii="Times New Roman" w:hAnsi="Times New Roman"/>
          <w:snapToGrid/>
          <w:sz w:val="22"/>
          <w:szCs w:val="22"/>
          <w:highlight w:val="lightGray"/>
          <w:lang w:val="en-US" w:eastAsia="en-GB"/>
        </w:rPr>
        <w:t xml:space="preserve"> according to the Portal Terms and Conditions. </w:t>
      </w:r>
      <w:r w:rsidRPr="003F3783">
        <w:rPr>
          <w:rFonts w:ascii="Times New Roman" w:hAnsi="Times New Roman"/>
          <w:snapToGrid/>
          <w:sz w:val="22"/>
          <w:szCs w:val="22"/>
          <w:highlight w:val="lightGray"/>
          <w:lang w:eastAsia="fr-BE"/>
        </w:rPr>
        <w:t xml:space="preserve">For naming the authorised persons to use the Portal, each contractor must have designated — before the signature of this </w:t>
      </w:r>
      <w:r w:rsidRPr="003F3783">
        <w:rPr>
          <w:rFonts w:ascii="Times New Roman" w:hAnsi="Times New Roman"/>
          <w:snapToGrid/>
          <w:color w:val="000000"/>
          <w:sz w:val="22"/>
          <w:szCs w:val="22"/>
          <w:highlight w:val="lightGray"/>
          <w:lang w:eastAsia="fr-BE"/>
        </w:rPr>
        <w:t>contract</w:t>
      </w:r>
      <w:r w:rsidRPr="003F3783">
        <w:rPr>
          <w:rFonts w:ascii="Times New Roman" w:hAnsi="Times New Roman"/>
          <w:snapToGrid/>
          <w:sz w:val="22"/>
          <w:szCs w:val="22"/>
          <w:highlight w:val="lightGray"/>
          <w:lang w:eastAsia="fr-BE"/>
        </w:rPr>
        <w:t xml:space="preserve"> — a ‘legal entity appointed representative (LEAR)’. The role and tasks of the LEAR are stipulated in their appointment letter (see Portal Terms and Conditions).</w:t>
      </w:r>
    </w:p>
    <w:p w14:paraId="568215E2" w14:textId="77777777" w:rsidR="003F3783" w:rsidRPr="003F3783" w:rsidRDefault="003F3783" w:rsidP="00B5440B">
      <w:pPr>
        <w:spacing w:before="0"/>
        <w:ind w:left="1134"/>
        <w:jc w:val="both"/>
        <w:textAlignment w:val="baseline"/>
        <w:rPr>
          <w:rFonts w:ascii="Times New Roman" w:hAnsi="Times New Roman"/>
          <w:snapToGrid/>
          <w:sz w:val="24"/>
          <w:highlight w:val="lightGray"/>
          <w:lang w:eastAsia="fr-BE"/>
        </w:rPr>
      </w:pPr>
      <w:r w:rsidRPr="003F3783">
        <w:rPr>
          <w:rFonts w:ascii="Times New Roman" w:hAnsi="Times New Roman"/>
          <w:snapToGrid/>
          <w:sz w:val="22"/>
          <w:szCs w:val="22"/>
          <w:highlight w:val="lightGray"/>
          <w:lang w:eastAsia="fr-BE"/>
        </w:rPr>
        <w:t>If the communication via the Portal is hindered, instructions will be provided by the contracting authority by email and may also be published on the Portal.</w:t>
      </w:r>
    </w:p>
    <w:p w14:paraId="578E6527" w14:textId="77777777" w:rsidR="003F3783" w:rsidRPr="003F3783" w:rsidRDefault="003F3783" w:rsidP="00B5440B">
      <w:pPr>
        <w:spacing w:before="0"/>
        <w:ind w:left="1134"/>
        <w:jc w:val="both"/>
        <w:textAlignment w:val="baseline"/>
        <w:rPr>
          <w:rFonts w:ascii="Times New Roman" w:hAnsi="Times New Roman"/>
          <w:snapToGrid/>
          <w:sz w:val="22"/>
          <w:szCs w:val="22"/>
          <w:highlight w:val="lightGray"/>
          <w:lang w:eastAsia="fr-BE"/>
        </w:rPr>
      </w:pPr>
      <w:proofErr w:type="gramStart"/>
      <w:r w:rsidRPr="003F3783">
        <w:rPr>
          <w:rFonts w:ascii="Times New Roman" w:hAnsi="Times New Roman"/>
          <w:snapToGrid/>
          <w:sz w:val="22"/>
          <w:szCs w:val="22"/>
          <w:highlight w:val="lightGray"/>
          <w:lang w:eastAsia="fr-BE"/>
        </w:rPr>
        <w:t>During the course of</w:t>
      </w:r>
      <w:proofErr w:type="gramEnd"/>
      <w:r w:rsidRPr="003F3783">
        <w:rPr>
          <w:rFonts w:ascii="Times New Roman" w:hAnsi="Times New Roman"/>
          <w:snapToGrid/>
          <w:sz w:val="22"/>
          <w:szCs w:val="22"/>
          <w:highlight w:val="lightGray"/>
          <w:lang w:eastAsia="fr-BE"/>
        </w:rPr>
        <w:t xml:space="preserve"> the </w:t>
      </w:r>
      <w:r w:rsidRPr="003F3783">
        <w:rPr>
          <w:rFonts w:ascii="Times New Roman" w:hAnsi="Times New Roman"/>
          <w:snapToGrid/>
          <w:color w:val="000000"/>
          <w:sz w:val="22"/>
          <w:szCs w:val="22"/>
          <w:highlight w:val="lightGray"/>
          <w:lang w:eastAsia="fr-BE"/>
        </w:rPr>
        <w:t>contract</w:t>
      </w:r>
      <w:r w:rsidRPr="003F3783">
        <w:rPr>
          <w:rFonts w:ascii="Times New Roman" w:hAnsi="Times New Roman"/>
          <w:snapToGrid/>
          <w:sz w:val="22"/>
          <w:szCs w:val="22"/>
          <w:highlight w:val="lightGray"/>
          <w:lang w:eastAsia="fr-BE"/>
        </w:rPr>
        <w:t xml:space="preserve">, the contracting authority reserves the right to extend the coverage of the communications made through the Portal or to activate the use of other electronic exchange systems, </w:t>
      </w:r>
      <w:r w:rsidRPr="003F3783">
        <w:rPr>
          <w:rFonts w:ascii="Times New Roman" w:hAnsi="Times New Roman"/>
          <w:snapToGrid/>
          <w:sz w:val="22"/>
          <w:szCs w:val="22"/>
          <w:highlight w:val="lightGray"/>
          <w:lang w:val="en-US" w:eastAsia="fr-BE"/>
        </w:rPr>
        <w:t>at no additional cost for the contracting authority</w:t>
      </w:r>
      <w:r w:rsidRPr="003F3783">
        <w:rPr>
          <w:rFonts w:ascii="Times New Roman" w:hAnsi="Times New Roman"/>
          <w:snapToGrid/>
          <w:sz w:val="22"/>
          <w:szCs w:val="22"/>
          <w:highlight w:val="lightGray"/>
          <w:lang w:eastAsia="fr-BE"/>
        </w:rPr>
        <w:t>.  </w:t>
      </w:r>
    </w:p>
    <w:p w14:paraId="0CCB7225" w14:textId="77777777" w:rsidR="003F3783" w:rsidRPr="003F3783" w:rsidRDefault="003F3783" w:rsidP="00B5440B">
      <w:pPr>
        <w:spacing w:before="0" w:after="240"/>
        <w:ind w:left="1134"/>
        <w:jc w:val="both"/>
        <w:rPr>
          <w:rFonts w:ascii="Times New Roman" w:hAnsi="Times New Roman"/>
          <w:snapToGrid/>
          <w:color w:val="000000"/>
          <w:sz w:val="22"/>
          <w:szCs w:val="22"/>
          <w:lang w:eastAsia="fr-BE"/>
        </w:rPr>
      </w:pPr>
      <w:r w:rsidRPr="003F3783">
        <w:rPr>
          <w:rFonts w:ascii="Times New Roman" w:hAnsi="Times New Roman"/>
          <w:snapToGrid/>
          <w:sz w:val="22"/>
          <w:szCs w:val="22"/>
          <w:highlight w:val="lightGray"/>
          <w:lang w:eastAsia="fr-BE"/>
        </w:rPr>
        <w:t xml:space="preserve">In case of discrepancy between the clauses of the </w:t>
      </w:r>
      <w:r w:rsidRPr="003F3783">
        <w:rPr>
          <w:rFonts w:ascii="Times New Roman" w:hAnsi="Times New Roman"/>
          <w:snapToGrid/>
          <w:color w:val="000000"/>
          <w:sz w:val="22"/>
          <w:szCs w:val="22"/>
          <w:highlight w:val="lightGray"/>
          <w:lang w:eastAsia="fr-BE"/>
        </w:rPr>
        <w:t>Portal Terms and Conditions or Terms and Conditions of other electronic exchange system and the clauses of this contract, the clauses of this contract (including its annexes) shall prevail</w:t>
      </w:r>
      <w:r w:rsidRPr="003F3783">
        <w:rPr>
          <w:rFonts w:ascii="Times New Roman" w:hAnsi="Times New Roman"/>
          <w:snapToGrid/>
          <w:color w:val="000000"/>
          <w:sz w:val="22"/>
          <w:szCs w:val="22"/>
          <w:lang w:eastAsia="fr-BE"/>
        </w:rPr>
        <w:t>.]</w:t>
      </w:r>
    </w:p>
    <w:p w14:paraId="75AB515B" w14:textId="77777777" w:rsidR="003F3783" w:rsidRPr="003F3783" w:rsidRDefault="003F3783" w:rsidP="00B5440B">
      <w:pPr>
        <w:spacing w:before="100" w:beforeAutospacing="1" w:after="100" w:afterAutospacing="1"/>
        <w:ind w:left="1134"/>
        <w:jc w:val="both"/>
        <w:textAlignment w:val="baseline"/>
        <w:rPr>
          <w:rFonts w:ascii="Times New Roman" w:hAnsi="Times New Roman"/>
          <w:snapToGrid/>
          <w:sz w:val="24"/>
          <w:szCs w:val="24"/>
          <w:u w:val="single"/>
          <w:lang w:eastAsia="ko-KR"/>
        </w:rPr>
      </w:pPr>
      <w:r w:rsidRPr="003F3783">
        <w:rPr>
          <w:rFonts w:ascii="Times New Roman" w:hAnsi="Times New Roman"/>
          <w:snapToGrid/>
          <w:sz w:val="22"/>
          <w:szCs w:val="22"/>
          <w:highlight w:val="yellow"/>
          <w:u w:val="single"/>
          <w:lang w:eastAsia="ko-KR"/>
        </w:rPr>
        <w:t>[Option 3: If the EU Funding &amp; Tenders Portal is not activated from the start of the contract</w:t>
      </w:r>
    </w:p>
    <w:p w14:paraId="485D03AC" w14:textId="77777777" w:rsidR="003F3783" w:rsidRPr="003F3783" w:rsidRDefault="003F3783" w:rsidP="00B5440B">
      <w:pPr>
        <w:spacing w:before="0"/>
        <w:ind w:left="1134"/>
        <w:jc w:val="both"/>
        <w:textAlignment w:val="baseline"/>
        <w:rPr>
          <w:rFonts w:ascii="Times New Roman" w:hAnsi="Times New Roman"/>
          <w:snapToGrid/>
          <w:sz w:val="24"/>
          <w:szCs w:val="24"/>
          <w:highlight w:val="lightGray"/>
          <w:lang w:val="en-US" w:eastAsia="fr-BE"/>
        </w:rPr>
      </w:pPr>
      <w:r w:rsidRPr="003F3783">
        <w:rPr>
          <w:rFonts w:ascii="Times New Roman" w:hAnsi="Times New Roman"/>
          <w:snapToGrid/>
          <w:sz w:val="22"/>
          <w:szCs w:val="22"/>
          <w:highlight w:val="lightGray"/>
          <w:lang w:val="en-US" w:eastAsia="fr-BE"/>
        </w:rPr>
        <w:t xml:space="preserve">After the entry into force of this </w:t>
      </w:r>
      <w:r w:rsidRPr="003F3783">
        <w:rPr>
          <w:rFonts w:ascii="Times New Roman" w:hAnsi="Times New Roman"/>
          <w:snapToGrid/>
          <w:color w:val="000000"/>
          <w:sz w:val="22"/>
          <w:szCs w:val="22"/>
          <w:highlight w:val="lightGray"/>
          <w:lang w:eastAsia="fr-BE"/>
        </w:rPr>
        <w:t>contract</w:t>
      </w:r>
      <w:r w:rsidRPr="003F3783">
        <w:rPr>
          <w:rFonts w:ascii="Times New Roman" w:hAnsi="Times New Roman"/>
          <w:snapToGrid/>
          <w:sz w:val="22"/>
          <w:szCs w:val="22"/>
          <w:highlight w:val="lightGray"/>
          <w:lang w:val="en-US" w:eastAsia="fr-BE"/>
        </w:rPr>
        <w:t xml:space="preserve">, at any time during its course the contracting authority may formally notify in writing the contractor that </w:t>
      </w:r>
      <w:r w:rsidRPr="003F3783">
        <w:rPr>
          <w:rFonts w:ascii="Times New Roman" w:hAnsi="Times New Roman"/>
          <w:snapToGrid/>
          <w:sz w:val="22"/>
          <w:szCs w:val="22"/>
          <w:highlight w:val="lightGray"/>
          <w:lang w:eastAsia="fr-BE"/>
        </w:rPr>
        <w:t xml:space="preserve">certain communications will be made by electronic means through the </w:t>
      </w:r>
      <w:r w:rsidRPr="003F3783">
        <w:rPr>
          <w:rFonts w:ascii="Times New Roman" w:hAnsi="Times New Roman"/>
          <w:snapToGrid/>
          <w:sz w:val="22"/>
          <w:szCs w:val="22"/>
          <w:highlight w:val="lightGray"/>
          <w:lang w:eastAsia="en-GB"/>
        </w:rPr>
        <w:t>EU Funding &amp; Tenders Portal (the</w:t>
      </w:r>
      <w:r w:rsidRPr="003F3783">
        <w:rPr>
          <w:rFonts w:ascii="Times New Roman" w:hAnsi="Times New Roman"/>
          <w:snapToGrid/>
          <w:sz w:val="22"/>
          <w:szCs w:val="22"/>
          <w:highlight w:val="lightGray"/>
          <w:lang w:eastAsia="fr-BE"/>
        </w:rPr>
        <w:t xml:space="preserve"> Portal), in accordance with the Portal Terms and Conditions and using the forms and templates provided there. The Portal can be accessed via the following URL: </w:t>
      </w:r>
      <w:hyperlink r:id="rId10" w:history="1">
        <w:r w:rsidRPr="003F3783">
          <w:rPr>
            <w:rFonts w:ascii="Times New Roman" w:hAnsi="Times New Roman"/>
            <w:snapToGrid/>
            <w:color w:val="0000FF"/>
            <w:sz w:val="22"/>
            <w:szCs w:val="22"/>
            <w:highlight w:val="lightGray"/>
            <w:u w:val="single"/>
            <w:lang w:eastAsia="fr-BE"/>
          </w:rPr>
          <w:t>https://ec.europa.eu/info/funding-tenders/opportunities/portal/</w:t>
        </w:r>
      </w:hyperlink>
      <w:r w:rsidRPr="003F3783">
        <w:rPr>
          <w:rFonts w:ascii="Times New Roman" w:hAnsi="Times New Roman"/>
          <w:snapToGrid/>
          <w:sz w:val="22"/>
          <w:szCs w:val="22"/>
          <w:highlight w:val="lightGray"/>
          <w:lang w:eastAsia="fr-BE"/>
        </w:rPr>
        <w:t xml:space="preserve"> </w:t>
      </w:r>
      <w:r w:rsidRPr="003F3783">
        <w:rPr>
          <w:rFonts w:ascii="Times New Roman" w:hAnsi="Times New Roman"/>
          <w:snapToGrid/>
          <w:sz w:val="22"/>
          <w:szCs w:val="22"/>
          <w:highlight w:val="lightGray"/>
          <w:lang w:val="en-US" w:eastAsia="fr-BE"/>
        </w:rPr>
        <w:t xml:space="preserve">The notification shall indicate whether all or only certain communications under the </w:t>
      </w:r>
      <w:r w:rsidRPr="003F3783">
        <w:rPr>
          <w:rFonts w:ascii="Times New Roman" w:hAnsi="Times New Roman"/>
          <w:snapToGrid/>
          <w:color w:val="000000"/>
          <w:sz w:val="22"/>
          <w:szCs w:val="22"/>
          <w:highlight w:val="lightGray"/>
          <w:lang w:eastAsia="fr-BE"/>
        </w:rPr>
        <w:t>contract</w:t>
      </w:r>
      <w:r w:rsidRPr="003F3783">
        <w:rPr>
          <w:rFonts w:ascii="Times New Roman" w:hAnsi="Times New Roman"/>
          <w:snapToGrid/>
          <w:sz w:val="22"/>
          <w:szCs w:val="22"/>
          <w:highlight w:val="lightGray"/>
          <w:lang w:val="en-US" w:eastAsia="fr-BE"/>
        </w:rPr>
        <w:t xml:space="preserve"> will take place through the Portal. The notification shall have full legal effect from the date specified therein, which shall allow a reasonable </w:t>
      </w:r>
      <w:proofErr w:type="gramStart"/>
      <w:r w:rsidRPr="003F3783">
        <w:rPr>
          <w:rFonts w:ascii="Times New Roman" w:hAnsi="Times New Roman"/>
          <w:snapToGrid/>
          <w:sz w:val="22"/>
          <w:szCs w:val="22"/>
          <w:highlight w:val="lightGray"/>
          <w:lang w:val="en-US" w:eastAsia="fr-BE"/>
        </w:rPr>
        <w:t>period of time</w:t>
      </w:r>
      <w:proofErr w:type="gramEnd"/>
      <w:r w:rsidRPr="003F3783">
        <w:rPr>
          <w:rFonts w:ascii="Times New Roman" w:hAnsi="Times New Roman"/>
          <w:snapToGrid/>
          <w:sz w:val="22"/>
          <w:szCs w:val="22"/>
          <w:highlight w:val="lightGray"/>
          <w:lang w:val="en-US" w:eastAsia="fr-BE"/>
        </w:rPr>
        <w:t xml:space="preserve"> for the contractor to complete all necessary steps to have access to the Portal.</w:t>
      </w:r>
      <w:r w:rsidRPr="003F3783">
        <w:rPr>
          <w:rFonts w:ascii="Times New Roman" w:hAnsi="Times New Roman"/>
          <w:snapToGrid/>
          <w:sz w:val="22"/>
          <w:szCs w:val="22"/>
          <w:highlight w:val="lightGray"/>
          <w:lang w:eastAsia="fr-BE"/>
        </w:rPr>
        <w:t xml:space="preserve"> The activation of the use of the Portal shall be </w:t>
      </w:r>
      <w:r w:rsidRPr="003F3783">
        <w:rPr>
          <w:rFonts w:ascii="Times New Roman" w:hAnsi="Times New Roman"/>
          <w:snapToGrid/>
          <w:sz w:val="22"/>
          <w:szCs w:val="22"/>
          <w:highlight w:val="lightGray"/>
          <w:lang w:val="en-US" w:eastAsia="fr-BE"/>
        </w:rPr>
        <w:t>at no additional cost for the contracting authority</w:t>
      </w:r>
      <w:r w:rsidRPr="003F3783">
        <w:rPr>
          <w:rFonts w:ascii="Times New Roman" w:hAnsi="Times New Roman"/>
          <w:snapToGrid/>
          <w:sz w:val="22"/>
          <w:szCs w:val="22"/>
          <w:highlight w:val="lightGray"/>
          <w:lang w:eastAsia="fr-BE"/>
        </w:rPr>
        <w:t>.</w:t>
      </w:r>
    </w:p>
    <w:p w14:paraId="3362C1D0" w14:textId="77777777" w:rsidR="003F3783" w:rsidRPr="003F3783" w:rsidRDefault="003F3783" w:rsidP="00B5440B">
      <w:pPr>
        <w:spacing w:before="0"/>
        <w:ind w:left="1134"/>
        <w:jc w:val="both"/>
        <w:textAlignment w:val="baseline"/>
        <w:rPr>
          <w:rFonts w:ascii="Times New Roman" w:hAnsi="Times New Roman"/>
          <w:snapToGrid/>
          <w:sz w:val="24"/>
          <w:szCs w:val="24"/>
          <w:highlight w:val="lightGray"/>
          <w:lang w:val="en-IE" w:eastAsia="fr-BE"/>
        </w:rPr>
      </w:pPr>
      <w:r w:rsidRPr="003F3783">
        <w:rPr>
          <w:rFonts w:ascii="Times New Roman" w:hAnsi="Times New Roman"/>
          <w:snapToGrid/>
          <w:sz w:val="22"/>
          <w:szCs w:val="22"/>
          <w:highlight w:val="lightGray"/>
          <w:lang w:eastAsia="fr-BE"/>
        </w:rPr>
        <w:t xml:space="preserve">If the use of the Portal is activated, any communication covered by the activation notification related to the implementation of this </w:t>
      </w:r>
      <w:r w:rsidRPr="003F3783">
        <w:rPr>
          <w:rFonts w:ascii="Times New Roman" w:hAnsi="Times New Roman"/>
          <w:snapToGrid/>
          <w:color w:val="000000"/>
          <w:sz w:val="22"/>
          <w:szCs w:val="22"/>
          <w:highlight w:val="lightGray"/>
          <w:lang w:eastAsia="fr-BE"/>
        </w:rPr>
        <w:t>contract</w:t>
      </w:r>
      <w:r w:rsidRPr="003F3783">
        <w:rPr>
          <w:rFonts w:ascii="Times New Roman" w:hAnsi="Times New Roman"/>
          <w:snapToGrid/>
          <w:sz w:val="22"/>
          <w:szCs w:val="22"/>
          <w:highlight w:val="lightGray"/>
          <w:lang w:eastAsia="fr-BE"/>
        </w:rPr>
        <w:t xml:space="preserve"> shall be made through the </w:t>
      </w:r>
      <w:r w:rsidRPr="003F3783">
        <w:rPr>
          <w:rFonts w:ascii="Times New Roman" w:hAnsi="Times New Roman"/>
          <w:bCs/>
          <w:snapToGrid/>
          <w:sz w:val="22"/>
          <w:szCs w:val="22"/>
          <w:highlight w:val="lightGray"/>
          <w:lang w:eastAsia="fr-BE"/>
        </w:rPr>
        <w:t>Portal</w:t>
      </w:r>
      <w:r w:rsidRPr="003F3783">
        <w:rPr>
          <w:rFonts w:ascii="Times New Roman" w:hAnsi="Times New Roman"/>
          <w:bCs/>
          <w:snapToGrid/>
          <w:sz w:val="22"/>
          <w:szCs w:val="22"/>
          <w:highlight w:val="lightGray"/>
          <w:lang w:val="en-IE" w:eastAsia="fr-BE"/>
        </w:rPr>
        <w:t xml:space="preserve"> </w:t>
      </w:r>
      <w:r w:rsidRPr="003F3783">
        <w:rPr>
          <w:rFonts w:ascii="Times New Roman" w:hAnsi="Times New Roman"/>
          <w:bCs/>
          <w:snapToGrid/>
          <w:sz w:val="22"/>
          <w:szCs w:val="22"/>
          <w:highlight w:val="lightGray"/>
          <w:lang w:eastAsia="fr-BE"/>
        </w:rPr>
        <w:t>(except if explicitly instructed otherwise by the contracting authority or if communication via the Portal is hindered by factors beyond the control of the parties).</w:t>
      </w:r>
    </w:p>
    <w:p w14:paraId="6EB22AB7" w14:textId="77777777" w:rsidR="003F3783" w:rsidRPr="003F3783" w:rsidRDefault="003F3783" w:rsidP="00B5440B">
      <w:pPr>
        <w:spacing w:before="0"/>
        <w:ind w:left="1134"/>
        <w:jc w:val="both"/>
        <w:textAlignment w:val="baseline"/>
        <w:rPr>
          <w:rFonts w:ascii="Times New Roman" w:hAnsi="Times New Roman"/>
          <w:snapToGrid/>
          <w:sz w:val="24"/>
          <w:szCs w:val="24"/>
          <w:highlight w:val="lightGray"/>
        </w:rPr>
      </w:pPr>
      <w:r w:rsidRPr="003F3783">
        <w:rPr>
          <w:rFonts w:ascii="Times New Roman" w:hAnsi="Times New Roman"/>
          <w:snapToGrid/>
          <w:sz w:val="22"/>
          <w:szCs w:val="22"/>
          <w:highlight w:val="lightGray"/>
          <w:lang w:val="en-US" w:eastAsia="en-GB"/>
        </w:rPr>
        <w:t xml:space="preserve">Communications by contractors through the Portal must be made by persons </w:t>
      </w:r>
      <w:proofErr w:type="spellStart"/>
      <w:r w:rsidRPr="003F3783">
        <w:rPr>
          <w:rFonts w:ascii="Times New Roman" w:hAnsi="Times New Roman"/>
          <w:snapToGrid/>
          <w:sz w:val="22"/>
          <w:szCs w:val="22"/>
          <w:highlight w:val="lightGray"/>
          <w:lang w:val="en-US" w:eastAsia="en-GB"/>
        </w:rPr>
        <w:t>authorised</w:t>
      </w:r>
      <w:proofErr w:type="spellEnd"/>
      <w:r w:rsidRPr="003F3783">
        <w:rPr>
          <w:rFonts w:ascii="Times New Roman" w:hAnsi="Times New Roman"/>
          <w:snapToGrid/>
          <w:sz w:val="22"/>
          <w:szCs w:val="22"/>
          <w:highlight w:val="lightGray"/>
          <w:lang w:val="en-US" w:eastAsia="en-GB"/>
        </w:rPr>
        <w:t xml:space="preserve"> according to the Portal Terms and Conditions. </w:t>
      </w:r>
      <w:r w:rsidRPr="003F3783">
        <w:rPr>
          <w:rFonts w:ascii="Times New Roman" w:hAnsi="Times New Roman"/>
          <w:snapToGrid/>
          <w:sz w:val="22"/>
          <w:szCs w:val="22"/>
          <w:highlight w:val="lightGray"/>
          <w:lang w:eastAsia="fr-BE"/>
        </w:rPr>
        <w:t>For naming the authorised persons to use the Portal, each contractor must designate before the date of effect of the activation notification a ‘legal entity appointed representative (LEAR)’. The role and tasks of the LEAR are stipulated in their appointment letter (see Portal Terms and Conditions).</w:t>
      </w:r>
    </w:p>
    <w:p w14:paraId="441DACBC" w14:textId="77777777" w:rsidR="003F3783" w:rsidRPr="003F3783" w:rsidRDefault="003F3783" w:rsidP="00B5440B">
      <w:pPr>
        <w:spacing w:before="0"/>
        <w:ind w:left="1134"/>
        <w:jc w:val="both"/>
        <w:textAlignment w:val="baseline"/>
        <w:rPr>
          <w:rFonts w:ascii="Times New Roman" w:hAnsi="Times New Roman"/>
          <w:snapToGrid/>
          <w:sz w:val="24"/>
          <w:highlight w:val="lightGray"/>
          <w:lang w:eastAsia="fr-BE"/>
        </w:rPr>
      </w:pPr>
      <w:r w:rsidRPr="003F3783">
        <w:rPr>
          <w:rFonts w:ascii="Times New Roman" w:hAnsi="Times New Roman"/>
          <w:snapToGrid/>
          <w:sz w:val="22"/>
          <w:szCs w:val="22"/>
          <w:highlight w:val="lightGray"/>
          <w:lang w:eastAsia="fr-BE"/>
        </w:rPr>
        <w:t>If the communication via the Portal is hindered, instructions will be provided by the contracting authority by email and may also be published on the Portal.</w:t>
      </w:r>
    </w:p>
    <w:p w14:paraId="417884AF" w14:textId="77777777" w:rsidR="003F3783" w:rsidRPr="003F3783" w:rsidRDefault="003F3783" w:rsidP="00B5440B">
      <w:pPr>
        <w:spacing w:before="0"/>
        <w:ind w:left="1134"/>
        <w:jc w:val="both"/>
        <w:textAlignment w:val="baseline"/>
        <w:rPr>
          <w:rFonts w:ascii="Times New Roman" w:hAnsi="Times New Roman"/>
          <w:snapToGrid/>
          <w:sz w:val="22"/>
          <w:szCs w:val="22"/>
          <w:highlight w:val="lightGray"/>
          <w:lang w:eastAsia="fr-BE"/>
        </w:rPr>
      </w:pPr>
      <w:proofErr w:type="gramStart"/>
      <w:r w:rsidRPr="003F3783">
        <w:rPr>
          <w:rFonts w:ascii="Times New Roman" w:hAnsi="Times New Roman"/>
          <w:snapToGrid/>
          <w:sz w:val="22"/>
          <w:szCs w:val="22"/>
          <w:highlight w:val="lightGray"/>
          <w:lang w:eastAsia="fr-BE"/>
        </w:rPr>
        <w:t>During the course of</w:t>
      </w:r>
      <w:proofErr w:type="gramEnd"/>
      <w:r w:rsidRPr="003F3783">
        <w:rPr>
          <w:rFonts w:ascii="Times New Roman" w:hAnsi="Times New Roman"/>
          <w:snapToGrid/>
          <w:sz w:val="22"/>
          <w:szCs w:val="22"/>
          <w:highlight w:val="lightGray"/>
          <w:lang w:eastAsia="fr-BE"/>
        </w:rPr>
        <w:t xml:space="preserve"> the </w:t>
      </w:r>
      <w:r w:rsidRPr="003F3783">
        <w:rPr>
          <w:rFonts w:ascii="Times New Roman" w:hAnsi="Times New Roman"/>
          <w:snapToGrid/>
          <w:color w:val="000000"/>
          <w:sz w:val="22"/>
          <w:szCs w:val="22"/>
          <w:highlight w:val="lightGray"/>
          <w:lang w:eastAsia="fr-BE"/>
        </w:rPr>
        <w:t>contract</w:t>
      </w:r>
      <w:r w:rsidRPr="003F3783">
        <w:rPr>
          <w:rFonts w:ascii="Times New Roman" w:hAnsi="Times New Roman"/>
          <w:snapToGrid/>
          <w:sz w:val="22"/>
          <w:szCs w:val="22"/>
          <w:highlight w:val="lightGray"/>
          <w:lang w:eastAsia="fr-BE"/>
        </w:rPr>
        <w:t xml:space="preserve">, the contracting authority reserve(s) the right to further extend the coverage of the communications made through the Portal (if its use has been already activated) or to activate the use of other electronic exchange systems, </w:t>
      </w:r>
      <w:r w:rsidRPr="003F3783">
        <w:rPr>
          <w:rFonts w:ascii="Times New Roman" w:hAnsi="Times New Roman"/>
          <w:snapToGrid/>
          <w:sz w:val="22"/>
          <w:szCs w:val="22"/>
          <w:highlight w:val="lightGray"/>
          <w:lang w:val="en-US" w:eastAsia="fr-BE"/>
        </w:rPr>
        <w:t>at no additional cost for the contracting authority</w:t>
      </w:r>
      <w:r w:rsidRPr="003F3783">
        <w:rPr>
          <w:rFonts w:ascii="Times New Roman" w:hAnsi="Times New Roman"/>
          <w:snapToGrid/>
          <w:sz w:val="22"/>
          <w:szCs w:val="22"/>
          <w:highlight w:val="lightGray"/>
          <w:lang w:eastAsia="fr-BE"/>
        </w:rPr>
        <w:t>.</w:t>
      </w:r>
    </w:p>
    <w:p w14:paraId="478705FD" w14:textId="77777777" w:rsidR="003F3783" w:rsidRPr="003F3783" w:rsidRDefault="003F3783" w:rsidP="00B5440B">
      <w:pPr>
        <w:spacing w:before="0" w:after="240"/>
        <w:ind w:left="1134"/>
        <w:jc w:val="both"/>
        <w:rPr>
          <w:rFonts w:ascii="Times New Roman" w:hAnsi="Times New Roman"/>
          <w:snapToGrid/>
          <w:color w:val="000000"/>
          <w:sz w:val="22"/>
          <w:szCs w:val="22"/>
          <w:lang w:eastAsia="fr-BE"/>
        </w:rPr>
      </w:pPr>
      <w:r w:rsidRPr="003F3783">
        <w:rPr>
          <w:rFonts w:ascii="Times New Roman" w:hAnsi="Times New Roman"/>
          <w:snapToGrid/>
          <w:sz w:val="22"/>
          <w:szCs w:val="22"/>
          <w:highlight w:val="lightGray"/>
          <w:lang w:eastAsia="fr-BE"/>
        </w:rPr>
        <w:lastRenderedPageBreak/>
        <w:t xml:space="preserve">In case of discrepancy between the clauses of the </w:t>
      </w:r>
      <w:r w:rsidRPr="003F3783">
        <w:rPr>
          <w:rFonts w:ascii="Times New Roman" w:hAnsi="Times New Roman"/>
          <w:snapToGrid/>
          <w:color w:val="000000"/>
          <w:sz w:val="22"/>
          <w:szCs w:val="22"/>
          <w:highlight w:val="lightGray"/>
          <w:lang w:eastAsia="fr-BE"/>
        </w:rPr>
        <w:t>Portal Terms and Conditions or Terms and Conditions of other electronic exchange system and the clauses of this contract, the clauses of this contract (including its annexes) shall prevail.</w:t>
      </w:r>
      <w:r w:rsidRPr="003F3783">
        <w:rPr>
          <w:rFonts w:ascii="Times New Roman" w:hAnsi="Times New Roman"/>
          <w:snapToGrid/>
          <w:color w:val="000000"/>
          <w:sz w:val="22"/>
          <w:szCs w:val="22"/>
          <w:lang w:eastAsia="fr-BE"/>
        </w:rPr>
        <w:t>]</w:t>
      </w:r>
    </w:p>
    <w:p w14:paraId="7F1BE0E1" w14:textId="1471D4E6" w:rsidR="003F3783" w:rsidRDefault="003F3783" w:rsidP="00B5440B">
      <w:pPr>
        <w:ind w:left="1134" w:hanging="992"/>
        <w:jc w:val="both"/>
        <w:rPr>
          <w:rFonts w:ascii="Times New Roman" w:hAnsi="Times New Roman"/>
          <w:iCs/>
          <w:sz w:val="22"/>
          <w:szCs w:val="22"/>
        </w:rPr>
      </w:pPr>
      <w:r>
        <w:rPr>
          <w:rFonts w:ascii="Times New Roman" w:hAnsi="Times New Roman"/>
          <w:sz w:val="22"/>
          <w:szCs w:val="22"/>
        </w:rPr>
        <w:t>4.</w:t>
      </w:r>
      <w:r w:rsidR="00D7711A">
        <w:rPr>
          <w:rFonts w:ascii="Times New Roman" w:hAnsi="Times New Roman"/>
          <w:sz w:val="22"/>
          <w:szCs w:val="22"/>
        </w:rPr>
        <w:t>5 &amp; 4.6</w:t>
      </w:r>
      <w:r w:rsidR="009D0375">
        <w:rPr>
          <w:rFonts w:ascii="Times New Roman" w:hAnsi="Times New Roman"/>
          <w:sz w:val="22"/>
          <w:szCs w:val="22"/>
        </w:rPr>
        <w:tab/>
      </w:r>
      <w:r w:rsidRPr="003F3783">
        <w:rPr>
          <w:rFonts w:ascii="Times New Roman" w:hAnsi="Times New Roman"/>
          <w:iCs/>
          <w:sz w:val="22"/>
          <w:szCs w:val="22"/>
        </w:rPr>
        <w:t>Mail or email communication </w:t>
      </w:r>
    </w:p>
    <w:p w14:paraId="19BB35F4" w14:textId="18DB4AC8" w:rsidR="003F3783" w:rsidRPr="003F3783" w:rsidRDefault="003F3783" w:rsidP="00B5440B">
      <w:pPr>
        <w:keepNext/>
        <w:keepLines/>
        <w:spacing w:before="0"/>
        <w:ind w:left="1134"/>
        <w:jc w:val="both"/>
        <w:rPr>
          <w:rFonts w:ascii="Times New Roman" w:hAnsi="Times New Roman"/>
          <w:snapToGrid/>
          <w:sz w:val="22"/>
          <w:szCs w:val="22"/>
          <w:lang w:eastAsia="en-GB"/>
        </w:rPr>
      </w:pPr>
      <w:r w:rsidRPr="003F3783">
        <w:rPr>
          <w:rFonts w:ascii="Times New Roman" w:hAnsi="Times New Roman"/>
          <w:snapToGrid/>
          <w:sz w:val="22"/>
          <w:szCs w:val="22"/>
          <w:lang w:eastAsia="en-GB"/>
        </w:rPr>
        <w:t>If communications through the Portal have not been activated or a certain type of communication is not yet supported by the Portal, communications will be sent via email, or, exceptionally, on paper, via mail services, to the following addresses, until communications via the Portal are activated.</w:t>
      </w:r>
    </w:p>
    <w:p w14:paraId="3E118F28" w14:textId="77777777" w:rsidR="003F3783" w:rsidRPr="003F3783" w:rsidRDefault="003F3783" w:rsidP="00B5440B">
      <w:pPr>
        <w:spacing w:before="0"/>
        <w:ind w:left="1134"/>
        <w:jc w:val="both"/>
        <w:textAlignment w:val="baseline"/>
        <w:rPr>
          <w:rFonts w:ascii="Times New Roman" w:hAnsi="Times New Roman"/>
          <w:snapToGrid/>
          <w:sz w:val="24"/>
          <w:szCs w:val="24"/>
          <w:lang w:eastAsia="fr-BE"/>
        </w:rPr>
      </w:pPr>
      <w:proofErr w:type="gramStart"/>
      <w:r w:rsidRPr="003F3783">
        <w:rPr>
          <w:rFonts w:ascii="Times New Roman" w:hAnsi="Times New Roman"/>
          <w:snapToGrid/>
          <w:sz w:val="22"/>
          <w:szCs w:val="22"/>
          <w:lang w:eastAsia="fr-BE"/>
        </w:rPr>
        <w:t>For the purpose of</w:t>
      </w:r>
      <w:proofErr w:type="gramEnd"/>
      <w:r w:rsidRPr="003F3783">
        <w:rPr>
          <w:rFonts w:ascii="Times New Roman" w:hAnsi="Times New Roman"/>
          <w:snapToGrid/>
          <w:sz w:val="22"/>
          <w:szCs w:val="22"/>
          <w:lang w:eastAsia="fr-BE"/>
        </w:rPr>
        <w:t xml:space="preserve"> this </w:t>
      </w:r>
      <w:r w:rsidRPr="003F3783">
        <w:rPr>
          <w:rFonts w:ascii="Times New Roman" w:hAnsi="Times New Roman"/>
          <w:snapToGrid/>
          <w:color w:val="000000"/>
          <w:sz w:val="22"/>
          <w:szCs w:val="22"/>
          <w:lang w:eastAsia="fr-BE"/>
        </w:rPr>
        <w:t>contract</w:t>
      </w:r>
      <w:r w:rsidRPr="003F3783">
        <w:rPr>
          <w:rFonts w:ascii="Times New Roman" w:hAnsi="Times New Roman"/>
          <w:snapToGrid/>
          <w:sz w:val="22"/>
          <w:szCs w:val="22"/>
          <w:lang w:eastAsia="fr-BE"/>
        </w:rPr>
        <w:t>, mail or email communications must be sent to the following addresses: </w:t>
      </w:r>
    </w:p>
    <w:p w14:paraId="42ADD03E" w14:textId="77777777" w:rsidR="003F3783" w:rsidRPr="003F3783" w:rsidRDefault="003F3783" w:rsidP="00B5440B">
      <w:pPr>
        <w:spacing w:before="0"/>
        <w:ind w:left="1134"/>
        <w:textAlignment w:val="baseline"/>
        <w:rPr>
          <w:rFonts w:ascii="Times New Roman" w:hAnsi="Times New Roman"/>
          <w:snapToGrid/>
          <w:sz w:val="22"/>
          <w:szCs w:val="22"/>
          <w:lang w:eastAsia="fr-BE"/>
        </w:rPr>
      </w:pPr>
      <w:r w:rsidRPr="003F3783">
        <w:rPr>
          <w:rFonts w:ascii="Times New Roman" w:hAnsi="Times New Roman"/>
          <w:snapToGrid/>
          <w:sz w:val="22"/>
          <w:szCs w:val="22"/>
          <w:lang w:eastAsia="fr-BE"/>
        </w:rPr>
        <w:t>Contracting authority: </w:t>
      </w:r>
    </w:p>
    <w:p w14:paraId="211AA4C8" w14:textId="77777777" w:rsidR="003F3783" w:rsidRPr="003F3783" w:rsidRDefault="003F3783" w:rsidP="00B5440B">
      <w:pPr>
        <w:spacing w:before="0"/>
        <w:ind w:left="1134"/>
        <w:textAlignment w:val="baseline"/>
        <w:rPr>
          <w:rFonts w:ascii="Times New Roman" w:hAnsi="Times New Roman"/>
          <w:snapToGrid/>
          <w:sz w:val="22"/>
          <w:szCs w:val="22"/>
          <w:lang w:val="en-IE" w:eastAsia="fr-BE"/>
        </w:rPr>
      </w:pPr>
      <w:r w:rsidRPr="00B5440B">
        <w:rPr>
          <w:rFonts w:ascii="Times New Roman" w:hAnsi="Times New Roman"/>
          <w:snapToGrid/>
          <w:sz w:val="22"/>
          <w:szCs w:val="22"/>
          <w:highlight w:val="yellow"/>
          <w:lang w:val="en-IE" w:eastAsia="fr-BE"/>
        </w:rPr>
        <w:t>[[</w:t>
      </w:r>
      <w:r w:rsidRPr="003F3783">
        <w:rPr>
          <w:rFonts w:ascii="Times New Roman" w:hAnsi="Times New Roman"/>
          <w:snapToGrid/>
          <w:sz w:val="22"/>
          <w:szCs w:val="22"/>
          <w:highlight w:val="yellow"/>
          <w:lang w:val="en-IE" w:eastAsia="fr-BE"/>
        </w:rPr>
        <w:t>in case of direct management</w:t>
      </w:r>
      <w:r w:rsidRPr="003F3783">
        <w:rPr>
          <w:rFonts w:ascii="Times New Roman" w:hAnsi="Times New Roman"/>
          <w:snapToGrid/>
          <w:sz w:val="22"/>
          <w:szCs w:val="22"/>
          <w:lang w:val="en-IE" w:eastAsia="fr-BE"/>
        </w:rPr>
        <w:t xml:space="preserve">: </w:t>
      </w:r>
      <w:r w:rsidRPr="003F3783">
        <w:rPr>
          <w:rFonts w:ascii="Times New Roman" w:hAnsi="Times New Roman"/>
          <w:snapToGrid/>
          <w:sz w:val="22"/>
          <w:szCs w:val="22"/>
          <w:highlight w:val="lightGray"/>
          <w:lang w:val="en-IE" w:eastAsia="fr-BE"/>
        </w:rPr>
        <w:t>European Commission</w:t>
      </w:r>
      <w:r w:rsidRPr="003F3783">
        <w:rPr>
          <w:rFonts w:ascii="Times New Roman" w:hAnsi="Times New Roman"/>
          <w:snapToGrid/>
          <w:sz w:val="22"/>
          <w:szCs w:val="22"/>
          <w:lang w:val="en-IE" w:eastAsia="fr-BE"/>
        </w:rPr>
        <w:t xml:space="preserve">]  </w:t>
      </w:r>
    </w:p>
    <w:p w14:paraId="1630405C" w14:textId="77777777" w:rsidR="003F3783" w:rsidRPr="003F3783" w:rsidRDefault="003F3783" w:rsidP="00B5440B">
      <w:pPr>
        <w:spacing w:before="0"/>
        <w:ind w:left="1194"/>
        <w:textAlignment w:val="baseline"/>
        <w:rPr>
          <w:rFonts w:ascii="Times New Roman" w:hAnsi="Times New Roman"/>
          <w:snapToGrid/>
          <w:sz w:val="22"/>
          <w:szCs w:val="22"/>
          <w:highlight w:val="lightGray"/>
          <w:lang w:val="en-IE" w:eastAsia="fr-BE"/>
        </w:rPr>
      </w:pPr>
      <w:r w:rsidRPr="003F3783">
        <w:rPr>
          <w:rFonts w:ascii="Times New Roman" w:hAnsi="Times New Roman"/>
          <w:snapToGrid/>
          <w:sz w:val="22"/>
          <w:szCs w:val="22"/>
          <w:lang w:val="en-IE" w:eastAsia="fr-BE"/>
        </w:rPr>
        <w:t>[</w:t>
      </w:r>
      <w:r w:rsidRPr="003F3783">
        <w:rPr>
          <w:rFonts w:ascii="Times New Roman" w:hAnsi="Times New Roman"/>
          <w:snapToGrid/>
          <w:sz w:val="22"/>
          <w:szCs w:val="22"/>
          <w:highlight w:val="lightGray"/>
          <w:lang w:val="en-IE" w:eastAsia="fr-BE"/>
        </w:rPr>
        <w:t xml:space="preserve">Directorate-General [complete]]  </w:t>
      </w:r>
    </w:p>
    <w:p w14:paraId="5421C9A2" w14:textId="77777777" w:rsidR="003F3783" w:rsidRPr="003F3783" w:rsidRDefault="003F3783" w:rsidP="00B5440B">
      <w:pPr>
        <w:spacing w:before="0"/>
        <w:ind w:left="1194"/>
        <w:textAlignment w:val="baseline"/>
        <w:rPr>
          <w:rFonts w:ascii="Times New Roman" w:hAnsi="Times New Roman"/>
          <w:snapToGrid/>
          <w:sz w:val="22"/>
          <w:szCs w:val="22"/>
          <w:highlight w:val="lightGray"/>
          <w:lang w:val="en-IE" w:eastAsia="fr-BE"/>
        </w:rPr>
      </w:pPr>
      <w:r w:rsidRPr="003F3783">
        <w:rPr>
          <w:rFonts w:ascii="Times New Roman" w:hAnsi="Times New Roman"/>
          <w:snapToGrid/>
          <w:sz w:val="22"/>
          <w:szCs w:val="22"/>
          <w:highlight w:val="lightGray"/>
          <w:lang w:val="en-IE" w:eastAsia="fr-BE"/>
        </w:rPr>
        <w:t xml:space="preserve">[Directorate [complete]]  </w:t>
      </w:r>
    </w:p>
    <w:p w14:paraId="2F413F3E" w14:textId="77777777" w:rsidR="003F3783" w:rsidRPr="003F3783" w:rsidRDefault="003F3783" w:rsidP="00B5440B">
      <w:pPr>
        <w:spacing w:before="0"/>
        <w:ind w:left="1194"/>
        <w:textAlignment w:val="baseline"/>
        <w:rPr>
          <w:rFonts w:ascii="Times New Roman" w:hAnsi="Times New Roman"/>
          <w:snapToGrid/>
          <w:sz w:val="22"/>
          <w:szCs w:val="22"/>
          <w:highlight w:val="lightGray"/>
          <w:lang w:val="en-IE" w:eastAsia="fr-BE"/>
        </w:rPr>
      </w:pPr>
      <w:r w:rsidRPr="003F3783">
        <w:rPr>
          <w:rFonts w:ascii="Times New Roman" w:hAnsi="Times New Roman"/>
          <w:snapToGrid/>
          <w:sz w:val="22"/>
          <w:szCs w:val="22"/>
          <w:highlight w:val="lightGray"/>
          <w:lang w:val="en-IE" w:eastAsia="fr-BE"/>
        </w:rPr>
        <w:t xml:space="preserve">[Unit [complete]]  </w:t>
      </w:r>
    </w:p>
    <w:p w14:paraId="7523FCDF" w14:textId="77777777" w:rsidR="003F3783" w:rsidRPr="003F3783" w:rsidRDefault="003F3783" w:rsidP="00B5440B">
      <w:pPr>
        <w:spacing w:before="0"/>
        <w:ind w:left="1194"/>
        <w:textAlignment w:val="baseline"/>
        <w:rPr>
          <w:rFonts w:ascii="Times New Roman" w:hAnsi="Times New Roman"/>
          <w:snapToGrid/>
          <w:sz w:val="22"/>
          <w:szCs w:val="22"/>
          <w:highlight w:val="lightGray"/>
          <w:lang w:val="en-IE" w:eastAsia="fr-BE"/>
        </w:rPr>
      </w:pPr>
      <w:r w:rsidRPr="003F3783">
        <w:rPr>
          <w:rFonts w:ascii="Times New Roman" w:hAnsi="Times New Roman"/>
          <w:snapToGrid/>
          <w:sz w:val="22"/>
          <w:szCs w:val="22"/>
          <w:highlight w:val="lightGray"/>
          <w:lang w:val="en-IE" w:eastAsia="fr-BE"/>
        </w:rPr>
        <w:t xml:space="preserve">[Postcode and city]  </w:t>
      </w:r>
    </w:p>
    <w:p w14:paraId="00A8DE91" w14:textId="32DCAD8E" w:rsidR="003F3783" w:rsidRPr="003F3783" w:rsidRDefault="003F3783" w:rsidP="00B5440B">
      <w:pPr>
        <w:spacing w:before="0"/>
        <w:ind w:left="1194"/>
        <w:textAlignment w:val="baseline"/>
        <w:rPr>
          <w:rFonts w:ascii="Times New Roman" w:hAnsi="Times New Roman"/>
          <w:snapToGrid/>
          <w:sz w:val="22"/>
          <w:szCs w:val="22"/>
          <w:lang w:val="en-IE" w:eastAsia="fr-BE"/>
        </w:rPr>
      </w:pPr>
      <w:r w:rsidRPr="003F3783">
        <w:rPr>
          <w:rFonts w:ascii="Times New Roman" w:hAnsi="Times New Roman"/>
          <w:snapToGrid/>
          <w:sz w:val="22"/>
          <w:szCs w:val="22"/>
          <w:highlight w:val="lightGray"/>
          <w:lang w:val="en-IE" w:eastAsia="fr-BE"/>
        </w:rPr>
        <w:t>Email: [</w:t>
      </w:r>
      <w:r w:rsidR="00D25624" w:rsidRPr="00B5440B">
        <w:rPr>
          <w:rFonts w:ascii="Times New Roman" w:hAnsi="Times New Roman"/>
          <w:iCs/>
          <w:snapToGrid/>
          <w:sz w:val="22"/>
          <w:szCs w:val="22"/>
          <w:highlight w:val="lightGray"/>
          <w:lang w:eastAsia="fr-BE"/>
        </w:rPr>
        <w:t>insert functional mailbox</w:t>
      </w:r>
      <w:r w:rsidRPr="003F3783">
        <w:rPr>
          <w:rFonts w:ascii="Times New Roman" w:hAnsi="Times New Roman"/>
          <w:snapToGrid/>
          <w:sz w:val="22"/>
          <w:szCs w:val="22"/>
          <w:highlight w:val="lightGray"/>
          <w:lang w:val="en-IE" w:eastAsia="fr-BE"/>
        </w:rPr>
        <w:t>]</w:t>
      </w:r>
      <w:r w:rsidRPr="003F3783">
        <w:rPr>
          <w:rFonts w:ascii="Times New Roman" w:hAnsi="Times New Roman"/>
          <w:snapToGrid/>
          <w:sz w:val="22"/>
          <w:szCs w:val="22"/>
          <w:lang w:val="en-IE" w:eastAsia="fr-BE"/>
        </w:rPr>
        <w:t xml:space="preserve">  </w:t>
      </w:r>
    </w:p>
    <w:p w14:paraId="34E78C8E" w14:textId="021523FC" w:rsidR="00D7711A" w:rsidRDefault="00D7711A" w:rsidP="00B5440B">
      <w:pPr>
        <w:pStyle w:val="paragraph"/>
        <w:spacing w:before="0" w:beforeAutospacing="0" w:after="120" w:afterAutospacing="0"/>
        <w:ind w:left="1194"/>
        <w:jc w:val="both"/>
        <w:textAlignment w:val="baseline"/>
        <w:rPr>
          <w:sz w:val="22"/>
          <w:szCs w:val="22"/>
          <w:lang w:val="en-GB"/>
        </w:rPr>
      </w:pPr>
      <w:r w:rsidRPr="002F3C0E">
        <w:rPr>
          <w:sz w:val="22"/>
          <w:szCs w:val="22"/>
          <w:highlight w:val="lightGray"/>
          <w:lang w:val="en-GB"/>
        </w:rPr>
        <w:t>Invoices and reports shall be sent in electronic format from an official corporate e-mail address of the contractor to:</w:t>
      </w:r>
      <w:r w:rsidRPr="00CC23C1">
        <w:rPr>
          <w:sz w:val="22"/>
          <w:szCs w:val="22"/>
          <w:highlight w:val="lightGray"/>
          <w:lang w:val="en-GB"/>
        </w:rPr>
        <w:t xml:space="preserve"> </w:t>
      </w:r>
      <w:r w:rsidR="002F3C0E">
        <w:rPr>
          <w:sz w:val="22"/>
          <w:szCs w:val="22"/>
          <w:highlight w:val="lightGray"/>
          <w:lang w:val="en-GB"/>
        </w:rPr>
        <w:t>&lt;</w:t>
      </w:r>
      <w:r w:rsidR="00ED58B7" w:rsidRPr="00CC23C1">
        <w:rPr>
          <w:sz w:val="22"/>
          <w:szCs w:val="22"/>
          <w:highlight w:val="lightGray"/>
          <w:lang w:val="en-IE"/>
        </w:rPr>
        <w:t xml:space="preserve">email: functional mailbox </w:t>
      </w:r>
      <w:r w:rsidRPr="00CC23C1">
        <w:rPr>
          <w:sz w:val="22"/>
          <w:szCs w:val="22"/>
          <w:highlight w:val="lightGray"/>
          <w:lang w:val="en-GB"/>
        </w:rPr>
        <w:t>(finance unit/section)</w:t>
      </w:r>
      <w:r w:rsidR="002F3C0E" w:rsidRPr="00B5440B">
        <w:rPr>
          <w:sz w:val="22"/>
          <w:szCs w:val="22"/>
          <w:highlight w:val="lightGray"/>
          <w:lang w:val="en-GB"/>
        </w:rPr>
        <w:t>&gt;</w:t>
      </w:r>
      <w:r>
        <w:rPr>
          <w:sz w:val="22"/>
          <w:szCs w:val="22"/>
          <w:lang w:val="en-GB"/>
        </w:rPr>
        <w:t xml:space="preserve"> </w:t>
      </w:r>
    </w:p>
    <w:p w14:paraId="251BF19B" w14:textId="31AF2E5F" w:rsidR="000B3D64" w:rsidRPr="00B5440B" w:rsidRDefault="00ED58B7" w:rsidP="00B5440B">
      <w:pPr>
        <w:pStyle w:val="paragraph"/>
        <w:spacing w:before="0" w:beforeAutospacing="0" w:after="240" w:afterAutospacing="0"/>
        <w:ind w:left="1196"/>
        <w:jc w:val="both"/>
        <w:textAlignment w:val="baseline"/>
        <w:rPr>
          <w:sz w:val="22"/>
          <w:szCs w:val="22"/>
          <w:lang w:val="en-IE"/>
        </w:rPr>
      </w:pPr>
      <w:r w:rsidRPr="00B5440B">
        <w:rPr>
          <w:sz w:val="22"/>
          <w:szCs w:val="22"/>
          <w:highlight w:val="lightGray"/>
          <w:lang w:val="en-IE"/>
        </w:rPr>
        <w:t xml:space="preserve">Copies of the reports, shall be sent in electronic format from an official corporate e-mail address of the </w:t>
      </w:r>
      <w:r w:rsidRPr="002F3C0E">
        <w:rPr>
          <w:sz w:val="22"/>
          <w:szCs w:val="22"/>
          <w:highlight w:val="lightGray"/>
          <w:lang w:val="en-GB"/>
        </w:rPr>
        <w:t>contractor</w:t>
      </w:r>
      <w:r w:rsidRPr="00B5440B">
        <w:rPr>
          <w:sz w:val="22"/>
          <w:szCs w:val="22"/>
          <w:highlight w:val="lightGray"/>
          <w:lang w:val="en-IE"/>
        </w:rPr>
        <w:t xml:space="preserve"> to:</w:t>
      </w:r>
      <w:r w:rsidRPr="00B5440B">
        <w:rPr>
          <w:sz w:val="22"/>
          <w:szCs w:val="22"/>
          <w:lang w:val="en-IE"/>
        </w:rPr>
        <w:t xml:space="preserve"> </w:t>
      </w:r>
      <w:r w:rsidRPr="00B5440B">
        <w:rPr>
          <w:sz w:val="22"/>
          <w:szCs w:val="22"/>
          <w:highlight w:val="lightGray"/>
          <w:lang w:val="en-IE"/>
        </w:rPr>
        <w:t>&lt; email: functional mailbox &gt; (management unit/section)&gt;</w:t>
      </w:r>
      <w:r w:rsidR="002F3C0E" w:rsidRPr="00B5440B">
        <w:rPr>
          <w:sz w:val="22"/>
          <w:szCs w:val="22"/>
          <w:highlight w:val="yellow"/>
          <w:lang w:val="en-IE"/>
        </w:rPr>
        <w:t>]</w:t>
      </w:r>
    </w:p>
    <w:p w14:paraId="6592EBC5" w14:textId="77777777" w:rsidR="003F3783" w:rsidRPr="003F3783" w:rsidRDefault="003F3783" w:rsidP="003F3783">
      <w:pPr>
        <w:spacing w:before="0" w:after="100" w:afterAutospacing="1"/>
        <w:ind w:left="1194"/>
        <w:textAlignment w:val="baseline"/>
        <w:rPr>
          <w:rFonts w:ascii="Times New Roman" w:hAnsi="Times New Roman"/>
          <w:snapToGrid/>
          <w:sz w:val="22"/>
          <w:szCs w:val="22"/>
          <w:highlight w:val="lightGray"/>
          <w:lang w:val="en-IE" w:eastAsia="fr-BE"/>
        </w:rPr>
      </w:pPr>
      <w:r w:rsidRPr="00B5440B">
        <w:rPr>
          <w:rFonts w:ascii="Times New Roman" w:hAnsi="Times New Roman"/>
          <w:snapToGrid/>
          <w:sz w:val="22"/>
          <w:szCs w:val="22"/>
          <w:highlight w:val="yellow"/>
          <w:lang w:val="en-IE" w:eastAsia="fr-BE"/>
        </w:rPr>
        <w:t>[</w:t>
      </w:r>
      <w:r w:rsidRPr="003F3783">
        <w:rPr>
          <w:rFonts w:ascii="Times New Roman" w:hAnsi="Times New Roman"/>
          <w:snapToGrid/>
          <w:sz w:val="22"/>
          <w:szCs w:val="22"/>
          <w:highlight w:val="yellow"/>
          <w:lang w:val="en-IE" w:eastAsia="fr-BE"/>
        </w:rPr>
        <w:t>in case of indirect management</w:t>
      </w:r>
      <w:r w:rsidRPr="003F3783">
        <w:rPr>
          <w:rFonts w:ascii="Times New Roman" w:hAnsi="Times New Roman"/>
          <w:snapToGrid/>
          <w:sz w:val="22"/>
          <w:szCs w:val="22"/>
          <w:lang w:val="en-IE" w:eastAsia="fr-BE"/>
        </w:rPr>
        <w:t xml:space="preserve">: </w:t>
      </w:r>
      <w:r w:rsidRPr="003F3783">
        <w:rPr>
          <w:rFonts w:ascii="Times New Roman" w:hAnsi="Times New Roman"/>
          <w:snapToGrid/>
          <w:sz w:val="22"/>
          <w:szCs w:val="22"/>
          <w:highlight w:val="lightGray"/>
          <w:lang w:val="en-IE" w:eastAsia="fr-BE"/>
        </w:rPr>
        <w:t xml:space="preserve">Contracting Authority  </w:t>
      </w:r>
    </w:p>
    <w:p w14:paraId="506BD435" w14:textId="77777777" w:rsidR="003F3783" w:rsidRPr="003F3783" w:rsidRDefault="003F3783" w:rsidP="003F3783">
      <w:pPr>
        <w:spacing w:before="0" w:after="100" w:afterAutospacing="1"/>
        <w:ind w:left="1194"/>
        <w:textAlignment w:val="baseline"/>
        <w:rPr>
          <w:rFonts w:ascii="Times New Roman" w:hAnsi="Times New Roman"/>
          <w:snapToGrid/>
          <w:sz w:val="22"/>
          <w:szCs w:val="22"/>
          <w:highlight w:val="lightGray"/>
          <w:lang w:val="en-IE" w:eastAsia="fr-BE"/>
        </w:rPr>
      </w:pPr>
      <w:r w:rsidRPr="003F3783">
        <w:rPr>
          <w:rFonts w:ascii="Times New Roman" w:hAnsi="Times New Roman"/>
          <w:snapToGrid/>
          <w:sz w:val="22"/>
          <w:szCs w:val="22"/>
          <w:highlight w:val="lightGray"/>
          <w:lang w:val="en-IE" w:eastAsia="fr-BE"/>
        </w:rPr>
        <w:t xml:space="preserve">[Full name]  </w:t>
      </w:r>
    </w:p>
    <w:p w14:paraId="53B8E7D2" w14:textId="77777777" w:rsidR="003F3783" w:rsidRPr="003F3783" w:rsidRDefault="003F3783" w:rsidP="003F3783">
      <w:pPr>
        <w:spacing w:before="0" w:after="100" w:afterAutospacing="1"/>
        <w:ind w:left="1194"/>
        <w:textAlignment w:val="baseline"/>
        <w:rPr>
          <w:rFonts w:ascii="Times New Roman" w:hAnsi="Times New Roman"/>
          <w:snapToGrid/>
          <w:sz w:val="22"/>
          <w:szCs w:val="22"/>
          <w:highlight w:val="lightGray"/>
          <w:lang w:val="en-IE" w:eastAsia="fr-BE"/>
        </w:rPr>
      </w:pPr>
      <w:r w:rsidRPr="003F3783">
        <w:rPr>
          <w:rFonts w:ascii="Times New Roman" w:hAnsi="Times New Roman"/>
          <w:snapToGrid/>
          <w:sz w:val="22"/>
          <w:szCs w:val="22"/>
          <w:highlight w:val="lightGray"/>
          <w:lang w:val="en-IE" w:eastAsia="fr-BE"/>
        </w:rPr>
        <w:t xml:space="preserve">[Full official address]  </w:t>
      </w:r>
    </w:p>
    <w:p w14:paraId="77A232B6" w14:textId="08F07EF6" w:rsidR="003F3783" w:rsidRPr="003F3783" w:rsidRDefault="003F3783" w:rsidP="00B5440B">
      <w:pPr>
        <w:spacing w:before="0" w:after="240"/>
        <w:ind w:left="1196"/>
        <w:textAlignment w:val="baseline"/>
        <w:rPr>
          <w:rFonts w:ascii="Times New Roman" w:hAnsi="Times New Roman"/>
          <w:snapToGrid/>
          <w:sz w:val="22"/>
          <w:szCs w:val="22"/>
          <w:lang w:val="en-IE" w:eastAsia="fr-BE"/>
        </w:rPr>
      </w:pPr>
      <w:r w:rsidRPr="003F3783">
        <w:rPr>
          <w:rFonts w:ascii="Times New Roman" w:hAnsi="Times New Roman"/>
          <w:snapToGrid/>
          <w:sz w:val="22"/>
          <w:szCs w:val="22"/>
          <w:highlight w:val="lightGray"/>
          <w:lang w:val="en-IE" w:eastAsia="fr-BE"/>
        </w:rPr>
        <w:t>[Email: [complete]</w:t>
      </w:r>
      <w:proofErr w:type="gramStart"/>
      <w:r w:rsidRPr="003F3783">
        <w:rPr>
          <w:rFonts w:ascii="Times New Roman" w:hAnsi="Times New Roman"/>
          <w:snapToGrid/>
          <w:sz w:val="22"/>
          <w:szCs w:val="22"/>
          <w:highlight w:val="lightGray"/>
          <w:lang w:val="en-IE" w:eastAsia="fr-BE"/>
        </w:rPr>
        <w:t>] </w:t>
      </w:r>
      <w:r w:rsidR="002F3C0E" w:rsidRPr="00B5440B">
        <w:rPr>
          <w:rFonts w:ascii="Times New Roman" w:hAnsi="Times New Roman"/>
          <w:snapToGrid/>
          <w:sz w:val="22"/>
          <w:szCs w:val="22"/>
          <w:highlight w:val="yellow"/>
          <w:lang w:val="en-IE" w:eastAsia="fr-BE"/>
        </w:rPr>
        <w:t>]</w:t>
      </w:r>
      <w:proofErr w:type="gramEnd"/>
    </w:p>
    <w:p w14:paraId="6BBB6A0E" w14:textId="77777777" w:rsidR="003F3783" w:rsidRPr="003F3783" w:rsidRDefault="003F3783" w:rsidP="003F3783">
      <w:pPr>
        <w:spacing w:before="100" w:beforeAutospacing="1" w:after="100" w:afterAutospacing="1"/>
        <w:ind w:left="1194"/>
        <w:textAlignment w:val="baseline"/>
        <w:rPr>
          <w:rFonts w:ascii="Times New Roman" w:hAnsi="Times New Roman"/>
          <w:snapToGrid/>
          <w:sz w:val="22"/>
          <w:szCs w:val="22"/>
          <w:lang w:eastAsia="fr-BE"/>
        </w:rPr>
      </w:pPr>
      <w:r w:rsidRPr="003F3783">
        <w:rPr>
          <w:rFonts w:ascii="Times New Roman" w:hAnsi="Times New Roman"/>
          <w:snapToGrid/>
          <w:sz w:val="22"/>
          <w:szCs w:val="22"/>
          <w:lang w:eastAsia="fr-BE"/>
        </w:rPr>
        <w:t>Contractor (or leader in the case of a joint tender): </w:t>
      </w:r>
    </w:p>
    <w:p w14:paraId="0FE088EF"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Full name</w:t>
      </w:r>
      <w:r w:rsidRPr="002F3C0E">
        <w:rPr>
          <w:rFonts w:ascii="Times New Roman" w:hAnsi="Times New Roman"/>
          <w:snapToGrid/>
          <w:sz w:val="22"/>
          <w:szCs w:val="22"/>
          <w:lang w:eastAsia="fr-BE"/>
        </w:rPr>
        <w:t>] </w:t>
      </w:r>
    </w:p>
    <w:p w14:paraId="33F1F764"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Function</w:t>
      </w:r>
      <w:r w:rsidRPr="002F3C0E">
        <w:rPr>
          <w:rFonts w:ascii="Times New Roman" w:hAnsi="Times New Roman"/>
          <w:snapToGrid/>
          <w:sz w:val="22"/>
          <w:szCs w:val="22"/>
          <w:lang w:eastAsia="fr-BE"/>
        </w:rPr>
        <w:t>] </w:t>
      </w:r>
    </w:p>
    <w:p w14:paraId="64AC8481"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Company name</w:t>
      </w:r>
      <w:r w:rsidRPr="002F3C0E">
        <w:rPr>
          <w:rFonts w:ascii="Times New Roman" w:hAnsi="Times New Roman"/>
          <w:snapToGrid/>
          <w:sz w:val="22"/>
          <w:szCs w:val="22"/>
          <w:lang w:eastAsia="fr-BE"/>
        </w:rPr>
        <w:t>] </w:t>
      </w:r>
    </w:p>
    <w:p w14:paraId="49642626"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Full official address</w:t>
      </w:r>
      <w:r w:rsidRPr="002F3C0E">
        <w:rPr>
          <w:rFonts w:ascii="Times New Roman" w:hAnsi="Times New Roman"/>
          <w:snapToGrid/>
          <w:sz w:val="22"/>
          <w:szCs w:val="22"/>
          <w:lang w:eastAsia="fr-BE"/>
        </w:rPr>
        <w:t>] </w:t>
      </w:r>
    </w:p>
    <w:p w14:paraId="22185F1E"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Email: [</w:t>
      </w:r>
      <w:r w:rsidRPr="00B5440B">
        <w:rPr>
          <w:rFonts w:ascii="Times New Roman" w:hAnsi="Times New Roman"/>
          <w:snapToGrid/>
          <w:sz w:val="22"/>
          <w:szCs w:val="22"/>
          <w:shd w:val="clear" w:color="auto" w:fill="C0C0C0"/>
          <w:lang w:eastAsia="fr-BE"/>
        </w:rPr>
        <w:t>complete</w:t>
      </w:r>
      <w:r w:rsidRPr="002F3C0E">
        <w:rPr>
          <w:rFonts w:ascii="Times New Roman" w:hAnsi="Times New Roman"/>
          <w:snapToGrid/>
          <w:sz w:val="22"/>
          <w:szCs w:val="22"/>
          <w:lang w:eastAsia="fr-BE"/>
        </w:rPr>
        <w:t>] </w:t>
      </w:r>
    </w:p>
    <w:bookmarkEnd w:id="8"/>
    <w:p w14:paraId="0080E9EE" w14:textId="77777777" w:rsidR="0047783A" w:rsidRPr="003D6B6C" w:rsidRDefault="0049293D" w:rsidP="004F7A0E">
      <w:pPr>
        <w:spacing w:before="240"/>
        <w:ind w:left="1134" w:hanging="1134"/>
        <w:jc w:val="both"/>
        <w:rPr>
          <w:rFonts w:ascii="Times New Roman" w:hAnsi="Times New Roman"/>
          <w:b/>
          <w:sz w:val="24"/>
          <w:szCs w:val="24"/>
        </w:rPr>
      </w:pPr>
      <w:r>
        <w:rPr>
          <w:rFonts w:ascii="Times New Roman" w:hAnsi="Times New Roman"/>
          <w:b/>
          <w:sz w:val="24"/>
          <w:szCs w:val="24"/>
        </w:rPr>
        <w:t>[</w:t>
      </w:r>
      <w:r w:rsidR="0047783A" w:rsidRPr="00F017DE">
        <w:rPr>
          <w:rFonts w:ascii="Times New Roman" w:hAnsi="Times New Roman"/>
          <w:b/>
          <w:sz w:val="24"/>
          <w:szCs w:val="24"/>
          <w:highlight w:val="lightGray"/>
        </w:rPr>
        <w:t>Article 6</w:t>
      </w:r>
      <w:r w:rsidR="0047783A" w:rsidRPr="00F017DE">
        <w:rPr>
          <w:rFonts w:ascii="Times New Roman" w:hAnsi="Times New Roman"/>
          <w:b/>
          <w:sz w:val="24"/>
          <w:szCs w:val="24"/>
          <w:highlight w:val="lightGray"/>
        </w:rPr>
        <w:tab/>
        <w:t>Subcontracting</w:t>
      </w:r>
    </w:p>
    <w:p w14:paraId="6C9B0B7A" w14:textId="626C4B56" w:rsidR="0047783A" w:rsidRPr="003D6B6C" w:rsidRDefault="00923EDA" w:rsidP="004F7A0E">
      <w:pPr>
        <w:widowControl w:val="0"/>
        <w:ind w:left="1134" w:hanging="567"/>
        <w:jc w:val="both"/>
        <w:rPr>
          <w:rFonts w:ascii="Times New Roman" w:hAnsi="Times New Roman"/>
          <w:sz w:val="22"/>
          <w:szCs w:val="22"/>
        </w:rPr>
      </w:pPr>
      <w:r w:rsidRPr="003D6B6C">
        <w:rPr>
          <w:rFonts w:ascii="Times New Roman" w:hAnsi="Times New Roman"/>
          <w:sz w:val="22"/>
          <w:szCs w:val="22"/>
        </w:rPr>
        <w:t>6.3</w:t>
      </w:r>
      <w:r w:rsidRPr="003D6B6C">
        <w:rPr>
          <w:rFonts w:ascii="Times New Roman" w:hAnsi="Times New Roman"/>
          <w:sz w:val="22"/>
          <w:szCs w:val="22"/>
        </w:rPr>
        <w:tab/>
      </w:r>
      <w:r w:rsidR="0047783A" w:rsidRPr="003D6B6C">
        <w:rPr>
          <w:rFonts w:ascii="Times New Roman" w:hAnsi="Times New Roman"/>
          <w:sz w:val="22"/>
          <w:szCs w:val="22"/>
          <w:highlight w:val="yellow"/>
        </w:rPr>
        <w:t>EDF only:</w:t>
      </w:r>
      <w:r w:rsidR="0047783A" w:rsidRPr="003D6B6C">
        <w:rPr>
          <w:rFonts w:ascii="Times New Roman" w:hAnsi="Times New Roman"/>
          <w:sz w:val="22"/>
          <w:szCs w:val="22"/>
        </w:rPr>
        <w:t xml:space="preserve"> </w:t>
      </w:r>
      <w:r w:rsidR="003F7AF5" w:rsidRPr="00F017DE">
        <w:rPr>
          <w:rFonts w:ascii="Times New Roman" w:hAnsi="Times New Roman"/>
          <w:sz w:val="22"/>
          <w:szCs w:val="22"/>
          <w:highlight w:val="lightGray"/>
        </w:rPr>
        <w:t>When</w:t>
      </w:r>
      <w:r w:rsidR="0047783A" w:rsidRPr="00F017DE">
        <w:rPr>
          <w:rFonts w:ascii="Times New Roman" w:hAnsi="Times New Roman"/>
          <w:sz w:val="22"/>
          <w:szCs w:val="22"/>
          <w:highlight w:val="lightGray"/>
        </w:rPr>
        <w:t xml:space="preserve"> select</w:t>
      </w:r>
      <w:r w:rsidR="003F7AF5" w:rsidRPr="00F017DE">
        <w:rPr>
          <w:rFonts w:ascii="Times New Roman" w:hAnsi="Times New Roman"/>
          <w:sz w:val="22"/>
          <w:szCs w:val="22"/>
          <w:highlight w:val="lightGray"/>
        </w:rPr>
        <w:t>ing</w:t>
      </w:r>
      <w:r w:rsidR="0047783A" w:rsidRPr="00F017DE">
        <w:rPr>
          <w:rFonts w:ascii="Times New Roman" w:hAnsi="Times New Roman"/>
          <w:sz w:val="22"/>
          <w:szCs w:val="22"/>
          <w:highlight w:val="lightGray"/>
        </w:rPr>
        <w:t xml:space="preserve"> subcontractors</w:t>
      </w:r>
      <w:r w:rsidR="005A016E">
        <w:rPr>
          <w:rFonts w:ascii="Times New Roman" w:hAnsi="Times New Roman"/>
          <w:sz w:val="22"/>
          <w:szCs w:val="22"/>
          <w:highlight w:val="lightGray"/>
        </w:rPr>
        <w:t xml:space="preserve"> </w:t>
      </w:r>
      <w:r w:rsidR="0047783A" w:rsidRPr="00F017DE">
        <w:rPr>
          <w:rFonts w:ascii="Times New Roman" w:hAnsi="Times New Roman"/>
          <w:sz w:val="22"/>
          <w:szCs w:val="22"/>
          <w:highlight w:val="lightGray"/>
        </w:rPr>
        <w:t xml:space="preserve">the </w:t>
      </w:r>
      <w:r w:rsidR="00B2529B">
        <w:rPr>
          <w:rFonts w:ascii="Times New Roman" w:hAnsi="Times New Roman"/>
          <w:sz w:val="22"/>
          <w:szCs w:val="22"/>
          <w:highlight w:val="lightGray"/>
        </w:rPr>
        <w:t>c</w:t>
      </w:r>
      <w:r w:rsidR="0047783A" w:rsidRPr="00F017DE">
        <w:rPr>
          <w:rFonts w:ascii="Times New Roman" w:hAnsi="Times New Roman"/>
          <w:sz w:val="22"/>
          <w:szCs w:val="22"/>
          <w:highlight w:val="lightGray"/>
        </w:rPr>
        <w:t>ontractor</w:t>
      </w:r>
      <w:r w:rsidR="003F7AF5" w:rsidRPr="00F017DE">
        <w:rPr>
          <w:rFonts w:ascii="Times New Roman" w:hAnsi="Times New Roman"/>
          <w:sz w:val="22"/>
          <w:szCs w:val="22"/>
          <w:highlight w:val="lightGray"/>
        </w:rPr>
        <w:t xml:space="preserve"> must give preference</w:t>
      </w:r>
      <w:r w:rsidR="0047783A" w:rsidRPr="00F017DE">
        <w:rPr>
          <w:rFonts w:ascii="Times New Roman" w:hAnsi="Times New Roman"/>
          <w:sz w:val="22"/>
          <w:szCs w:val="22"/>
          <w:highlight w:val="lightGray"/>
        </w:rPr>
        <w:t xml:space="preserve"> to natural persons</w:t>
      </w:r>
      <w:r w:rsidR="003C7266" w:rsidRPr="00F017DE">
        <w:rPr>
          <w:rFonts w:ascii="Times New Roman" w:hAnsi="Times New Roman"/>
          <w:sz w:val="22"/>
          <w:szCs w:val="22"/>
          <w:highlight w:val="lightGray"/>
        </w:rPr>
        <w:t xml:space="preserve"> or</w:t>
      </w:r>
      <w:r w:rsidR="0047783A" w:rsidRPr="00F017DE">
        <w:rPr>
          <w:rFonts w:ascii="Times New Roman" w:hAnsi="Times New Roman"/>
          <w:sz w:val="22"/>
          <w:szCs w:val="22"/>
          <w:highlight w:val="lightGray"/>
        </w:rPr>
        <w:t xml:space="preserve"> companies </w:t>
      </w:r>
      <w:r w:rsidR="003F7AF5" w:rsidRPr="00F017DE">
        <w:rPr>
          <w:rFonts w:ascii="Times New Roman" w:hAnsi="Times New Roman"/>
          <w:sz w:val="22"/>
          <w:szCs w:val="22"/>
          <w:highlight w:val="lightGray"/>
        </w:rPr>
        <w:t xml:space="preserve">from </w:t>
      </w:r>
      <w:r w:rsidR="0047783A" w:rsidRPr="00F017DE">
        <w:rPr>
          <w:rFonts w:ascii="Times New Roman" w:hAnsi="Times New Roman"/>
          <w:sz w:val="22"/>
          <w:szCs w:val="22"/>
          <w:highlight w:val="lightGray"/>
        </w:rPr>
        <w:t>ACP States capable of implementing the tasks required on similar terms</w:t>
      </w:r>
      <w:r w:rsidR="0047783A" w:rsidRPr="003D6B6C">
        <w:rPr>
          <w:rFonts w:ascii="Times New Roman" w:hAnsi="Times New Roman"/>
          <w:sz w:val="22"/>
          <w:szCs w:val="22"/>
        </w:rPr>
        <w:t>.]</w:t>
      </w:r>
    </w:p>
    <w:p w14:paraId="1314341F" w14:textId="77777777" w:rsidR="0047783A" w:rsidRPr="003D6B6C" w:rsidRDefault="0047783A" w:rsidP="00B5440B">
      <w:pPr>
        <w:keepNext/>
        <w:spacing w:before="240"/>
        <w:ind w:left="1134" w:hanging="1134"/>
        <w:jc w:val="both"/>
        <w:rPr>
          <w:rFonts w:ascii="Times New Roman" w:hAnsi="Times New Roman"/>
          <w:b/>
          <w:sz w:val="24"/>
          <w:szCs w:val="24"/>
        </w:rPr>
      </w:pPr>
      <w:bookmarkStart w:id="9" w:name="_Toc124934898"/>
      <w:r w:rsidRPr="003D6B6C">
        <w:rPr>
          <w:rFonts w:ascii="Times New Roman" w:hAnsi="Times New Roman"/>
          <w:b/>
          <w:sz w:val="24"/>
          <w:szCs w:val="24"/>
        </w:rPr>
        <w:lastRenderedPageBreak/>
        <w:t>Article 7</w:t>
      </w:r>
      <w:r w:rsidRPr="003D6B6C">
        <w:rPr>
          <w:rFonts w:ascii="Times New Roman" w:hAnsi="Times New Roman"/>
          <w:b/>
          <w:sz w:val="24"/>
          <w:szCs w:val="24"/>
        </w:rPr>
        <w:tab/>
        <w:t>Supply of documents</w:t>
      </w:r>
      <w:bookmarkEnd w:id="9"/>
    </w:p>
    <w:p w14:paraId="09203E64" w14:textId="77777777" w:rsidR="0047783A" w:rsidRPr="003D6B6C" w:rsidRDefault="0047783A" w:rsidP="00B34179">
      <w:pPr>
        <w:jc w:val="both"/>
        <w:rPr>
          <w:rFonts w:ascii="Times New Roman" w:hAnsi="Times New Roman"/>
          <w:b/>
          <w:sz w:val="22"/>
          <w:szCs w:val="22"/>
        </w:rPr>
      </w:pPr>
      <w:r w:rsidRPr="003D6B6C">
        <w:rPr>
          <w:rFonts w:ascii="Times New Roman" w:hAnsi="Times New Roman"/>
          <w:sz w:val="22"/>
          <w:szCs w:val="22"/>
        </w:rPr>
        <w:t>&lt;</w:t>
      </w:r>
      <w:r w:rsidRPr="003D6B6C">
        <w:rPr>
          <w:rFonts w:ascii="Times New Roman" w:hAnsi="Times New Roman"/>
          <w:sz w:val="22"/>
          <w:szCs w:val="22"/>
          <w:highlight w:val="yellow"/>
        </w:rPr>
        <w:t xml:space="preserve">Indicate here the documents, drawings to be supplied and, if necessary, the procedure </w:t>
      </w:r>
      <w:r w:rsidR="00923EDA" w:rsidRPr="003D6B6C">
        <w:rPr>
          <w:rFonts w:ascii="Times New Roman" w:hAnsi="Times New Roman"/>
          <w:sz w:val="22"/>
          <w:szCs w:val="22"/>
          <w:highlight w:val="yellow"/>
        </w:rPr>
        <w:t xml:space="preserve">to be </w:t>
      </w:r>
      <w:r w:rsidRPr="003D6B6C">
        <w:rPr>
          <w:rFonts w:ascii="Times New Roman" w:hAnsi="Times New Roman"/>
          <w:sz w:val="22"/>
          <w:szCs w:val="22"/>
          <w:highlight w:val="yellow"/>
        </w:rPr>
        <w:t xml:space="preserve">used by the </w:t>
      </w:r>
      <w:r w:rsidR="00B2529B">
        <w:rPr>
          <w:rFonts w:ascii="Times New Roman" w:hAnsi="Times New Roman"/>
          <w:sz w:val="22"/>
          <w:szCs w:val="22"/>
          <w:highlight w:val="yellow"/>
        </w:rPr>
        <w:t>c</w:t>
      </w:r>
      <w:r w:rsidRPr="003D6B6C">
        <w:rPr>
          <w:rFonts w:ascii="Times New Roman" w:hAnsi="Times New Roman"/>
          <w:sz w:val="22"/>
          <w:szCs w:val="22"/>
          <w:highlight w:val="yellow"/>
        </w:rPr>
        <w:t xml:space="preserve">ontracting </w:t>
      </w:r>
      <w:r w:rsidR="00B2529B">
        <w:rPr>
          <w:rFonts w:ascii="Times New Roman" w:hAnsi="Times New Roman"/>
          <w:sz w:val="22"/>
          <w:szCs w:val="22"/>
          <w:highlight w:val="yellow"/>
        </w:rPr>
        <w:t>a</w:t>
      </w:r>
      <w:r w:rsidRPr="003D6B6C">
        <w:rPr>
          <w:rFonts w:ascii="Times New Roman" w:hAnsi="Times New Roman"/>
          <w:sz w:val="22"/>
          <w:szCs w:val="22"/>
          <w:highlight w:val="yellow"/>
        </w:rPr>
        <w:t xml:space="preserve">uthority and the </w:t>
      </w:r>
      <w:r w:rsidR="00B2529B">
        <w:rPr>
          <w:rFonts w:ascii="Times New Roman" w:hAnsi="Times New Roman"/>
          <w:sz w:val="22"/>
          <w:szCs w:val="22"/>
          <w:highlight w:val="yellow"/>
        </w:rPr>
        <w:t>p</w:t>
      </w:r>
      <w:r w:rsidRPr="003D6B6C">
        <w:rPr>
          <w:rFonts w:ascii="Times New Roman" w:hAnsi="Times New Roman"/>
          <w:sz w:val="22"/>
          <w:szCs w:val="22"/>
          <w:highlight w:val="yellow"/>
        </w:rPr>
        <w:t xml:space="preserve">roject </w:t>
      </w:r>
      <w:r w:rsidR="00B2529B">
        <w:rPr>
          <w:rFonts w:ascii="Times New Roman" w:hAnsi="Times New Roman"/>
          <w:sz w:val="22"/>
          <w:szCs w:val="22"/>
          <w:highlight w:val="yellow"/>
        </w:rPr>
        <w:t>m</w:t>
      </w:r>
      <w:r w:rsidRPr="003D6B6C">
        <w:rPr>
          <w:rFonts w:ascii="Times New Roman" w:hAnsi="Times New Roman"/>
          <w:sz w:val="22"/>
          <w:szCs w:val="22"/>
          <w:highlight w:val="yellow"/>
        </w:rPr>
        <w:t>anager</w:t>
      </w:r>
      <w:r w:rsidR="00923EDA" w:rsidRPr="003D6B6C">
        <w:rPr>
          <w:rFonts w:ascii="Times New Roman" w:hAnsi="Times New Roman"/>
          <w:sz w:val="22"/>
          <w:szCs w:val="22"/>
          <w:highlight w:val="yellow"/>
        </w:rPr>
        <w:t xml:space="preserve"> to approve drawings and other documents provided by the </w:t>
      </w:r>
      <w:r w:rsidR="00B2529B">
        <w:rPr>
          <w:rFonts w:ascii="Times New Roman" w:hAnsi="Times New Roman"/>
          <w:sz w:val="22"/>
          <w:szCs w:val="22"/>
          <w:highlight w:val="yellow"/>
        </w:rPr>
        <w:t>c</w:t>
      </w:r>
      <w:r w:rsidR="00923EDA" w:rsidRPr="003D6B6C">
        <w:rPr>
          <w:rFonts w:ascii="Times New Roman" w:hAnsi="Times New Roman"/>
          <w:sz w:val="22"/>
          <w:szCs w:val="22"/>
          <w:highlight w:val="yellow"/>
        </w:rPr>
        <w:t>ontractor</w:t>
      </w:r>
      <w:r w:rsidRPr="003D6B6C">
        <w:rPr>
          <w:rFonts w:ascii="Times New Roman" w:hAnsi="Times New Roman"/>
          <w:sz w:val="22"/>
          <w:szCs w:val="22"/>
          <w:highlight w:val="yellow"/>
        </w:rPr>
        <w:t>&gt;</w:t>
      </w:r>
    </w:p>
    <w:p w14:paraId="35062D7D"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899"/>
      <w:r w:rsidRPr="003D6B6C">
        <w:rPr>
          <w:rFonts w:ascii="Times New Roman" w:hAnsi="Times New Roman"/>
          <w:b/>
          <w:sz w:val="24"/>
          <w:szCs w:val="24"/>
        </w:rPr>
        <w:t>Article 8</w:t>
      </w:r>
      <w:r w:rsidRPr="003D6B6C">
        <w:rPr>
          <w:rFonts w:ascii="Times New Roman" w:hAnsi="Times New Roman"/>
          <w:b/>
          <w:sz w:val="24"/>
          <w:szCs w:val="24"/>
        </w:rPr>
        <w:tab/>
        <w:t>Assistance with local regulations</w:t>
      </w:r>
      <w:bookmarkEnd w:id="10"/>
    </w:p>
    <w:p w14:paraId="490BDFDD" w14:textId="77777777" w:rsidR="0047783A" w:rsidRPr="003D6B6C" w:rsidRDefault="0047783A" w:rsidP="00B34179">
      <w:pPr>
        <w:jc w:val="both"/>
        <w:rPr>
          <w:rFonts w:ascii="Times New Roman" w:hAnsi="Times New Roman"/>
          <w:sz w:val="22"/>
          <w:szCs w:val="22"/>
        </w:rPr>
      </w:pPr>
      <w:r w:rsidRPr="003D6B6C">
        <w:rPr>
          <w:rFonts w:ascii="Times New Roman" w:hAnsi="Times New Roman"/>
          <w:sz w:val="22"/>
          <w:szCs w:val="22"/>
        </w:rPr>
        <w:t>&lt;</w:t>
      </w:r>
      <w:r w:rsidRPr="003D6B6C">
        <w:rPr>
          <w:rFonts w:ascii="Times New Roman" w:hAnsi="Times New Roman"/>
          <w:sz w:val="22"/>
          <w:szCs w:val="22"/>
          <w:highlight w:val="yellow"/>
        </w:rPr>
        <w:t>Specify the procedures for obtaining permits, visas, authorisation or licences or, at least, specify the relevant reference texts, if necessary</w:t>
      </w:r>
      <w:r w:rsidRPr="003D6B6C">
        <w:rPr>
          <w:rFonts w:ascii="Times New Roman" w:hAnsi="Times New Roman"/>
          <w:sz w:val="22"/>
          <w:szCs w:val="22"/>
        </w:rPr>
        <w:t>&gt;</w:t>
      </w:r>
    </w:p>
    <w:p w14:paraId="6797F7C0" w14:textId="77777777" w:rsidR="00E0396B" w:rsidRPr="00B5440B" w:rsidRDefault="00E0396B" w:rsidP="00FE689C">
      <w:pPr>
        <w:tabs>
          <w:tab w:val="left" w:pos="1134"/>
        </w:tabs>
        <w:jc w:val="both"/>
        <w:rPr>
          <w:rFonts w:ascii="Times New Roman" w:hAnsi="Times New Roman"/>
          <w:b/>
          <w:sz w:val="24"/>
          <w:szCs w:val="24"/>
        </w:rPr>
      </w:pPr>
      <w:r w:rsidRPr="00B5440B">
        <w:rPr>
          <w:rFonts w:ascii="Times New Roman" w:hAnsi="Times New Roman"/>
          <w:b/>
          <w:sz w:val="24"/>
          <w:szCs w:val="24"/>
        </w:rPr>
        <w:t>Article 9</w:t>
      </w:r>
      <w:r w:rsidRPr="00B5440B">
        <w:rPr>
          <w:rFonts w:ascii="Times New Roman" w:hAnsi="Times New Roman"/>
          <w:b/>
          <w:sz w:val="24"/>
          <w:szCs w:val="24"/>
        </w:rPr>
        <w:tab/>
        <w:t xml:space="preserve">General </w:t>
      </w:r>
      <w:r w:rsidR="00B2529B" w:rsidRPr="00B5440B">
        <w:rPr>
          <w:rFonts w:ascii="Times New Roman" w:hAnsi="Times New Roman"/>
          <w:b/>
          <w:sz w:val="24"/>
          <w:szCs w:val="24"/>
        </w:rPr>
        <w:t>o</w:t>
      </w:r>
      <w:r w:rsidRPr="00B5440B">
        <w:rPr>
          <w:rFonts w:ascii="Times New Roman" w:hAnsi="Times New Roman"/>
          <w:b/>
          <w:sz w:val="24"/>
          <w:szCs w:val="24"/>
        </w:rPr>
        <w:t>bligations</w:t>
      </w:r>
    </w:p>
    <w:p w14:paraId="4C08721E" w14:textId="1DF02949" w:rsidR="00E0396B" w:rsidRPr="003D6B6C" w:rsidRDefault="00E0396B" w:rsidP="006B5E82">
      <w:pPr>
        <w:tabs>
          <w:tab w:val="left" w:pos="426"/>
        </w:tabs>
        <w:ind w:left="1134" w:right="-2" w:hanging="708"/>
        <w:jc w:val="both"/>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345D44" w:rsidRPr="00345D44">
        <w:rPr>
          <w:rFonts w:ascii="Times New Roman" w:hAnsi="Times New Roman"/>
          <w:sz w:val="22"/>
          <w:szCs w:val="22"/>
        </w:rPr>
        <w:t>&lt;</w:t>
      </w:r>
      <w:r w:rsidR="00345D44" w:rsidRPr="006B5E82">
        <w:rPr>
          <w:rFonts w:ascii="Times New Roman" w:hAnsi="Times New Roman"/>
          <w:sz w:val="22"/>
          <w:szCs w:val="22"/>
          <w:highlight w:val="yellow"/>
        </w:rPr>
        <w:t>Specify the specific activities to be put in place by the contractor to comply with its minimum obligation towards visibility and, if applicable, any additional communication activities agreed by the European Commission. These activities must comply with the latest Communication and Visibility Requirements</w:t>
      </w:r>
      <w:r w:rsidR="00AC2B97">
        <w:rPr>
          <w:rFonts w:ascii="Times New Roman" w:hAnsi="Times New Roman"/>
          <w:sz w:val="22"/>
          <w:szCs w:val="22"/>
          <w:highlight w:val="yellow"/>
        </w:rPr>
        <w:t xml:space="preserve"> </w:t>
      </w:r>
      <w:r w:rsidR="00AC2B97" w:rsidRPr="00AC2B97">
        <w:rPr>
          <w:rFonts w:ascii="Times New Roman" w:hAnsi="Times New Roman"/>
          <w:sz w:val="22"/>
          <w:szCs w:val="22"/>
          <w:highlight w:val="yellow"/>
        </w:rPr>
        <w:t>for EU-funded external action</w:t>
      </w:r>
      <w:r w:rsidR="00AC2B97">
        <w:rPr>
          <w:rFonts w:ascii="Times New Roman" w:hAnsi="Times New Roman"/>
          <w:sz w:val="22"/>
          <w:szCs w:val="22"/>
          <w:highlight w:val="yellow"/>
        </w:rPr>
        <w:t>,</w:t>
      </w:r>
      <w:r w:rsidR="00345D44" w:rsidRPr="006B5E82">
        <w:rPr>
          <w:rFonts w:ascii="Times New Roman" w:hAnsi="Times New Roman"/>
          <w:sz w:val="22"/>
          <w:szCs w:val="22"/>
          <w:highlight w:val="yellow"/>
        </w:rPr>
        <w:t xml:space="preserve"> laid down and published by the European Commission.</w:t>
      </w:r>
      <w:r w:rsidR="00345D44" w:rsidRPr="00345D44">
        <w:rPr>
          <w:rFonts w:ascii="Times New Roman" w:hAnsi="Times New Roman"/>
          <w:sz w:val="22"/>
          <w:szCs w:val="22"/>
        </w:rPr>
        <w:t>&gt;</w:t>
      </w: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11"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11"/>
    </w:p>
    <w:p w14:paraId="15627E38" w14:textId="02A60031" w:rsidR="00683E34" w:rsidRDefault="0047783A" w:rsidP="00B5440B">
      <w:pPr>
        <w:pStyle w:val="Heading2"/>
        <w:keepNext w:val="0"/>
        <w:numPr>
          <w:ilvl w:val="1"/>
          <w:numId w:val="0"/>
        </w:numPr>
        <w:spacing w:before="0"/>
        <w:ind w:left="1134" w:hanging="708"/>
        <w:jc w:val="both"/>
        <w:rPr>
          <w:rFonts w:ascii="Times New Roman" w:hAnsi="Times New Roman"/>
          <w:sz w:val="22"/>
          <w:szCs w:val="22"/>
          <w:lang w:val="en-IE"/>
        </w:rPr>
      </w:pPr>
      <w:r w:rsidRPr="003D6B6C">
        <w:rPr>
          <w:rFonts w:ascii="Times New Roman" w:hAnsi="Times New Roman"/>
          <w:sz w:val="22"/>
          <w:szCs w:val="22"/>
          <w:lang w:val="en-GB"/>
        </w:rPr>
        <w:t>10.1</w:t>
      </w:r>
      <w:r w:rsidRPr="003D6B6C">
        <w:rPr>
          <w:rFonts w:ascii="Times New Roman" w:hAnsi="Times New Roman"/>
          <w:sz w:val="22"/>
          <w:szCs w:val="22"/>
          <w:lang w:val="en-GB"/>
        </w:rPr>
        <w:tab/>
      </w:r>
      <w:r w:rsidR="009679FA" w:rsidRPr="00A7016F">
        <w:rPr>
          <w:rFonts w:ascii="Times New Roman" w:hAnsi="Times New Roman"/>
          <w:sz w:val="22"/>
          <w:szCs w:val="22"/>
          <w:highlight w:val="yellow"/>
          <w:lang w:val="en-IE"/>
        </w:rPr>
        <w:t>[</w:t>
      </w:r>
      <w:r w:rsidR="00D50FCB" w:rsidRPr="00A7016F">
        <w:rPr>
          <w:rFonts w:ascii="Times New Roman" w:hAnsi="Times New Roman"/>
          <w:sz w:val="22"/>
          <w:szCs w:val="22"/>
          <w:highlight w:val="yellow"/>
          <w:lang w:val="en-IE"/>
        </w:rPr>
        <w:t xml:space="preserve">Under the </w:t>
      </w:r>
      <w:r w:rsidR="00024A8F" w:rsidRPr="00A7016F">
        <w:rPr>
          <w:rFonts w:ascii="Times New Roman" w:hAnsi="Times New Roman"/>
          <w:sz w:val="22"/>
          <w:szCs w:val="22"/>
          <w:highlight w:val="yellow"/>
          <w:lang w:val="en-GB"/>
        </w:rPr>
        <w:t xml:space="preserve">Multiannual Financial Framework 2014-2020 </w:t>
      </w:r>
      <w:r w:rsidR="009679FA" w:rsidRPr="00A7016F">
        <w:rPr>
          <w:rFonts w:ascii="Times New Roman" w:hAnsi="Times New Roman"/>
          <w:sz w:val="22"/>
          <w:szCs w:val="22"/>
          <w:highlight w:val="yellow"/>
          <w:lang w:val="en-IE"/>
        </w:rPr>
        <w:t>(</w:t>
      </w:r>
      <w:r w:rsidR="009679FA" w:rsidRPr="00A7016F">
        <w:rPr>
          <w:rFonts w:ascii="Times New Roman" w:hAnsi="Times New Roman"/>
          <w:sz w:val="22"/>
          <w:szCs w:val="22"/>
          <w:highlight w:val="yellow"/>
          <w:lang w:val="en-GB"/>
        </w:rPr>
        <w:t>contracts</w:t>
      </w:r>
      <w:r w:rsidR="00024A8F" w:rsidRPr="00A7016F">
        <w:rPr>
          <w:rFonts w:ascii="Times New Roman" w:hAnsi="Times New Roman"/>
          <w:sz w:val="22"/>
          <w:szCs w:val="22"/>
          <w:highlight w:val="yellow"/>
          <w:lang w:val="en-IE"/>
        </w:rPr>
        <w:t>/lots</w:t>
      </w:r>
      <w:r w:rsidR="009679FA" w:rsidRPr="00A7016F">
        <w:rPr>
          <w:rFonts w:ascii="Times New Roman" w:hAnsi="Times New Roman"/>
          <w:sz w:val="22"/>
          <w:szCs w:val="22"/>
          <w:highlight w:val="yellow"/>
          <w:lang w:val="en-GB"/>
        </w:rPr>
        <w:t xml:space="preserve"> below EUR 100</w:t>
      </w:r>
      <w:r w:rsidR="009679FA" w:rsidRPr="00A7016F">
        <w:rPr>
          <w:rFonts w:ascii="Times New Roman" w:hAnsi="Times New Roman" w:hint="eastAsia"/>
          <w:sz w:val="22"/>
          <w:szCs w:val="22"/>
          <w:highlight w:val="yellow"/>
          <w:lang w:val="en-GB"/>
        </w:rPr>
        <w:t> </w:t>
      </w:r>
      <w:r w:rsidR="009679FA" w:rsidRPr="00A7016F">
        <w:rPr>
          <w:rFonts w:ascii="Times New Roman" w:hAnsi="Times New Roman"/>
          <w:sz w:val="22"/>
          <w:szCs w:val="22"/>
          <w:highlight w:val="yellow"/>
          <w:lang w:val="en-GB"/>
        </w:rPr>
        <w:t>000</w:t>
      </w:r>
      <w:r w:rsidR="00D50FCB">
        <w:rPr>
          <w:rFonts w:ascii="Times New Roman" w:hAnsi="Times New Roman"/>
          <w:sz w:val="22"/>
          <w:szCs w:val="22"/>
          <w:highlight w:val="yellow"/>
          <w:lang w:val="en-GB"/>
        </w:rPr>
        <w:t xml:space="preserve"> </w:t>
      </w:r>
      <w:r w:rsidR="00D50FCB" w:rsidRPr="005C3FE7">
        <w:rPr>
          <w:rFonts w:ascii="Times New Roman" w:hAnsi="Times New Roman"/>
          <w:sz w:val="22"/>
          <w:szCs w:val="22"/>
          <w:highlight w:val="yellow"/>
          <w:lang w:val="en-IE"/>
        </w:rPr>
        <w:t>under CIR</w:t>
      </w:r>
      <w:r w:rsidR="009679FA" w:rsidRPr="00A7016F">
        <w:rPr>
          <w:rFonts w:ascii="Times New Roman" w:hAnsi="Times New Roman"/>
          <w:sz w:val="22"/>
          <w:szCs w:val="22"/>
          <w:highlight w:val="yellow"/>
          <w:lang w:val="en-GB"/>
        </w:rPr>
        <w:t>)</w:t>
      </w:r>
      <w:r w:rsidR="00D50FCB" w:rsidRPr="00A7016F">
        <w:rPr>
          <w:rFonts w:ascii="Times New Roman" w:hAnsi="Times New Roman"/>
          <w:sz w:val="22"/>
          <w:szCs w:val="22"/>
          <w:highlight w:val="yellow"/>
          <w:lang w:val="en-IE"/>
        </w:rPr>
        <w:t xml:space="preserve"> and </w:t>
      </w:r>
      <w:r w:rsidR="0039277B">
        <w:rPr>
          <w:rFonts w:ascii="Times New Roman" w:hAnsi="Times New Roman"/>
          <w:sz w:val="22"/>
          <w:szCs w:val="22"/>
          <w:highlight w:val="yellow"/>
          <w:lang w:val="en-GB"/>
        </w:rPr>
        <w:t>u</w:t>
      </w:r>
      <w:r w:rsidR="00D50FCB" w:rsidRPr="005C3FE7">
        <w:rPr>
          <w:rFonts w:ascii="Times New Roman" w:hAnsi="Times New Roman"/>
          <w:sz w:val="22"/>
          <w:szCs w:val="22"/>
          <w:highlight w:val="yellow"/>
          <w:lang w:val="en-GB"/>
        </w:rPr>
        <w:t>nder the Multiannual Financial Framework 2021-2027</w:t>
      </w:r>
      <w:r w:rsidR="00683E34">
        <w:rPr>
          <w:rFonts w:ascii="Times New Roman" w:hAnsi="Times New Roman"/>
          <w:sz w:val="22"/>
          <w:szCs w:val="22"/>
          <w:highlight w:val="yellow"/>
          <w:lang w:val="en-GB"/>
        </w:rPr>
        <w:t xml:space="preserve">, </w:t>
      </w:r>
      <w:proofErr w:type="gramStart"/>
      <w:r w:rsidR="00683E34">
        <w:rPr>
          <w:rFonts w:ascii="Times New Roman" w:hAnsi="Times New Roman"/>
          <w:sz w:val="22"/>
          <w:szCs w:val="22"/>
          <w:highlight w:val="yellow"/>
          <w:lang w:val="en-GB"/>
        </w:rPr>
        <w:t xml:space="preserve">with the exception </w:t>
      </w:r>
      <w:r w:rsidR="00683E34" w:rsidRPr="00683E34">
        <w:rPr>
          <w:rFonts w:ascii="Times New Roman" w:hAnsi="Times New Roman"/>
          <w:sz w:val="22"/>
          <w:szCs w:val="22"/>
          <w:highlight w:val="yellow"/>
          <w:lang w:val="en-GB"/>
        </w:rPr>
        <w:t>of</w:t>
      </w:r>
      <w:proofErr w:type="gramEnd"/>
      <w:r w:rsidR="00683E34" w:rsidRPr="00E27B1D">
        <w:rPr>
          <w:rFonts w:ascii="Times New Roman" w:hAnsi="Times New Roman"/>
          <w:sz w:val="22"/>
          <w:szCs w:val="22"/>
          <w:highlight w:val="yellow"/>
          <w:lang w:val="en-GB"/>
        </w:rPr>
        <w:t xml:space="preserve"> the </w:t>
      </w:r>
      <w:r w:rsidR="006575A8">
        <w:rPr>
          <w:rFonts w:ascii="Times New Roman" w:hAnsi="Times New Roman"/>
          <w:sz w:val="22"/>
          <w:szCs w:val="22"/>
          <w:highlight w:val="yellow"/>
          <w:lang w:val="en-GB"/>
        </w:rPr>
        <w:t>E</w:t>
      </w:r>
      <w:r w:rsidR="00683E34" w:rsidRPr="00E27B1D">
        <w:rPr>
          <w:rFonts w:ascii="Times New Roman" w:hAnsi="Times New Roman"/>
          <w:sz w:val="22"/>
          <w:szCs w:val="22"/>
          <w:highlight w:val="yellow"/>
          <w:lang w:val="en-GB"/>
        </w:rPr>
        <w:t>INSC Regulation 2021/948 of 27 May 2021</w:t>
      </w:r>
      <w:r w:rsidR="006575A8">
        <w:rPr>
          <w:rFonts w:ascii="Times New Roman" w:hAnsi="Times New Roman"/>
          <w:sz w:val="22"/>
          <w:szCs w:val="22"/>
          <w:highlight w:val="yellow"/>
          <w:lang w:val="en-GB"/>
        </w:rPr>
        <w:t xml:space="preserve"> and </w:t>
      </w:r>
      <w:r w:rsidR="006575A8" w:rsidRPr="006575A8">
        <w:rPr>
          <w:rFonts w:ascii="Times New Roman" w:hAnsi="Times New Roman"/>
          <w:sz w:val="22"/>
          <w:szCs w:val="22"/>
          <w:highlight w:val="yellow"/>
          <w:lang w:val="en-US"/>
        </w:rPr>
        <w:t>Ukraine Facility 2024/792 of 29 February 2024</w:t>
      </w:r>
      <w:r w:rsidR="009679FA" w:rsidRPr="00683E34">
        <w:rPr>
          <w:rFonts w:ascii="Times New Roman" w:hAnsi="Times New Roman"/>
          <w:sz w:val="22"/>
          <w:szCs w:val="22"/>
          <w:highlight w:val="yellow"/>
          <w:lang w:val="en-GB"/>
        </w:rPr>
        <w:t>:</w:t>
      </w:r>
      <w:r w:rsidR="009679FA">
        <w:rPr>
          <w:rFonts w:ascii="inherit" w:hAnsi="inherit"/>
          <w:color w:val="444444"/>
          <w:sz w:val="17"/>
          <w:szCs w:val="17"/>
          <w:shd w:val="clear" w:color="auto" w:fill="FFFFFF"/>
          <w:lang w:val="en-US"/>
        </w:rPr>
        <w:t xml:space="preserve"> </w:t>
      </w:r>
      <w:r w:rsidR="009679FA" w:rsidRPr="00E27B1D">
        <w:rPr>
          <w:rFonts w:ascii="Times New Roman" w:hAnsi="Times New Roman"/>
          <w:sz w:val="22"/>
          <w:szCs w:val="22"/>
          <w:highlight w:val="lightGray"/>
          <w:lang w:val="en-IE"/>
        </w:rPr>
        <w:t xml:space="preserve">All goods purchased can originate </w:t>
      </w:r>
      <w:r w:rsidR="006C3263" w:rsidRPr="00E27B1D">
        <w:rPr>
          <w:rFonts w:ascii="Times New Roman" w:hAnsi="Times New Roman"/>
          <w:sz w:val="22"/>
          <w:szCs w:val="22"/>
          <w:highlight w:val="lightGray"/>
          <w:lang w:val="en-IE"/>
        </w:rPr>
        <w:t>i</w:t>
      </w:r>
      <w:r w:rsidR="0039277B" w:rsidRPr="00E27B1D">
        <w:rPr>
          <w:rFonts w:ascii="Times New Roman" w:hAnsi="Times New Roman"/>
          <w:sz w:val="22"/>
          <w:szCs w:val="22"/>
          <w:highlight w:val="lightGray"/>
          <w:lang w:val="en-IE"/>
        </w:rPr>
        <w:t xml:space="preserve">n </w:t>
      </w:r>
      <w:r w:rsidR="009679FA" w:rsidRPr="00E27B1D">
        <w:rPr>
          <w:rFonts w:ascii="Times New Roman" w:hAnsi="Times New Roman"/>
          <w:sz w:val="22"/>
          <w:szCs w:val="22"/>
          <w:highlight w:val="lightGray"/>
          <w:lang w:val="en-IE"/>
        </w:rPr>
        <w:t>any country.]</w:t>
      </w:r>
      <w:r w:rsidR="0043240C">
        <w:rPr>
          <w:rFonts w:ascii="Times New Roman" w:hAnsi="Times New Roman"/>
          <w:sz w:val="22"/>
          <w:szCs w:val="22"/>
          <w:lang w:val="en-IE"/>
        </w:rPr>
        <w:t xml:space="preserve"> </w:t>
      </w:r>
    </w:p>
    <w:p w14:paraId="064F3D18" w14:textId="4E850551" w:rsidR="0043240C" w:rsidRDefault="00683E34" w:rsidP="00B5440B">
      <w:pPr>
        <w:pStyle w:val="Heading2"/>
        <w:keepNext w:val="0"/>
        <w:numPr>
          <w:ilvl w:val="1"/>
          <w:numId w:val="0"/>
        </w:numPr>
        <w:spacing w:before="0"/>
        <w:ind w:left="1134"/>
        <w:jc w:val="both"/>
        <w:rPr>
          <w:rFonts w:ascii="Times New Roman" w:hAnsi="Times New Roman"/>
          <w:sz w:val="22"/>
          <w:szCs w:val="22"/>
          <w:highlight w:val="lightGray"/>
          <w:lang w:val="en-IE"/>
        </w:rPr>
      </w:pPr>
      <w:r w:rsidRPr="00E27B1D">
        <w:rPr>
          <w:rFonts w:ascii="Times New Roman" w:hAnsi="Times New Roman"/>
          <w:highlight w:val="yellow"/>
          <w:lang w:val="en-IE"/>
        </w:rPr>
        <w:t>[</w:t>
      </w:r>
      <w:r w:rsidRPr="00E27B1D">
        <w:rPr>
          <w:rFonts w:ascii="Times New Roman" w:hAnsi="Times New Roman"/>
          <w:sz w:val="22"/>
          <w:szCs w:val="22"/>
          <w:highlight w:val="yellow"/>
          <w:lang w:val="en-IE"/>
        </w:rPr>
        <w:t xml:space="preserve">Under the </w:t>
      </w:r>
      <w:r w:rsidR="002B3B4D">
        <w:rPr>
          <w:rFonts w:ascii="Times New Roman" w:hAnsi="Times New Roman"/>
          <w:sz w:val="22"/>
          <w:szCs w:val="22"/>
          <w:highlight w:val="yellow"/>
          <w:lang w:val="en-IE"/>
        </w:rPr>
        <w:t>E</w:t>
      </w:r>
      <w:r w:rsidRPr="00E27B1D">
        <w:rPr>
          <w:rFonts w:ascii="Times New Roman" w:hAnsi="Times New Roman"/>
          <w:sz w:val="22"/>
          <w:szCs w:val="22"/>
          <w:highlight w:val="yellow"/>
          <w:lang w:val="en-IE"/>
        </w:rPr>
        <w:t>INSC Regulation 2021/948 of 27 May 2021</w:t>
      </w:r>
      <w:r w:rsidR="00CC189A">
        <w:rPr>
          <w:rFonts w:ascii="Times New Roman" w:hAnsi="Times New Roman"/>
          <w:sz w:val="22"/>
          <w:szCs w:val="22"/>
          <w:highlight w:val="yellow"/>
          <w:lang w:val="en-IE"/>
        </w:rPr>
        <w:t xml:space="preserve"> under the MFF 2021-2027</w:t>
      </w:r>
      <w:r w:rsidRPr="00E27B1D">
        <w:rPr>
          <w:rFonts w:ascii="Times New Roman" w:hAnsi="Times New Roman"/>
          <w:sz w:val="22"/>
          <w:szCs w:val="22"/>
          <w:highlight w:val="yellow"/>
          <w:lang w:val="en-IE"/>
        </w:rPr>
        <w:t>:</w:t>
      </w:r>
      <w:r>
        <w:rPr>
          <w:rFonts w:ascii="Times New Roman" w:hAnsi="Times New Roman"/>
          <w:sz w:val="22"/>
          <w:szCs w:val="22"/>
          <w:lang w:val="en-IE"/>
        </w:rPr>
        <w:t xml:space="preserve"> </w:t>
      </w:r>
      <w:r w:rsidRPr="00E27B1D">
        <w:rPr>
          <w:rFonts w:ascii="Times New Roman" w:hAnsi="Times New Roman"/>
          <w:sz w:val="22"/>
          <w:szCs w:val="22"/>
          <w:highlight w:val="lightGray"/>
          <w:lang w:val="en-IE"/>
        </w:rPr>
        <w:t>All goods purchased</w:t>
      </w:r>
      <w:r w:rsidR="0033700A">
        <w:rPr>
          <w:rFonts w:ascii="Times New Roman" w:hAnsi="Times New Roman"/>
          <w:sz w:val="22"/>
          <w:szCs w:val="22"/>
          <w:highlight w:val="lightGray"/>
          <w:lang w:val="en-IE"/>
        </w:rPr>
        <w:t xml:space="preserve"> </w:t>
      </w:r>
      <w:r w:rsidRPr="00E27B1D">
        <w:rPr>
          <w:rFonts w:ascii="Times New Roman" w:hAnsi="Times New Roman"/>
          <w:sz w:val="22"/>
          <w:szCs w:val="22"/>
          <w:highlight w:val="lightGray"/>
          <w:lang w:val="en-IE"/>
        </w:rPr>
        <w:t xml:space="preserve">must originate in an eligible source country as defined in </w:t>
      </w:r>
      <w:r w:rsidR="0013172C" w:rsidRPr="00E27B1D">
        <w:rPr>
          <w:rFonts w:ascii="Times New Roman" w:hAnsi="Times New Roman"/>
          <w:sz w:val="22"/>
          <w:szCs w:val="22"/>
          <w:highlight w:val="lightGray"/>
          <w:lang w:val="en-IE"/>
        </w:rPr>
        <w:t xml:space="preserve">the </w:t>
      </w:r>
      <w:r w:rsidR="002B3B4D">
        <w:rPr>
          <w:rFonts w:ascii="Times New Roman" w:hAnsi="Times New Roman"/>
          <w:sz w:val="22"/>
          <w:szCs w:val="22"/>
          <w:highlight w:val="lightGray"/>
          <w:lang w:val="en-IE"/>
        </w:rPr>
        <w:t>E</w:t>
      </w:r>
      <w:r w:rsidR="0013172C" w:rsidRPr="00E27B1D">
        <w:rPr>
          <w:rFonts w:ascii="Times New Roman" w:hAnsi="Times New Roman"/>
          <w:sz w:val="22"/>
          <w:szCs w:val="22"/>
          <w:highlight w:val="lightGray"/>
          <w:lang w:val="en-IE"/>
        </w:rPr>
        <w:t>INSC Regulation 2021/948 of 27 May 2021</w:t>
      </w:r>
      <w:r w:rsidRPr="00E27B1D">
        <w:rPr>
          <w:rFonts w:ascii="Times New Roman" w:hAnsi="Times New Roman"/>
          <w:sz w:val="22"/>
          <w:szCs w:val="22"/>
          <w:highlight w:val="lightGray"/>
          <w:lang w:val="en-GB"/>
        </w:rPr>
        <w:t xml:space="preserve">. </w:t>
      </w:r>
      <w:r w:rsidRPr="00E27B1D">
        <w:rPr>
          <w:rFonts w:ascii="Times New Roman" w:hAnsi="Times New Roman"/>
          <w:sz w:val="22"/>
          <w:szCs w:val="22"/>
          <w:highlight w:val="lightGray"/>
          <w:lang w:val="en-IE"/>
        </w:rPr>
        <w:t>For these purposes, ‘origin’ means the place where the goods are mined, grown, produced or manufactured. The origin of the goods must be determined according to the EU Customs Code or to the relevant international agreement applicable</w:t>
      </w:r>
      <w:proofErr w:type="gramStart"/>
      <w:r w:rsidRPr="00E27B1D">
        <w:rPr>
          <w:rFonts w:ascii="Times New Roman" w:hAnsi="Times New Roman"/>
          <w:sz w:val="22"/>
          <w:szCs w:val="22"/>
          <w:highlight w:val="lightGray"/>
          <w:lang w:val="en-IE"/>
        </w:rPr>
        <w:t>.</w:t>
      </w:r>
      <w:r w:rsidR="0043240C">
        <w:rPr>
          <w:rFonts w:ascii="Times New Roman" w:hAnsi="Times New Roman"/>
          <w:sz w:val="22"/>
          <w:szCs w:val="22"/>
          <w:highlight w:val="lightGray"/>
          <w:lang w:val="en-IE"/>
        </w:rPr>
        <w:t xml:space="preserve"> </w:t>
      </w:r>
      <w:r w:rsidR="002B3B4D">
        <w:rPr>
          <w:rFonts w:ascii="Times New Roman" w:hAnsi="Times New Roman"/>
          <w:sz w:val="22"/>
          <w:szCs w:val="22"/>
          <w:highlight w:val="lightGray"/>
          <w:lang w:val="en-IE"/>
        </w:rPr>
        <w:t>]</w:t>
      </w:r>
      <w:proofErr w:type="gramEnd"/>
    </w:p>
    <w:p w14:paraId="5BE7282D" w14:textId="6E012630" w:rsidR="00683E34" w:rsidRDefault="0043240C" w:rsidP="00B5440B">
      <w:pPr>
        <w:pStyle w:val="Heading2"/>
        <w:keepNext w:val="0"/>
        <w:numPr>
          <w:ilvl w:val="1"/>
          <w:numId w:val="0"/>
        </w:numPr>
        <w:spacing w:before="0"/>
        <w:ind w:left="1134"/>
        <w:jc w:val="both"/>
        <w:rPr>
          <w:rFonts w:ascii="Times New Roman" w:hAnsi="Times New Roman"/>
          <w:sz w:val="22"/>
          <w:szCs w:val="22"/>
          <w:lang w:val="en-IE"/>
        </w:rPr>
      </w:pPr>
      <w:r w:rsidRPr="00B5440B">
        <w:rPr>
          <w:rFonts w:ascii="Times New Roman" w:hAnsi="Times New Roman"/>
          <w:sz w:val="22"/>
          <w:szCs w:val="22"/>
          <w:highlight w:val="lightGray"/>
          <w:lang w:val="en-IE"/>
        </w:rPr>
        <w:t>A certificate of origin for the goods must be provided by the contractor at the latest when it requests provisional acceptance of the goods. Failure to comply with this condition may result in the termination of the contract and/or suspension of payment.</w:t>
      </w:r>
      <w:r w:rsidR="00683E34" w:rsidRPr="00E27B1D">
        <w:rPr>
          <w:rFonts w:ascii="Times New Roman" w:hAnsi="Times New Roman"/>
          <w:sz w:val="22"/>
          <w:szCs w:val="22"/>
          <w:highlight w:val="lightGray"/>
          <w:lang w:val="en-IE"/>
        </w:rPr>
        <w:t>]</w:t>
      </w:r>
    </w:p>
    <w:p w14:paraId="590083A9" w14:textId="3F990C38" w:rsidR="002B3B4D" w:rsidRDefault="002B3B4D" w:rsidP="00B5440B">
      <w:pPr>
        <w:pStyle w:val="paragraph"/>
        <w:spacing w:before="0" w:beforeAutospacing="0" w:after="120" w:afterAutospacing="0" w:line="240" w:lineRule="atLeast"/>
        <w:ind w:left="1134"/>
        <w:jc w:val="both"/>
        <w:textAlignment w:val="baseline"/>
        <w:rPr>
          <w:sz w:val="22"/>
          <w:szCs w:val="22"/>
          <w:highlight w:val="lightGray"/>
          <w:lang w:val="en-IE"/>
        </w:rPr>
      </w:pPr>
      <w:bookmarkStart w:id="12" w:name="_Hlk167461675"/>
      <w:r w:rsidRPr="00E2054F">
        <w:rPr>
          <w:sz w:val="22"/>
          <w:szCs w:val="22"/>
          <w:highlight w:val="yellow"/>
          <w:lang w:val="en-US"/>
        </w:rPr>
        <w:t xml:space="preserve">[For </w:t>
      </w:r>
      <w:bookmarkStart w:id="13" w:name="_Hlk167462022"/>
      <w:r w:rsidRPr="00E2054F">
        <w:rPr>
          <w:sz w:val="22"/>
          <w:szCs w:val="22"/>
          <w:highlight w:val="yellow"/>
          <w:lang w:val="en-US"/>
        </w:rPr>
        <w:t>Ukraine Facility 2024/792</w:t>
      </w:r>
      <w:r w:rsidRPr="002B3B4D">
        <w:rPr>
          <w:rStyle w:val="FootnoteReference"/>
          <w:highlight w:val="yellow"/>
        </w:rPr>
        <w:footnoteReference w:id="1"/>
      </w:r>
      <w:r w:rsidRPr="00B5440B">
        <w:rPr>
          <w:sz w:val="22"/>
          <w:szCs w:val="22"/>
          <w:highlight w:val="yellow"/>
          <w:lang w:val="en-US"/>
        </w:rPr>
        <w:t xml:space="preserve"> </w:t>
      </w:r>
      <w:bookmarkStart w:id="14" w:name="_Hlk167461870"/>
      <w:r w:rsidRPr="00B5440B">
        <w:rPr>
          <w:sz w:val="22"/>
          <w:szCs w:val="22"/>
          <w:highlight w:val="yellow"/>
          <w:lang w:val="en-US"/>
        </w:rPr>
        <w:t>of 29 February 2024</w:t>
      </w:r>
      <w:bookmarkEnd w:id="14"/>
      <w:bookmarkEnd w:id="13"/>
      <w:r w:rsidRPr="00B5440B">
        <w:rPr>
          <w:sz w:val="22"/>
          <w:szCs w:val="22"/>
          <w:highlight w:val="yellow"/>
          <w:lang w:val="en-US"/>
        </w:rPr>
        <w:t>:</w:t>
      </w:r>
      <w:r>
        <w:rPr>
          <w:sz w:val="22"/>
          <w:szCs w:val="22"/>
          <w:lang w:val="en-US"/>
        </w:rPr>
        <w:t xml:space="preserve"> </w:t>
      </w:r>
      <w:bookmarkEnd w:id="12"/>
      <w:r w:rsidRPr="002B3B4D">
        <w:rPr>
          <w:sz w:val="22"/>
          <w:szCs w:val="22"/>
          <w:highlight w:val="lightGray"/>
          <w:lang w:val="en-IE"/>
        </w:rPr>
        <w:t xml:space="preserve">All goods purchased must originate in an eligible source country as defined in </w:t>
      </w:r>
      <w:r>
        <w:rPr>
          <w:sz w:val="22"/>
          <w:szCs w:val="22"/>
          <w:highlight w:val="lightGray"/>
          <w:lang w:val="en-IE"/>
        </w:rPr>
        <w:t xml:space="preserve">Ukraine Facility </w:t>
      </w:r>
      <w:r w:rsidRPr="002B3B4D">
        <w:rPr>
          <w:sz w:val="22"/>
          <w:szCs w:val="22"/>
          <w:highlight w:val="lightGray"/>
          <w:lang w:val="en-IE"/>
        </w:rPr>
        <w:t>202</w:t>
      </w:r>
      <w:r>
        <w:rPr>
          <w:sz w:val="22"/>
          <w:szCs w:val="22"/>
          <w:highlight w:val="lightGray"/>
          <w:lang w:val="en-IE"/>
        </w:rPr>
        <w:t>4</w:t>
      </w:r>
      <w:r w:rsidRPr="002B3B4D">
        <w:rPr>
          <w:sz w:val="22"/>
          <w:szCs w:val="22"/>
          <w:highlight w:val="lightGray"/>
          <w:lang w:val="en-IE"/>
        </w:rPr>
        <w:t>/</w:t>
      </w:r>
      <w:r>
        <w:rPr>
          <w:sz w:val="22"/>
          <w:szCs w:val="22"/>
          <w:highlight w:val="lightGray"/>
          <w:lang w:val="en-IE"/>
        </w:rPr>
        <w:t>792</w:t>
      </w:r>
      <w:r w:rsidRPr="002B3B4D">
        <w:rPr>
          <w:sz w:val="22"/>
          <w:szCs w:val="22"/>
          <w:highlight w:val="lightGray"/>
          <w:lang w:val="en-GB"/>
        </w:rPr>
        <w:t xml:space="preserve">. </w:t>
      </w:r>
      <w:r w:rsidRPr="002B3B4D">
        <w:rPr>
          <w:sz w:val="22"/>
          <w:szCs w:val="22"/>
          <w:highlight w:val="lightGray"/>
          <w:lang w:val="en-IE"/>
        </w:rPr>
        <w:t xml:space="preserve">For these purposes, ‘origin’ means the place where the goods are mined, grown, produced or manufactured. The origin of the goods must be determined according to the EU Customs Code or to the relevant international agreement applicable. </w:t>
      </w:r>
    </w:p>
    <w:p w14:paraId="60A5CEF6" w14:textId="1EE7FDDB" w:rsidR="002B3B4D" w:rsidRPr="00B5440B" w:rsidRDefault="002B3B4D" w:rsidP="00B5440B">
      <w:pPr>
        <w:pStyle w:val="paragraph"/>
        <w:spacing w:before="0" w:beforeAutospacing="0" w:after="120" w:afterAutospacing="0" w:line="240" w:lineRule="atLeast"/>
        <w:ind w:left="1134"/>
        <w:jc w:val="both"/>
        <w:textAlignment w:val="baseline"/>
        <w:rPr>
          <w:sz w:val="22"/>
          <w:szCs w:val="22"/>
          <w:lang w:val="en-US"/>
        </w:rPr>
      </w:pPr>
      <w:r w:rsidRPr="002B3B4D">
        <w:rPr>
          <w:sz w:val="22"/>
          <w:szCs w:val="22"/>
          <w:highlight w:val="lightGray"/>
          <w:lang w:val="en-IE"/>
        </w:rPr>
        <w:t>A certificate of origin for the goods must be provided by the contractor at the latest when it requests provisional acceptance of the goods. Failure to comply with this condition may result in the termination of the contract and/or suspension of payment.</w:t>
      </w:r>
      <w:r>
        <w:rPr>
          <w:sz w:val="22"/>
          <w:szCs w:val="22"/>
          <w:lang w:val="en-IE"/>
        </w:rPr>
        <w:t>]</w:t>
      </w:r>
    </w:p>
    <w:p w14:paraId="55B4784B" w14:textId="075C6ED5" w:rsidR="0043240C" w:rsidRDefault="009679FA" w:rsidP="00B5440B">
      <w:pPr>
        <w:pStyle w:val="Heading2"/>
        <w:keepNext w:val="0"/>
        <w:numPr>
          <w:ilvl w:val="1"/>
          <w:numId w:val="0"/>
        </w:numPr>
        <w:spacing w:before="0"/>
        <w:ind w:left="1134"/>
        <w:jc w:val="both"/>
        <w:rPr>
          <w:rFonts w:ascii="Times New Roman" w:hAnsi="Times New Roman"/>
          <w:sz w:val="22"/>
          <w:szCs w:val="22"/>
          <w:lang w:val="en-GB"/>
        </w:rPr>
      </w:pPr>
      <w:r>
        <w:rPr>
          <w:rFonts w:ascii="Times New Roman" w:hAnsi="Times New Roman"/>
          <w:sz w:val="22"/>
          <w:szCs w:val="22"/>
          <w:highlight w:val="yellow"/>
          <w:lang w:val="en-GB"/>
        </w:rPr>
        <w:t>[</w:t>
      </w:r>
      <w:r w:rsidR="00024A8F" w:rsidRPr="00A7016F">
        <w:rPr>
          <w:rFonts w:ascii="Times New Roman" w:hAnsi="Times New Roman"/>
          <w:sz w:val="22"/>
          <w:szCs w:val="22"/>
          <w:highlight w:val="yellow"/>
          <w:lang w:val="en-GB"/>
        </w:rPr>
        <w:t>Under the Multiannual Financial Framework</w:t>
      </w:r>
      <w:r w:rsidRPr="00A7016F">
        <w:rPr>
          <w:rFonts w:ascii="Times New Roman" w:hAnsi="Times New Roman"/>
          <w:sz w:val="22"/>
          <w:szCs w:val="22"/>
          <w:highlight w:val="yellow"/>
          <w:lang w:val="en-GB"/>
        </w:rPr>
        <w:t xml:space="preserve"> 2014-2020</w:t>
      </w:r>
      <w:r w:rsidR="00D50FCB">
        <w:rPr>
          <w:rFonts w:ascii="Times New Roman" w:hAnsi="Times New Roman"/>
          <w:sz w:val="22"/>
          <w:szCs w:val="22"/>
          <w:highlight w:val="yellow"/>
          <w:lang w:val="en-GB"/>
        </w:rPr>
        <w:t xml:space="preserve"> </w:t>
      </w:r>
      <w:r w:rsidR="00D50FCB" w:rsidRPr="005C3FE7">
        <w:rPr>
          <w:rFonts w:ascii="Times New Roman" w:hAnsi="Times New Roman"/>
          <w:sz w:val="22"/>
          <w:szCs w:val="22"/>
          <w:highlight w:val="yellow"/>
          <w:lang w:val="en-IE"/>
        </w:rPr>
        <w:t>(</w:t>
      </w:r>
      <w:r w:rsidR="00D50FCB" w:rsidRPr="005C3FE7">
        <w:rPr>
          <w:rFonts w:ascii="Times New Roman" w:hAnsi="Times New Roman"/>
          <w:sz w:val="22"/>
          <w:szCs w:val="22"/>
          <w:highlight w:val="yellow"/>
          <w:lang w:val="en-GB"/>
        </w:rPr>
        <w:t>contracts</w:t>
      </w:r>
      <w:r w:rsidR="00D50FCB" w:rsidRPr="005C3FE7">
        <w:rPr>
          <w:rFonts w:ascii="Times New Roman" w:hAnsi="Times New Roman"/>
          <w:sz w:val="22"/>
          <w:szCs w:val="22"/>
          <w:highlight w:val="yellow"/>
          <w:lang w:val="en-IE"/>
        </w:rPr>
        <w:t>/lots</w:t>
      </w:r>
      <w:r w:rsidR="00D50FCB" w:rsidRPr="005C3FE7">
        <w:rPr>
          <w:rFonts w:ascii="Times New Roman" w:hAnsi="Times New Roman"/>
          <w:sz w:val="22"/>
          <w:szCs w:val="22"/>
          <w:highlight w:val="yellow"/>
          <w:lang w:val="en-GB"/>
        </w:rPr>
        <w:t xml:space="preserve"> </w:t>
      </w:r>
      <w:r w:rsidR="00D50FCB">
        <w:rPr>
          <w:rFonts w:ascii="Times New Roman" w:hAnsi="Times New Roman"/>
          <w:sz w:val="22"/>
          <w:szCs w:val="22"/>
          <w:highlight w:val="yellow"/>
          <w:lang w:val="en-GB"/>
        </w:rPr>
        <w:t xml:space="preserve">above </w:t>
      </w:r>
      <w:r w:rsidR="00D50FCB" w:rsidRPr="005C3FE7">
        <w:rPr>
          <w:rFonts w:ascii="Times New Roman" w:hAnsi="Times New Roman"/>
          <w:sz w:val="22"/>
          <w:szCs w:val="22"/>
          <w:highlight w:val="yellow"/>
          <w:lang w:val="en-GB"/>
        </w:rPr>
        <w:t>EUR 100</w:t>
      </w:r>
      <w:r w:rsidR="00D50FCB" w:rsidRPr="005C3FE7">
        <w:rPr>
          <w:rFonts w:ascii="Times New Roman" w:hAnsi="Times New Roman" w:hint="eastAsia"/>
          <w:sz w:val="22"/>
          <w:szCs w:val="22"/>
          <w:highlight w:val="yellow"/>
          <w:lang w:val="en-GB"/>
        </w:rPr>
        <w:t> </w:t>
      </w:r>
      <w:r w:rsidR="00D50FCB">
        <w:rPr>
          <w:rFonts w:ascii="Times New Roman" w:hAnsi="Times New Roman"/>
          <w:sz w:val="22"/>
          <w:szCs w:val="22"/>
          <w:highlight w:val="yellow"/>
          <w:lang w:val="en-GB"/>
        </w:rPr>
        <w:t xml:space="preserve">000 </w:t>
      </w:r>
      <w:r w:rsidR="00D50FCB" w:rsidRPr="005C3FE7">
        <w:rPr>
          <w:rFonts w:ascii="Times New Roman" w:hAnsi="Times New Roman"/>
          <w:sz w:val="22"/>
          <w:szCs w:val="22"/>
          <w:highlight w:val="yellow"/>
          <w:lang w:val="en-IE"/>
        </w:rPr>
        <w:t>under CIR</w:t>
      </w:r>
      <w:r w:rsidR="00D50FCB">
        <w:rPr>
          <w:rFonts w:ascii="Times New Roman" w:hAnsi="Times New Roman"/>
          <w:sz w:val="22"/>
          <w:szCs w:val="22"/>
          <w:highlight w:val="yellow"/>
          <w:lang w:val="en-GB"/>
        </w:rPr>
        <w:t xml:space="preserve"> and i</w:t>
      </w:r>
      <w:r w:rsidR="0029676B">
        <w:rPr>
          <w:rFonts w:ascii="Times New Roman" w:hAnsi="Times New Roman"/>
          <w:sz w:val="22"/>
          <w:szCs w:val="22"/>
          <w:highlight w:val="yellow"/>
          <w:lang w:val="en-GB"/>
        </w:rPr>
        <w:t>rrespective</w:t>
      </w:r>
      <w:r w:rsidR="00D50FCB">
        <w:rPr>
          <w:rFonts w:ascii="Times New Roman" w:hAnsi="Times New Roman"/>
          <w:sz w:val="22"/>
          <w:szCs w:val="22"/>
          <w:highlight w:val="yellow"/>
          <w:lang w:val="en-GB"/>
        </w:rPr>
        <w:t xml:space="preserve"> of the value for other instruments</w:t>
      </w:r>
      <w:r w:rsidR="008C6A92">
        <w:rPr>
          <w:rFonts w:ascii="Times New Roman" w:hAnsi="Times New Roman"/>
          <w:sz w:val="22"/>
          <w:szCs w:val="22"/>
          <w:highlight w:val="yellow"/>
          <w:lang w:val="en-GB"/>
        </w:rPr>
        <w:t>)</w:t>
      </w:r>
      <w:r w:rsidRPr="00A7016F">
        <w:rPr>
          <w:rFonts w:ascii="Times New Roman" w:hAnsi="Times New Roman"/>
          <w:sz w:val="22"/>
          <w:szCs w:val="22"/>
          <w:highlight w:val="yellow"/>
          <w:lang w:val="en-GB"/>
        </w:rPr>
        <w:t>:</w:t>
      </w:r>
      <w:r>
        <w:rPr>
          <w:rFonts w:ascii="Times New Roman" w:hAnsi="Times New Roman"/>
          <w:sz w:val="22"/>
          <w:szCs w:val="22"/>
          <w:lang w:val="en-GB"/>
        </w:rPr>
        <w:t xml:space="preserve"> </w:t>
      </w:r>
      <w:r w:rsidR="0047783A" w:rsidRPr="00E27B1D">
        <w:rPr>
          <w:rFonts w:ascii="Times New Roman" w:hAnsi="Times New Roman"/>
          <w:sz w:val="22"/>
          <w:szCs w:val="22"/>
          <w:highlight w:val="lightGray"/>
          <w:lang w:val="en-GB"/>
        </w:rPr>
        <w:t xml:space="preserve">All goods purchased must originate </w:t>
      </w:r>
      <w:r w:rsidR="00092A48" w:rsidRPr="00E27B1D">
        <w:rPr>
          <w:rFonts w:ascii="Times New Roman" w:hAnsi="Times New Roman"/>
          <w:sz w:val="22"/>
          <w:szCs w:val="22"/>
          <w:highlight w:val="lightGray"/>
          <w:lang w:val="en-GB"/>
        </w:rPr>
        <w:t>in</w:t>
      </w:r>
      <w:r w:rsidR="008B230C" w:rsidRPr="00E27B1D">
        <w:rPr>
          <w:rFonts w:ascii="Times New Roman" w:hAnsi="Times New Roman"/>
          <w:sz w:val="22"/>
          <w:szCs w:val="22"/>
          <w:highlight w:val="lightGray"/>
          <w:lang w:val="en-GB"/>
        </w:rPr>
        <w:t xml:space="preserve"> </w:t>
      </w:r>
      <w:r w:rsidR="005A6C0F" w:rsidRPr="00E27B1D">
        <w:rPr>
          <w:rFonts w:ascii="Times New Roman" w:hAnsi="Times New Roman"/>
          <w:sz w:val="22"/>
          <w:szCs w:val="22"/>
          <w:highlight w:val="lightGray"/>
          <w:lang w:val="en-GB"/>
        </w:rPr>
        <w:t xml:space="preserve">an eligible source country as defined </w:t>
      </w:r>
      <w:r w:rsidR="009D0375" w:rsidRPr="00E27B1D">
        <w:rPr>
          <w:rFonts w:ascii="Times New Roman" w:hAnsi="Times New Roman"/>
          <w:sz w:val="22"/>
          <w:szCs w:val="22"/>
          <w:highlight w:val="lightGray"/>
          <w:lang w:val="en-GB"/>
        </w:rPr>
        <w:t>in</w:t>
      </w:r>
      <w:r w:rsidR="009D0375" w:rsidRPr="00FE7134">
        <w:rPr>
          <w:rFonts w:ascii="Times New Roman" w:hAnsi="Times New Roman"/>
          <w:sz w:val="22"/>
          <w:szCs w:val="22"/>
          <w:lang w:val="en-GB"/>
        </w:rPr>
        <w:t xml:space="preserve"> </w:t>
      </w:r>
      <w:r w:rsidR="009D0375" w:rsidRPr="003D6B6C">
        <w:rPr>
          <w:rFonts w:ascii="Times New Roman" w:hAnsi="Times New Roman"/>
          <w:sz w:val="22"/>
          <w:szCs w:val="22"/>
          <w:lang w:val="en-GB"/>
        </w:rPr>
        <w:t>&lt;</w:t>
      </w:r>
      <w:r w:rsidR="0047783A" w:rsidRPr="003D6B6C">
        <w:rPr>
          <w:rFonts w:ascii="Times New Roman" w:hAnsi="Times New Roman"/>
          <w:sz w:val="22"/>
          <w:szCs w:val="22"/>
          <w:lang w:val="en-GB"/>
        </w:rPr>
        <w:t xml:space="preserve"> </w:t>
      </w:r>
      <w:r w:rsidR="0047783A" w:rsidRPr="00F017DE">
        <w:rPr>
          <w:rFonts w:ascii="Times New Roman" w:hAnsi="Times New Roman"/>
          <w:sz w:val="22"/>
          <w:szCs w:val="22"/>
          <w:highlight w:val="yellow"/>
          <w:lang w:val="en-GB"/>
        </w:rPr>
        <w:t>insert relevant instrument financing the project</w:t>
      </w:r>
      <w:r w:rsidR="008B230C" w:rsidRPr="00FE7134">
        <w:rPr>
          <w:rFonts w:ascii="Times New Roman" w:hAnsi="Times New Roman"/>
          <w:sz w:val="22"/>
          <w:szCs w:val="22"/>
          <w:highlight w:val="yellow"/>
          <w:lang w:val="en-GB"/>
        </w:rPr>
        <w:t>/programme</w:t>
      </w:r>
      <w:r w:rsidR="0047783A" w:rsidRPr="003D6B6C">
        <w:rPr>
          <w:rFonts w:ascii="Times New Roman" w:hAnsi="Times New Roman"/>
          <w:sz w:val="22"/>
          <w:szCs w:val="22"/>
          <w:lang w:val="en-GB"/>
        </w:rPr>
        <w:t xml:space="preserve">&gt;. </w:t>
      </w:r>
      <w:r w:rsidR="0047783A" w:rsidRPr="00E27B1D">
        <w:rPr>
          <w:rFonts w:ascii="Times New Roman" w:hAnsi="Times New Roman"/>
          <w:sz w:val="22"/>
          <w:szCs w:val="22"/>
          <w:highlight w:val="lightGray"/>
          <w:lang w:val="en-GB"/>
        </w:rPr>
        <w:t xml:space="preserve">For these purposes, </w:t>
      </w:r>
      <w:r w:rsidR="006A5F84" w:rsidRPr="00E27B1D">
        <w:rPr>
          <w:rFonts w:ascii="Times New Roman" w:hAnsi="Times New Roman"/>
          <w:sz w:val="22"/>
          <w:szCs w:val="22"/>
          <w:highlight w:val="lightGray"/>
          <w:lang w:val="en-GB"/>
        </w:rPr>
        <w:t>‘</w:t>
      </w:r>
      <w:r w:rsidR="0047783A" w:rsidRPr="00E27B1D">
        <w:rPr>
          <w:rFonts w:ascii="Times New Roman" w:hAnsi="Times New Roman"/>
          <w:sz w:val="22"/>
          <w:szCs w:val="22"/>
          <w:highlight w:val="lightGray"/>
          <w:lang w:val="en-GB"/>
        </w:rPr>
        <w:t>origin</w:t>
      </w:r>
      <w:r w:rsidR="006A5F84" w:rsidRPr="00E27B1D">
        <w:rPr>
          <w:rFonts w:ascii="Times New Roman" w:hAnsi="Times New Roman"/>
          <w:sz w:val="22"/>
          <w:szCs w:val="22"/>
          <w:highlight w:val="lightGray"/>
          <w:lang w:val="en-GB"/>
        </w:rPr>
        <w:t>’</w:t>
      </w:r>
      <w:r w:rsidR="0047783A" w:rsidRPr="00E27B1D">
        <w:rPr>
          <w:rFonts w:ascii="Times New Roman" w:hAnsi="Times New Roman"/>
          <w:sz w:val="22"/>
          <w:szCs w:val="22"/>
          <w:highlight w:val="lightGray"/>
          <w:lang w:val="en-GB"/>
        </w:rPr>
        <w:t xml:space="preserve"> means the place where the goods are mined, grown, produced or manufactured</w:t>
      </w:r>
      <w:r w:rsidR="007D752C" w:rsidRPr="00E27B1D">
        <w:rPr>
          <w:rFonts w:ascii="Times New Roman" w:hAnsi="Times New Roman"/>
          <w:sz w:val="22"/>
          <w:szCs w:val="22"/>
          <w:highlight w:val="lightGray"/>
          <w:lang w:val="en-GB"/>
        </w:rPr>
        <w:t>.</w:t>
      </w:r>
      <w:r w:rsidR="0047783A" w:rsidRPr="00E27B1D">
        <w:rPr>
          <w:rFonts w:ascii="Times New Roman" w:hAnsi="Times New Roman"/>
          <w:sz w:val="22"/>
          <w:szCs w:val="22"/>
          <w:highlight w:val="lightGray"/>
          <w:lang w:val="en-GB"/>
        </w:rPr>
        <w:t xml:space="preserve"> The origin of the </w:t>
      </w:r>
      <w:r w:rsidR="0047783A" w:rsidRPr="00E27B1D">
        <w:rPr>
          <w:rFonts w:ascii="Times New Roman" w:hAnsi="Times New Roman"/>
          <w:sz w:val="22"/>
          <w:szCs w:val="22"/>
          <w:highlight w:val="lightGray"/>
          <w:lang w:val="en-GB"/>
        </w:rPr>
        <w:lastRenderedPageBreak/>
        <w:t>goods must be determined according to the EU Customs Code or to the relevant international agreement applicable.</w:t>
      </w:r>
      <w:r w:rsidR="0043240C">
        <w:rPr>
          <w:rFonts w:ascii="Times New Roman" w:hAnsi="Times New Roman"/>
          <w:sz w:val="22"/>
          <w:szCs w:val="22"/>
          <w:lang w:val="en-GB"/>
        </w:rPr>
        <w:t xml:space="preserve"> </w:t>
      </w:r>
    </w:p>
    <w:p w14:paraId="7F4C0A19" w14:textId="58F54DBF" w:rsidR="0047783A" w:rsidRPr="003D6B6C" w:rsidRDefault="0043240C" w:rsidP="00B5440B">
      <w:pPr>
        <w:pStyle w:val="Heading2"/>
        <w:keepNext w:val="0"/>
        <w:numPr>
          <w:ilvl w:val="1"/>
          <w:numId w:val="0"/>
        </w:numPr>
        <w:spacing w:before="0"/>
        <w:ind w:left="1134"/>
        <w:jc w:val="both"/>
        <w:rPr>
          <w:rFonts w:ascii="Times New Roman" w:hAnsi="Times New Roman"/>
          <w:sz w:val="22"/>
          <w:szCs w:val="22"/>
          <w:lang w:val="en-GB"/>
        </w:rPr>
      </w:pPr>
      <w:r w:rsidRPr="00B5440B">
        <w:rPr>
          <w:rFonts w:ascii="Times New Roman" w:hAnsi="Times New Roman"/>
          <w:sz w:val="22"/>
          <w:szCs w:val="22"/>
          <w:highlight w:val="lightGray"/>
          <w:lang w:val="en-GB"/>
        </w:rPr>
        <w:t>A certificate of origin for the goods must be provided by the contractor at the latest when it requests provisional acceptance of the goods. Failure to comply with this condition may result in the termination of the contract and/or suspension of payment</w:t>
      </w:r>
      <w:proofErr w:type="gramStart"/>
      <w:r w:rsidRPr="00B5440B">
        <w:rPr>
          <w:rFonts w:ascii="Times New Roman" w:hAnsi="Times New Roman"/>
          <w:sz w:val="22"/>
          <w:szCs w:val="22"/>
          <w:highlight w:val="lightGray"/>
          <w:lang w:val="en-GB"/>
        </w:rPr>
        <w:t>.</w:t>
      </w:r>
      <w:r w:rsidRPr="0043240C">
        <w:rPr>
          <w:rFonts w:ascii="Times New Roman" w:hAnsi="Times New Roman"/>
          <w:sz w:val="22"/>
          <w:szCs w:val="22"/>
          <w:highlight w:val="lightGray"/>
          <w:lang w:val="en-GB"/>
        </w:rPr>
        <w:t xml:space="preserve"> </w:t>
      </w:r>
      <w:r w:rsidR="009679FA" w:rsidRPr="00E27B1D">
        <w:rPr>
          <w:rFonts w:ascii="Times New Roman" w:hAnsi="Times New Roman"/>
          <w:sz w:val="22"/>
          <w:szCs w:val="22"/>
          <w:highlight w:val="lightGray"/>
          <w:lang w:val="en-GB"/>
        </w:rPr>
        <w:t>]</w:t>
      </w:r>
      <w:proofErr w:type="gramEnd"/>
    </w:p>
    <w:p w14:paraId="232C584C" w14:textId="2004B2F1" w:rsidR="0047783A" w:rsidRPr="003D6B6C" w:rsidRDefault="0047783A" w:rsidP="00B5440B">
      <w:pPr>
        <w:pStyle w:val="Heading2"/>
        <w:keepNext w:val="0"/>
        <w:numPr>
          <w:ilvl w:val="1"/>
          <w:numId w:val="0"/>
        </w:numPr>
        <w:spacing w:before="0"/>
        <w:ind w:left="1134"/>
        <w:jc w:val="both"/>
        <w:rPr>
          <w:rFonts w:ascii="Times New Roman" w:hAnsi="Times New Roman"/>
          <w:sz w:val="22"/>
          <w:szCs w:val="22"/>
          <w:lang w:val="en-GB"/>
        </w:rPr>
      </w:pPr>
      <w:r w:rsidRPr="003D6B6C">
        <w:rPr>
          <w:rFonts w:ascii="Times New Roman" w:hAnsi="Times New Roman"/>
          <w:sz w:val="22"/>
          <w:szCs w:val="22"/>
          <w:lang w:val="en-GB"/>
        </w:rPr>
        <w:t>[</w:t>
      </w:r>
      <w:r w:rsidRPr="003D6B6C">
        <w:rPr>
          <w:rFonts w:ascii="Times New Roman" w:hAnsi="Times New Roman"/>
          <w:sz w:val="22"/>
          <w:szCs w:val="22"/>
          <w:highlight w:val="yellow"/>
          <w:lang w:val="en-GB"/>
        </w:rPr>
        <w:t>EDF:</w:t>
      </w:r>
      <w:r w:rsidRPr="003D6B6C">
        <w:rPr>
          <w:rFonts w:ascii="Times New Roman" w:hAnsi="Times New Roman"/>
          <w:sz w:val="22"/>
          <w:szCs w:val="22"/>
          <w:lang w:val="en-GB"/>
        </w:rPr>
        <w:t xml:space="preserve"> </w:t>
      </w:r>
      <w:r w:rsidRPr="00F017DE">
        <w:rPr>
          <w:rFonts w:ascii="Times New Roman" w:hAnsi="Times New Roman"/>
          <w:sz w:val="22"/>
          <w:szCs w:val="22"/>
          <w:highlight w:val="lightGray"/>
          <w:lang w:val="en-GB"/>
        </w:rPr>
        <w:t>Goods originating in the EU includes goods originating in the Overseas Countries and Territories.</w:t>
      </w:r>
      <w:r w:rsidRPr="00F017DE">
        <w:rPr>
          <w:rFonts w:ascii="Times New Roman" w:hAnsi="Times New Roman"/>
          <w:b/>
          <w:sz w:val="22"/>
          <w:szCs w:val="22"/>
          <w:highlight w:val="lightGray"/>
          <w:lang w:val="en-GB"/>
        </w:rPr>
        <w:t>]</w:t>
      </w:r>
    </w:p>
    <w:p w14:paraId="04B63533" w14:textId="0E6E4A65" w:rsidR="008B230C" w:rsidRPr="003D6B6C" w:rsidRDefault="0047783A" w:rsidP="00B5440B">
      <w:pPr>
        <w:spacing w:before="0"/>
        <w:ind w:left="1134"/>
        <w:jc w:val="both"/>
        <w:rPr>
          <w:rFonts w:ascii="Times New Roman" w:hAnsi="Times New Roman"/>
          <w:sz w:val="22"/>
          <w:szCs w:val="22"/>
        </w:rPr>
      </w:pPr>
      <w:r w:rsidRPr="003D6B6C">
        <w:rPr>
          <w:rFonts w:ascii="Times New Roman" w:hAnsi="Times New Roman"/>
          <w:sz w:val="22"/>
          <w:szCs w:val="22"/>
        </w:rPr>
        <w:t>&lt;</w:t>
      </w:r>
      <w:r w:rsidRPr="003D6B6C">
        <w:rPr>
          <w:rFonts w:ascii="Times New Roman" w:hAnsi="Times New Roman"/>
          <w:sz w:val="22"/>
          <w:szCs w:val="22"/>
          <w:highlight w:val="yellow"/>
        </w:rPr>
        <w:t>Specify any authorised derogation from the rules of origin</w:t>
      </w:r>
      <w:r w:rsidRPr="003D6B6C">
        <w:rPr>
          <w:rFonts w:ascii="Times New Roman" w:hAnsi="Times New Roman"/>
          <w:sz w:val="22"/>
          <w:szCs w:val="22"/>
        </w:rPr>
        <w:t>&gt;</w:t>
      </w: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15" w:name="_Toc124934901"/>
      <w:r w:rsidRPr="003D6B6C">
        <w:rPr>
          <w:rFonts w:ascii="Times New Roman" w:hAnsi="Times New Roman"/>
          <w:b/>
          <w:sz w:val="24"/>
          <w:szCs w:val="24"/>
        </w:rPr>
        <w:t>Article 11</w:t>
      </w:r>
      <w:r w:rsidRPr="003D6B6C">
        <w:rPr>
          <w:rFonts w:ascii="Times New Roman" w:hAnsi="Times New Roman"/>
          <w:b/>
          <w:sz w:val="24"/>
          <w:szCs w:val="24"/>
        </w:rPr>
        <w:tab/>
        <w:t>Performance guarantee</w:t>
      </w:r>
      <w:bookmarkEnd w:id="15"/>
    </w:p>
    <w:p w14:paraId="2FB7FBBC" w14:textId="77777777" w:rsidR="0047783A" w:rsidRPr="003D6B6C" w:rsidRDefault="00F355C1" w:rsidP="00B5440B">
      <w:pPr>
        <w:spacing w:before="0"/>
        <w:ind w:left="1134" w:hanging="709"/>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47783A" w:rsidRPr="003D6B6C">
        <w:rPr>
          <w:rFonts w:ascii="Times New Roman" w:hAnsi="Times New Roman"/>
          <w:sz w:val="22"/>
          <w:szCs w:val="22"/>
        </w:rPr>
        <w:t>[</w:t>
      </w:r>
      <w:r w:rsidR="0047783A" w:rsidRPr="003D6B6C">
        <w:rPr>
          <w:rFonts w:ascii="Times New Roman" w:hAnsi="Times New Roman"/>
          <w:sz w:val="22"/>
          <w:szCs w:val="22"/>
          <w:highlight w:val="lightGray"/>
        </w:rPr>
        <w:t xml:space="preserve">The amount of the performance guarantee </w:t>
      </w:r>
      <w:r w:rsidR="005B0129" w:rsidRPr="003D6B6C">
        <w:rPr>
          <w:rFonts w:ascii="Times New Roman" w:hAnsi="Times New Roman"/>
          <w:sz w:val="22"/>
          <w:szCs w:val="22"/>
          <w:highlight w:val="lightGray"/>
        </w:rPr>
        <w:t xml:space="preserve">shall </w:t>
      </w:r>
      <w:r w:rsidR="0047783A" w:rsidRPr="003D6B6C">
        <w:rPr>
          <w:rFonts w:ascii="Times New Roman" w:hAnsi="Times New Roman"/>
          <w:sz w:val="22"/>
          <w:szCs w:val="22"/>
          <w:highlight w:val="lightGray"/>
        </w:rPr>
        <w:t>be</w:t>
      </w:r>
      <w:r w:rsidR="0047783A" w:rsidRPr="003D6B6C">
        <w:rPr>
          <w:rFonts w:ascii="Times New Roman" w:hAnsi="Times New Roman"/>
          <w:sz w:val="22"/>
          <w:szCs w:val="22"/>
        </w:rPr>
        <w:t xml:space="preserve"> &lt;</w:t>
      </w:r>
      <w:r w:rsidR="0047783A" w:rsidRPr="003D6B6C">
        <w:rPr>
          <w:rFonts w:ascii="Times New Roman" w:hAnsi="Times New Roman"/>
          <w:sz w:val="22"/>
          <w:szCs w:val="22"/>
          <w:highlight w:val="yellow"/>
        </w:rPr>
        <w:t>insert percentage between 5 and 10</w:t>
      </w:r>
      <w:r w:rsidR="0047783A" w:rsidRPr="003D6B6C">
        <w:rPr>
          <w:rFonts w:ascii="Times New Roman" w:hAnsi="Times New Roman"/>
          <w:sz w:val="22"/>
          <w:szCs w:val="22"/>
        </w:rPr>
        <w:t xml:space="preserve">&gt; </w:t>
      </w:r>
      <w:r w:rsidR="00D662AA" w:rsidRPr="003D6B6C">
        <w:rPr>
          <w:rFonts w:ascii="Times New Roman" w:hAnsi="Times New Roman"/>
          <w:sz w:val="22"/>
          <w:szCs w:val="22"/>
          <w:highlight w:val="lightGray"/>
        </w:rPr>
        <w:t xml:space="preserve">% </w:t>
      </w:r>
      <w:r w:rsidR="0047783A" w:rsidRPr="003D6B6C">
        <w:rPr>
          <w:rFonts w:ascii="Times New Roman" w:hAnsi="Times New Roman"/>
          <w:sz w:val="22"/>
          <w:szCs w:val="22"/>
          <w:highlight w:val="lightGray"/>
        </w:rPr>
        <w:t xml:space="preserve">of the </w:t>
      </w:r>
      <w:r w:rsidR="001E2362" w:rsidRPr="003D6B6C">
        <w:rPr>
          <w:rFonts w:ascii="Times New Roman" w:hAnsi="Times New Roman"/>
          <w:sz w:val="22"/>
          <w:szCs w:val="22"/>
          <w:highlight w:val="lightGray"/>
        </w:rPr>
        <w:t xml:space="preserve">total </w:t>
      </w:r>
      <w:r w:rsidR="00B2529B">
        <w:rPr>
          <w:rFonts w:ascii="Times New Roman" w:hAnsi="Times New Roman"/>
          <w:sz w:val="22"/>
          <w:szCs w:val="22"/>
          <w:highlight w:val="lightGray"/>
        </w:rPr>
        <w:t>c</w:t>
      </w:r>
      <w:r w:rsidR="0097513D" w:rsidRPr="003D6B6C">
        <w:rPr>
          <w:rFonts w:ascii="Times New Roman" w:hAnsi="Times New Roman"/>
          <w:sz w:val="22"/>
          <w:szCs w:val="22"/>
          <w:highlight w:val="lightGray"/>
        </w:rPr>
        <w:t>ontract</w:t>
      </w:r>
      <w:r w:rsidR="0047783A" w:rsidRPr="003D6B6C">
        <w:rPr>
          <w:rFonts w:ascii="Times New Roman" w:hAnsi="Times New Roman"/>
          <w:sz w:val="22"/>
          <w:szCs w:val="22"/>
          <w:highlight w:val="lightGray"/>
        </w:rPr>
        <w:t xml:space="preserve"> </w:t>
      </w:r>
      <w:r w:rsidR="001E2362" w:rsidRPr="003D6B6C">
        <w:rPr>
          <w:rFonts w:ascii="Times New Roman" w:hAnsi="Times New Roman"/>
          <w:sz w:val="22"/>
          <w:szCs w:val="22"/>
          <w:highlight w:val="lightGray"/>
        </w:rPr>
        <w:t>price</w:t>
      </w:r>
      <w:r w:rsidR="00637C8F" w:rsidRPr="003D6B6C">
        <w:rPr>
          <w:rFonts w:ascii="Times New Roman" w:hAnsi="Times New Roman"/>
          <w:sz w:val="22"/>
          <w:szCs w:val="22"/>
          <w:highlight w:val="lightGray"/>
        </w:rPr>
        <w:t>,</w:t>
      </w:r>
      <w:r w:rsidR="0047783A" w:rsidRPr="003D6B6C">
        <w:rPr>
          <w:rFonts w:ascii="Times New Roman" w:hAnsi="Times New Roman"/>
          <w:sz w:val="22"/>
          <w:szCs w:val="22"/>
          <w:highlight w:val="lightGray"/>
        </w:rPr>
        <w:t xml:space="preserve"> </w:t>
      </w:r>
      <w:r w:rsidR="00637C8F" w:rsidRPr="003D6B6C">
        <w:rPr>
          <w:rFonts w:ascii="Times New Roman" w:hAnsi="Times New Roman"/>
          <w:sz w:val="22"/>
          <w:szCs w:val="22"/>
          <w:highlight w:val="lightGray"/>
        </w:rPr>
        <w:t xml:space="preserve">including any amounts stipulated in addenda to the </w:t>
      </w:r>
      <w:r w:rsidR="00B2529B">
        <w:rPr>
          <w:rFonts w:ascii="Times New Roman" w:hAnsi="Times New Roman"/>
          <w:sz w:val="22"/>
          <w:szCs w:val="22"/>
          <w:highlight w:val="lightGray"/>
        </w:rPr>
        <w:t>c</w:t>
      </w:r>
      <w:r w:rsidR="00637C8F" w:rsidRPr="003D6B6C">
        <w:rPr>
          <w:rFonts w:ascii="Times New Roman" w:hAnsi="Times New Roman"/>
          <w:sz w:val="22"/>
          <w:szCs w:val="22"/>
          <w:highlight w:val="lightGray"/>
        </w:rPr>
        <w:t>ontract</w:t>
      </w:r>
      <w:r w:rsidR="0047783A" w:rsidRPr="003D6B6C">
        <w:rPr>
          <w:rFonts w:ascii="Times New Roman" w:hAnsi="Times New Roman"/>
          <w:sz w:val="22"/>
          <w:szCs w:val="22"/>
        </w:rPr>
        <w:t>.]</w:t>
      </w:r>
    </w:p>
    <w:p w14:paraId="404135F6" w14:textId="77777777" w:rsidR="00D25711" w:rsidRPr="003D6B6C" w:rsidRDefault="00D25711" w:rsidP="00B5440B">
      <w:pPr>
        <w:spacing w:before="0"/>
        <w:ind w:left="1134"/>
        <w:jc w:val="both"/>
        <w:rPr>
          <w:rFonts w:ascii="Times New Roman" w:hAnsi="Times New Roman"/>
          <w:sz w:val="22"/>
          <w:szCs w:val="22"/>
        </w:rPr>
      </w:pPr>
      <w:r w:rsidRPr="003D6B6C">
        <w:rPr>
          <w:rFonts w:ascii="Times New Roman" w:hAnsi="Times New Roman"/>
          <w:sz w:val="22"/>
          <w:szCs w:val="22"/>
          <w:highlight w:val="yellow"/>
        </w:rPr>
        <w:t>OR:</w:t>
      </w:r>
      <w:r w:rsidR="0049293D">
        <w:rPr>
          <w:rFonts w:ascii="Times New Roman" w:hAnsi="Times New Roman"/>
          <w:sz w:val="22"/>
          <w:szCs w:val="22"/>
          <w:highlight w:val="yellow"/>
        </w:rPr>
        <w:t xml:space="preserve"> </w:t>
      </w:r>
      <w:r w:rsidR="0047783A" w:rsidRPr="003D6B6C">
        <w:rPr>
          <w:rFonts w:ascii="Times New Roman" w:hAnsi="Times New Roman"/>
          <w:sz w:val="22"/>
          <w:szCs w:val="22"/>
          <w:highlight w:val="yellow"/>
        </w:rPr>
        <w:t xml:space="preserve">For </w:t>
      </w:r>
      <w:r w:rsidR="0086688D" w:rsidRPr="003D6B6C">
        <w:rPr>
          <w:rFonts w:ascii="Times New Roman" w:hAnsi="Times New Roman"/>
          <w:sz w:val="22"/>
          <w:szCs w:val="22"/>
          <w:highlight w:val="yellow"/>
        </w:rPr>
        <w:t xml:space="preserve">contracts </w:t>
      </w:r>
      <w:r w:rsidR="0047783A" w:rsidRPr="003D6B6C">
        <w:rPr>
          <w:rFonts w:ascii="Times New Roman" w:hAnsi="Times New Roman"/>
          <w:sz w:val="22"/>
          <w:szCs w:val="22"/>
          <w:highlight w:val="yellow"/>
        </w:rPr>
        <w:t xml:space="preserve">of </w:t>
      </w:r>
      <w:r w:rsidR="00B2529B">
        <w:rPr>
          <w:rFonts w:ascii="Times New Roman" w:hAnsi="Times New Roman"/>
          <w:sz w:val="22"/>
          <w:szCs w:val="22"/>
          <w:highlight w:val="yellow"/>
        </w:rPr>
        <w:t>EUR</w:t>
      </w:r>
      <w:r w:rsidR="006A5F84" w:rsidRPr="003D6B6C">
        <w:rPr>
          <w:rFonts w:ascii="Times New Roman" w:hAnsi="Times New Roman"/>
          <w:w w:val="50"/>
          <w:sz w:val="22"/>
          <w:szCs w:val="22"/>
          <w:highlight w:val="yellow"/>
        </w:rPr>
        <w:t> </w:t>
      </w:r>
      <w:r w:rsidR="0047783A" w:rsidRPr="003D6B6C">
        <w:rPr>
          <w:rFonts w:ascii="Times New Roman" w:hAnsi="Times New Roman"/>
          <w:sz w:val="22"/>
          <w:szCs w:val="22"/>
          <w:highlight w:val="yellow"/>
        </w:rPr>
        <w:t>150</w:t>
      </w:r>
      <w:r w:rsidR="00D662AA" w:rsidRPr="003D6B6C">
        <w:rPr>
          <w:rFonts w:ascii="Times New Roman" w:hAnsi="Times New Roman"/>
          <w:w w:val="50"/>
          <w:sz w:val="22"/>
          <w:szCs w:val="22"/>
          <w:highlight w:val="yellow"/>
        </w:rPr>
        <w:t> </w:t>
      </w:r>
      <w:r w:rsidR="0047783A" w:rsidRPr="003D6B6C">
        <w:rPr>
          <w:rFonts w:ascii="Times New Roman" w:hAnsi="Times New Roman"/>
          <w:sz w:val="22"/>
          <w:szCs w:val="22"/>
          <w:highlight w:val="yellow"/>
        </w:rPr>
        <w:t xml:space="preserve">000 or below, </w:t>
      </w:r>
      <w:r w:rsidR="00D662AA" w:rsidRPr="003D6B6C">
        <w:rPr>
          <w:rFonts w:ascii="Times New Roman" w:hAnsi="Times New Roman"/>
          <w:sz w:val="22"/>
          <w:szCs w:val="22"/>
          <w:highlight w:val="yellow"/>
        </w:rPr>
        <w:t xml:space="preserve">the </w:t>
      </w:r>
      <w:r w:rsidR="00B2529B">
        <w:rPr>
          <w:rFonts w:ascii="Times New Roman" w:hAnsi="Times New Roman"/>
          <w:sz w:val="22"/>
          <w:szCs w:val="22"/>
          <w:highlight w:val="yellow"/>
        </w:rPr>
        <w:t>c</w:t>
      </w:r>
      <w:r w:rsidR="0086688D" w:rsidRPr="003D6B6C">
        <w:rPr>
          <w:rFonts w:ascii="Times New Roman" w:hAnsi="Times New Roman"/>
          <w:sz w:val="22"/>
          <w:szCs w:val="22"/>
          <w:highlight w:val="yellow"/>
        </w:rPr>
        <w:t xml:space="preserve">ontracting </w:t>
      </w:r>
      <w:r w:rsidR="00B2529B">
        <w:rPr>
          <w:rFonts w:ascii="Times New Roman" w:hAnsi="Times New Roman"/>
          <w:sz w:val="22"/>
          <w:szCs w:val="22"/>
          <w:highlight w:val="yellow"/>
        </w:rPr>
        <w:t>a</w:t>
      </w:r>
      <w:r w:rsidR="0086688D" w:rsidRPr="003D6B6C">
        <w:rPr>
          <w:rFonts w:ascii="Times New Roman" w:hAnsi="Times New Roman"/>
          <w:sz w:val="22"/>
          <w:szCs w:val="22"/>
          <w:highlight w:val="yellow"/>
        </w:rPr>
        <w:t>uthority</w:t>
      </w:r>
      <w:r w:rsidR="00D662AA" w:rsidRPr="003D6B6C">
        <w:rPr>
          <w:rFonts w:ascii="Times New Roman" w:hAnsi="Times New Roman"/>
          <w:sz w:val="22"/>
          <w:szCs w:val="22"/>
          <w:highlight w:val="yellow"/>
        </w:rPr>
        <w:t xml:space="preserve"> may decide, </w:t>
      </w:r>
      <w:proofErr w:type="gramStart"/>
      <w:r w:rsidR="0047783A" w:rsidRPr="003D6B6C">
        <w:rPr>
          <w:rFonts w:ascii="Times New Roman" w:hAnsi="Times New Roman"/>
          <w:sz w:val="22"/>
          <w:szCs w:val="22"/>
          <w:highlight w:val="yellow"/>
        </w:rPr>
        <w:t>on the basis of</w:t>
      </w:r>
      <w:proofErr w:type="gramEnd"/>
      <w:r w:rsidR="0047783A" w:rsidRPr="003D6B6C">
        <w:rPr>
          <w:rFonts w:ascii="Times New Roman" w:hAnsi="Times New Roman"/>
          <w:sz w:val="22"/>
          <w:szCs w:val="22"/>
          <w:highlight w:val="yellow"/>
        </w:rPr>
        <w:t xml:space="preserve"> objective criteria such as the type and value of the contract, not to require such a guarantee.</w:t>
      </w:r>
    </w:p>
    <w:p w14:paraId="20BFEFF7" w14:textId="77777777" w:rsidR="00D25711" w:rsidRPr="003D6B6C" w:rsidRDefault="0049293D" w:rsidP="003D6B6C">
      <w:pPr>
        <w:ind w:left="1134"/>
        <w:jc w:val="both"/>
        <w:rPr>
          <w:rFonts w:ascii="Times New Roman" w:hAnsi="Times New Roman"/>
          <w:sz w:val="22"/>
          <w:szCs w:val="22"/>
        </w:rPr>
      </w:pPr>
      <w:r>
        <w:rPr>
          <w:rFonts w:ascii="Times New Roman" w:hAnsi="Times New Roman"/>
          <w:sz w:val="22"/>
          <w:szCs w:val="22"/>
          <w:highlight w:val="lightGray"/>
        </w:rPr>
        <w:t>[</w:t>
      </w:r>
      <w:r w:rsidR="00D25711" w:rsidRPr="003D6B6C">
        <w:rPr>
          <w:rFonts w:ascii="Times New Roman" w:hAnsi="Times New Roman"/>
          <w:sz w:val="22"/>
          <w:szCs w:val="22"/>
          <w:highlight w:val="lightGray"/>
        </w:rPr>
        <w:t>No performance guarantee is required</w:t>
      </w:r>
      <w:r w:rsidR="00D25711" w:rsidRPr="00797C04">
        <w:rPr>
          <w:rFonts w:ascii="Times New Roman" w:hAnsi="Times New Roman"/>
          <w:sz w:val="22"/>
          <w:szCs w:val="22"/>
        </w:rPr>
        <w:t>.</w:t>
      </w:r>
      <w:r w:rsidRPr="00797C04">
        <w:rPr>
          <w:rFonts w:ascii="Times New Roman" w:hAnsi="Times New Roman"/>
          <w:sz w:val="22"/>
          <w:szCs w:val="22"/>
        </w:rPr>
        <w:t>]</w:t>
      </w: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16"/>
    </w:p>
    <w:p w14:paraId="1D170F84" w14:textId="77777777" w:rsidR="0049293D" w:rsidRDefault="004D33C9" w:rsidP="00B5440B">
      <w:pPr>
        <w:tabs>
          <w:tab w:val="left" w:pos="1134"/>
        </w:tabs>
        <w:spacing w:before="0"/>
        <w:ind w:left="1134" w:hanging="708"/>
        <w:jc w:val="both"/>
        <w:rPr>
          <w:rFonts w:ascii="Times New Roman" w:hAnsi="Times New Roman"/>
          <w:sz w:val="22"/>
          <w:szCs w:val="22"/>
          <w:highlight w:val="yellow"/>
        </w:rPr>
      </w:pPr>
      <w:r w:rsidRPr="003D6B6C">
        <w:rPr>
          <w:rFonts w:ascii="Times New Roman" w:hAnsi="Times New Roman"/>
          <w:sz w:val="22"/>
          <w:szCs w:val="22"/>
        </w:rPr>
        <w:t>12.1</w:t>
      </w:r>
      <w:r w:rsidR="001020D9">
        <w:rPr>
          <w:rFonts w:ascii="Times New Roman" w:hAnsi="Times New Roman"/>
          <w:sz w:val="22"/>
          <w:szCs w:val="22"/>
        </w:rPr>
        <w:t>(</w:t>
      </w:r>
      <w:r w:rsidRPr="003D6B6C">
        <w:rPr>
          <w:rFonts w:ascii="Times New Roman" w:hAnsi="Times New Roman"/>
          <w:sz w:val="22"/>
          <w:szCs w:val="22"/>
        </w:rPr>
        <w:t>a)</w:t>
      </w:r>
      <w:r w:rsidR="003D6B6C">
        <w:rPr>
          <w:rFonts w:ascii="Times New Roman" w:hAnsi="Times New Roman"/>
          <w:sz w:val="22"/>
          <w:szCs w:val="22"/>
        </w:rPr>
        <w:tab/>
      </w:r>
      <w:r w:rsidRPr="003D6B6C">
        <w:rPr>
          <w:rFonts w:ascii="Times New Roman" w:hAnsi="Times New Roman"/>
          <w:sz w:val="22"/>
          <w:szCs w:val="22"/>
        </w:rPr>
        <w:t>&lt;</w:t>
      </w:r>
      <w:r w:rsidRPr="003D6B6C">
        <w:rPr>
          <w:rFonts w:ascii="Times New Roman" w:hAnsi="Times New Roman"/>
          <w:sz w:val="22"/>
          <w:szCs w:val="22"/>
          <w:highlight w:val="yellow"/>
        </w:rPr>
        <w:t>Specify here the specific requirements of liability for damage to the supplies&gt;</w:t>
      </w:r>
    </w:p>
    <w:p w14:paraId="18BB0669" w14:textId="77777777" w:rsidR="004D33C9" w:rsidRPr="003D6B6C" w:rsidRDefault="004D33C9" w:rsidP="00B5440B">
      <w:pPr>
        <w:tabs>
          <w:tab w:val="left" w:pos="1134"/>
        </w:tabs>
        <w:spacing w:before="0"/>
        <w:ind w:left="1134"/>
        <w:jc w:val="both"/>
        <w:rPr>
          <w:rFonts w:ascii="Times New Roman" w:hAnsi="Times New Roman"/>
          <w:sz w:val="22"/>
          <w:szCs w:val="22"/>
        </w:rPr>
      </w:pPr>
      <w:r w:rsidRPr="003D6B6C">
        <w:rPr>
          <w:rFonts w:ascii="Times New Roman" w:hAnsi="Times New Roman"/>
          <w:sz w:val="22"/>
          <w:szCs w:val="22"/>
          <w:highlight w:val="yellow"/>
        </w:rPr>
        <w:t>[If you find it necessary to set a limit other than that referred to in the general conditions</w:t>
      </w:r>
      <w:r w:rsidR="00F35D21" w:rsidRPr="003D6B6C">
        <w:rPr>
          <w:rFonts w:ascii="Times New Roman" w:hAnsi="Times New Roman"/>
          <w:sz w:val="22"/>
          <w:szCs w:val="22"/>
          <w:highlight w:val="yellow"/>
        </w:rPr>
        <w:t>,</w:t>
      </w:r>
      <w:r w:rsidRPr="003D6B6C">
        <w:rPr>
          <w:rFonts w:ascii="Times New Roman" w:hAnsi="Times New Roman"/>
          <w:sz w:val="22"/>
          <w:szCs w:val="22"/>
          <w:highlight w:val="yellow"/>
        </w:rPr>
        <w:t xml:space="preserve"> add the following </w:t>
      </w:r>
      <w:proofErr w:type="gramStart"/>
      <w:r w:rsidRPr="003D6B6C">
        <w:rPr>
          <w:rFonts w:ascii="Times New Roman" w:hAnsi="Times New Roman"/>
          <w:sz w:val="22"/>
          <w:szCs w:val="22"/>
          <w:highlight w:val="yellow"/>
        </w:rPr>
        <w:t>clause</w:t>
      </w:r>
      <w:r w:rsidRPr="003D6B6C">
        <w:rPr>
          <w:rFonts w:ascii="Times New Roman" w:hAnsi="Times New Roman"/>
          <w:sz w:val="22"/>
          <w:szCs w:val="22"/>
        </w:rPr>
        <w:t xml:space="preserve"> :</w:t>
      </w:r>
      <w:proofErr w:type="gramEnd"/>
    </w:p>
    <w:p w14:paraId="59F19A3F" w14:textId="77777777" w:rsidR="004D33C9" w:rsidRPr="003D6B6C" w:rsidRDefault="00B2529B" w:rsidP="00B5440B">
      <w:pPr>
        <w:tabs>
          <w:tab w:val="left" w:pos="1134"/>
        </w:tabs>
        <w:spacing w:before="0" w:after="240"/>
        <w:ind w:left="1134"/>
        <w:jc w:val="both"/>
        <w:rPr>
          <w:rFonts w:ascii="Times New Roman" w:hAnsi="Times New Roman"/>
          <w:sz w:val="22"/>
          <w:szCs w:val="22"/>
        </w:rPr>
      </w:pPr>
      <w:r>
        <w:rPr>
          <w:rFonts w:ascii="Times New Roman" w:hAnsi="Times New Roman"/>
          <w:sz w:val="22"/>
          <w:szCs w:val="22"/>
        </w:rPr>
        <w:t>‘</w:t>
      </w:r>
      <w:r w:rsidR="004D33C9" w:rsidRPr="003D6B6C">
        <w:rPr>
          <w:rFonts w:ascii="Times New Roman" w:hAnsi="Times New Roman"/>
          <w:sz w:val="22"/>
          <w:szCs w:val="22"/>
          <w:highlight w:val="lightGray"/>
        </w:rPr>
        <w:t>By way of derogation from Article 12.1</w:t>
      </w:r>
      <w:r w:rsidR="001020D9">
        <w:rPr>
          <w:rFonts w:ascii="Times New Roman" w:hAnsi="Times New Roman"/>
          <w:sz w:val="22"/>
          <w:szCs w:val="22"/>
          <w:highlight w:val="lightGray"/>
        </w:rPr>
        <w:t>(</w:t>
      </w:r>
      <w:r w:rsidR="004D33C9" w:rsidRPr="003D6B6C">
        <w:rPr>
          <w:rFonts w:ascii="Times New Roman" w:hAnsi="Times New Roman"/>
          <w:sz w:val="22"/>
          <w:szCs w:val="22"/>
          <w:highlight w:val="lightGray"/>
        </w:rPr>
        <w:t>a)</w:t>
      </w:r>
      <w:r w:rsidR="001020D9">
        <w:rPr>
          <w:rFonts w:ascii="Times New Roman" w:hAnsi="Times New Roman"/>
          <w:sz w:val="22"/>
          <w:szCs w:val="22"/>
          <w:highlight w:val="lightGray"/>
        </w:rPr>
        <w:t>,</w:t>
      </w:r>
      <w:r w:rsidR="004D33C9" w:rsidRPr="003D6B6C">
        <w:rPr>
          <w:rFonts w:ascii="Times New Roman" w:hAnsi="Times New Roman"/>
          <w:sz w:val="22"/>
          <w:szCs w:val="22"/>
          <w:highlight w:val="lightGray"/>
        </w:rPr>
        <w:t xml:space="preserve"> paragraph 2, of the general conditions, compensation for damage to the supplies resulting from the </w:t>
      </w:r>
      <w:r>
        <w:rPr>
          <w:rFonts w:ascii="Times New Roman" w:hAnsi="Times New Roman"/>
          <w:sz w:val="22"/>
          <w:szCs w:val="22"/>
          <w:highlight w:val="lightGray"/>
        </w:rPr>
        <w:t>c</w:t>
      </w:r>
      <w:r w:rsidR="004D33C9" w:rsidRPr="003D6B6C">
        <w:rPr>
          <w:rFonts w:ascii="Times New Roman" w:hAnsi="Times New Roman"/>
          <w:sz w:val="22"/>
          <w:szCs w:val="22"/>
          <w:highlight w:val="lightGray"/>
        </w:rPr>
        <w:t xml:space="preserve">ontractor's liability in respect of the </w:t>
      </w:r>
      <w:r>
        <w:rPr>
          <w:rFonts w:ascii="Times New Roman" w:hAnsi="Times New Roman"/>
          <w:sz w:val="22"/>
          <w:szCs w:val="22"/>
          <w:highlight w:val="lightGray"/>
        </w:rPr>
        <w:t>c</w:t>
      </w:r>
      <w:r w:rsidR="004D33C9" w:rsidRPr="003D6B6C">
        <w:rPr>
          <w:rFonts w:ascii="Times New Roman" w:hAnsi="Times New Roman"/>
          <w:sz w:val="22"/>
          <w:szCs w:val="22"/>
          <w:highlight w:val="lightGray"/>
        </w:rPr>
        <w:t xml:space="preserve">ontracting </w:t>
      </w:r>
      <w:r>
        <w:rPr>
          <w:rFonts w:ascii="Times New Roman" w:hAnsi="Times New Roman"/>
          <w:sz w:val="22"/>
          <w:szCs w:val="22"/>
          <w:highlight w:val="lightGray"/>
        </w:rPr>
        <w:t>a</w:t>
      </w:r>
      <w:r w:rsidR="004D33C9" w:rsidRPr="003D6B6C">
        <w:rPr>
          <w:rFonts w:ascii="Times New Roman" w:hAnsi="Times New Roman"/>
          <w:sz w:val="22"/>
          <w:szCs w:val="22"/>
          <w:highlight w:val="lightGray"/>
        </w:rPr>
        <w:t>uthority is capped at an amount equal to</w:t>
      </w:r>
      <w:r w:rsidR="004D33C9" w:rsidRPr="003D6B6C">
        <w:rPr>
          <w:rFonts w:ascii="Times New Roman" w:hAnsi="Times New Roman"/>
          <w:sz w:val="22"/>
          <w:szCs w:val="22"/>
        </w:rPr>
        <w:t xml:space="preserve"> </w:t>
      </w:r>
      <w:r w:rsidR="0049293D">
        <w:rPr>
          <w:rFonts w:ascii="Times New Roman" w:hAnsi="Times New Roman"/>
          <w:sz w:val="22"/>
          <w:szCs w:val="22"/>
        </w:rPr>
        <w:t>&lt;</w:t>
      </w:r>
      <w:r w:rsidR="004D33C9" w:rsidRPr="003D6B6C">
        <w:rPr>
          <w:rFonts w:ascii="Times New Roman" w:hAnsi="Times New Roman"/>
          <w:sz w:val="22"/>
          <w:szCs w:val="22"/>
          <w:highlight w:val="yellow"/>
        </w:rPr>
        <w:t xml:space="preserve">complete with </w:t>
      </w:r>
      <w:r w:rsidR="00855409">
        <w:rPr>
          <w:rFonts w:ascii="Times New Roman" w:hAnsi="Times New Roman"/>
          <w:sz w:val="22"/>
          <w:szCs w:val="22"/>
          <w:highlight w:val="yellow"/>
        </w:rPr>
        <w:t xml:space="preserve">an </w:t>
      </w:r>
      <w:r w:rsidR="004D33C9" w:rsidRPr="003D6B6C">
        <w:rPr>
          <w:rFonts w:ascii="Times New Roman" w:hAnsi="Times New Roman"/>
          <w:sz w:val="22"/>
          <w:szCs w:val="22"/>
          <w:highlight w:val="yellow"/>
        </w:rPr>
        <w:t xml:space="preserve">amount </w:t>
      </w:r>
      <w:r w:rsidR="00855409">
        <w:rPr>
          <w:rFonts w:ascii="Times New Roman" w:hAnsi="Times New Roman"/>
          <w:sz w:val="22"/>
          <w:szCs w:val="22"/>
          <w:highlight w:val="yellow"/>
        </w:rPr>
        <w:t xml:space="preserve">that </w:t>
      </w:r>
      <w:r w:rsidR="004D33C9" w:rsidRPr="003D6B6C">
        <w:rPr>
          <w:rFonts w:ascii="Times New Roman" w:hAnsi="Times New Roman"/>
          <w:sz w:val="22"/>
          <w:szCs w:val="22"/>
          <w:highlight w:val="yellow"/>
        </w:rPr>
        <w:t>can be a multiple or fraction of the contract value</w:t>
      </w:r>
      <w:r w:rsidR="004D33C9" w:rsidRPr="003D6B6C">
        <w:rPr>
          <w:rFonts w:ascii="Times New Roman" w:hAnsi="Times New Roman"/>
          <w:sz w:val="22"/>
          <w:szCs w:val="22"/>
        </w:rPr>
        <w:t>.</w:t>
      </w:r>
      <w:proofErr w:type="gramStart"/>
      <w:r w:rsidR="0049293D">
        <w:rPr>
          <w:rFonts w:ascii="Times New Roman" w:hAnsi="Times New Roman"/>
          <w:sz w:val="22"/>
          <w:szCs w:val="22"/>
        </w:rPr>
        <w:t>&gt;</w:t>
      </w:r>
      <w:r w:rsidR="004D33C9" w:rsidRPr="003D6B6C">
        <w:rPr>
          <w:rFonts w:ascii="Times New Roman" w:hAnsi="Times New Roman"/>
          <w:sz w:val="22"/>
          <w:szCs w:val="22"/>
        </w:rPr>
        <w:t xml:space="preserve"> </w:t>
      </w:r>
      <w:r>
        <w:rPr>
          <w:rFonts w:ascii="Times New Roman" w:hAnsi="Times New Roman"/>
          <w:sz w:val="22"/>
          <w:szCs w:val="22"/>
        </w:rPr>
        <w:t>’</w:t>
      </w:r>
      <w:proofErr w:type="gramEnd"/>
      <w:r w:rsidR="004D33C9" w:rsidRPr="003D6B6C">
        <w:rPr>
          <w:rFonts w:ascii="Times New Roman" w:hAnsi="Times New Roman"/>
          <w:sz w:val="22"/>
          <w:szCs w:val="22"/>
        </w:rPr>
        <w:t>]</w:t>
      </w:r>
    </w:p>
    <w:p w14:paraId="24B75441" w14:textId="77777777" w:rsidR="0049293D" w:rsidRDefault="004D33C9" w:rsidP="00B5440B">
      <w:pPr>
        <w:tabs>
          <w:tab w:val="left" w:pos="1134"/>
        </w:tabs>
        <w:spacing w:before="0"/>
        <w:ind w:left="1134" w:hanging="708"/>
        <w:jc w:val="both"/>
        <w:rPr>
          <w:rFonts w:ascii="Times New Roman" w:hAnsi="Times New Roman"/>
          <w:sz w:val="22"/>
          <w:szCs w:val="22"/>
          <w:highlight w:val="yellow"/>
        </w:rPr>
      </w:pPr>
      <w:r w:rsidRPr="003D6B6C">
        <w:rPr>
          <w:rFonts w:ascii="Times New Roman" w:hAnsi="Times New Roman"/>
          <w:sz w:val="22"/>
          <w:szCs w:val="22"/>
        </w:rPr>
        <w:t>12.</w:t>
      </w:r>
      <w:r w:rsidR="003D6B6C">
        <w:rPr>
          <w:rFonts w:ascii="Times New Roman" w:hAnsi="Times New Roman"/>
          <w:sz w:val="22"/>
          <w:szCs w:val="22"/>
        </w:rPr>
        <w:t>1</w:t>
      </w:r>
      <w:r w:rsidR="001020D9">
        <w:rPr>
          <w:rFonts w:ascii="Times New Roman" w:hAnsi="Times New Roman"/>
          <w:sz w:val="22"/>
          <w:szCs w:val="22"/>
        </w:rPr>
        <w:t>(</w:t>
      </w:r>
      <w:r w:rsidRPr="003D6B6C">
        <w:rPr>
          <w:rFonts w:ascii="Times New Roman" w:hAnsi="Times New Roman"/>
          <w:sz w:val="22"/>
          <w:szCs w:val="22"/>
        </w:rPr>
        <w:t>b)</w:t>
      </w:r>
      <w:r w:rsidR="003D6B6C">
        <w:rPr>
          <w:rFonts w:ascii="Times New Roman" w:hAnsi="Times New Roman"/>
          <w:sz w:val="22"/>
          <w:szCs w:val="22"/>
        </w:rPr>
        <w:tab/>
      </w:r>
      <w:r w:rsidRPr="003D6B6C">
        <w:rPr>
          <w:rFonts w:ascii="Times New Roman" w:hAnsi="Times New Roman"/>
          <w:sz w:val="22"/>
          <w:szCs w:val="22"/>
        </w:rPr>
        <w:t>&lt;</w:t>
      </w:r>
      <w:r w:rsidRPr="00F017DE">
        <w:rPr>
          <w:rFonts w:ascii="Times New Roman" w:hAnsi="Times New Roman"/>
          <w:sz w:val="22"/>
          <w:szCs w:val="22"/>
          <w:highlight w:val="yellow"/>
        </w:rPr>
        <w:t xml:space="preserve">Specify here the specific requirements of liability for damages to the </w:t>
      </w:r>
      <w:r w:rsidR="00B2529B">
        <w:rPr>
          <w:rFonts w:ascii="Times New Roman" w:hAnsi="Times New Roman"/>
          <w:sz w:val="22"/>
          <w:szCs w:val="22"/>
          <w:highlight w:val="yellow"/>
        </w:rPr>
        <w:t>c</w:t>
      </w:r>
      <w:r w:rsidRPr="00F017DE">
        <w:rPr>
          <w:rFonts w:ascii="Times New Roman" w:hAnsi="Times New Roman"/>
          <w:sz w:val="22"/>
          <w:szCs w:val="22"/>
          <w:highlight w:val="yellow"/>
        </w:rPr>
        <w:t xml:space="preserve">ontracting </w:t>
      </w:r>
      <w:r w:rsidR="00B2529B">
        <w:rPr>
          <w:rFonts w:ascii="Times New Roman" w:hAnsi="Times New Roman"/>
          <w:sz w:val="22"/>
          <w:szCs w:val="22"/>
          <w:highlight w:val="yellow"/>
        </w:rPr>
        <w:t>a</w:t>
      </w:r>
      <w:r w:rsidRPr="00F017DE">
        <w:rPr>
          <w:rFonts w:ascii="Times New Roman" w:hAnsi="Times New Roman"/>
          <w:sz w:val="22"/>
          <w:szCs w:val="22"/>
          <w:highlight w:val="yellow"/>
        </w:rPr>
        <w:t xml:space="preserve">uthority&gt; </w:t>
      </w:r>
    </w:p>
    <w:p w14:paraId="282814A3" w14:textId="77777777" w:rsidR="004D33C9" w:rsidRPr="003D6B6C" w:rsidRDefault="004D33C9" w:rsidP="00B5440B">
      <w:pPr>
        <w:tabs>
          <w:tab w:val="left" w:pos="1134"/>
        </w:tabs>
        <w:spacing w:before="0"/>
        <w:ind w:left="1134"/>
        <w:jc w:val="both"/>
        <w:rPr>
          <w:rFonts w:ascii="Times New Roman" w:hAnsi="Times New Roman"/>
          <w:sz w:val="22"/>
          <w:szCs w:val="22"/>
        </w:rPr>
      </w:pPr>
      <w:r w:rsidRPr="00F017DE">
        <w:rPr>
          <w:rFonts w:ascii="Times New Roman" w:hAnsi="Times New Roman"/>
          <w:sz w:val="22"/>
          <w:szCs w:val="22"/>
          <w:highlight w:val="yellow"/>
        </w:rPr>
        <w:t>[If you find it necessary to set a limit other than that referred to in the general conditions</w:t>
      </w:r>
      <w:r w:rsidR="00F35D21" w:rsidRPr="00F017DE">
        <w:rPr>
          <w:rFonts w:ascii="Times New Roman" w:hAnsi="Times New Roman"/>
          <w:sz w:val="22"/>
          <w:szCs w:val="22"/>
          <w:highlight w:val="yellow"/>
        </w:rPr>
        <w:t>,</w:t>
      </w:r>
      <w:r w:rsidRPr="00F017DE">
        <w:rPr>
          <w:rFonts w:ascii="Times New Roman" w:hAnsi="Times New Roman"/>
          <w:sz w:val="22"/>
          <w:szCs w:val="22"/>
          <w:highlight w:val="yellow"/>
        </w:rPr>
        <w:t xml:space="preserve"> add the following </w:t>
      </w:r>
      <w:proofErr w:type="gramStart"/>
      <w:r w:rsidRPr="00F017DE">
        <w:rPr>
          <w:rFonts w:ascii="Times New Roman" w:hAnsi="Times New Roman"/>
          <w:sz w:val="22"/>
          <w:szCs w:val="22"/>
          <w:highlight w:val="yellow"/>
        </w:rPr>
        <w:t>clause</w:t>
      </w:r>
      <w:r w:rsidRPr="003D6B6C">
        <w:rPr>
          <w:rFonts w:ascii="Times New Roman" w:hAnsi="Times New Roman"/>
          <w:sz w:val="22"/>
          <w:szCs w:val="22"/>
        </w:rPr>
        <w:t xml:space="preserve"> :</w:t>
      </w:r>
      <w:proofErr w:type="gramEnd"/>
    </w:p>
    <w:p w14:paraId="24AC6E95" w14:textId="77777777" w:rsidR="004D33C9" w:rsidRPr="003D6B6C" w:rsidRDefault="00B2529B" w:rsidP="00B5440B">
      <w:pPr>
        <w:tabs>
          <w:tab w:val="left" w:pos="1134"/>
        </w:tabs>
        <w:spacing w:before="0" w:after="240"/>
        <w:ind w:left="1134"/>
        <w:jc w:val="both"/>
        <w:rPr>
          <w:rFonts w:ascii="Times New Roman" w:hAnsi="Times New Roman"/>
          <w:sz w:val="22"/>
          <w:szCs w:val="22"/>
        </w:rPr>
      </w:pPr>
      <w:r>
        <w:rPr>
          <w:rFonts w:ascii="Times New Roman" w:hAnsi="Times New Roman"/>
          <w:sz w:val="22"/>
          <w:szCs w:val="22"/>
        </w:rPr>
        <w:t>‘</w:t>
      </w:r>
      <w:r w:rsidR="004D33C9" w:rsidRPr="003D6B6C">
        <w:rPr>
          <w:rFonts w:ascii="Times New Roman" w:hAnsi="Times New Roman"/>
          <w:sz w:val="22"/>
          <w:szCs w:val="22"/>
          <w:highlight w:val="lightGray"/>
        </w:rPr>
        <w:t>By way of derogation from Article 12.1</w:t>
      </w:r>
      <w:r w:rsidR="001020D9">
        <w:rPr>
          <w:rFonts w:ascii="Times New Roman" w:hAnsi="Times New Roman"/>
          <w:sz w:val="22"/>
          <w:szCs w:val="22"/>
          <w:highlight w:val="lightGray"/>
        </w:rPr>
        <w:t>(</w:t>
      </w:r>
      <w:r w:rsidR="004D33C9" w:rsidRPr="003D6B6C">
        <w:rPr>
          <w:rFonts w:ascii="Times New Roman" w:hAnsi="Times New Roman"/>
          <w:sz w:val="22"/>
          <w:szCs w:val="22"/>
          <w:highlight w:val="lightGray"/>
        </w:rPr>
        <w:t xml:space="preserve">b), paragraph 2, of the general conditions, compensation for damage resulting from the </w:t>
      </w:r>
      <w:r>
        <w:rPr>
          <w:rFonts w:ascii="Times New Roman" w:hAnsi="Times New Roman"/>
          <w:sz w:val="22"/>
          <w:szCs w:val="22"/>
          <w:highlight w:val="lightGray"/>
        </w:rPr>
        <w:t>c</w:t>
      </w:r>
      <w:r w:rsidR="004D33C9" w:rsidRPr="003D6B6C">
        <w:rPr>
          <w:rFonts w:ascii="Times New Roman" w:hAnsi="Times New Roman"/>
          <w:sz w:val="22"/>
          <w:szCs w:val="22"/>
          <w:highlight w:val="lightGray"/>
        </w:rPr>
        <w:t xml:space="preserve">ontractor's liability in respect of the </w:t>
      </w:r>
      <w:r>
        <w:rPr>
          <w:rFonts w:ascii="Times New Roman" w:hAnsi="Times New Roman"/>
          <w:sz w:val="22"/>
          <w:szCs w:val="22"/>
          <w:highlight w:val="lightGray"/>
        </w:rPr>
        <w:t>c</w:t>
      </w:r>
      <w:r w:rsidR="004D33C9" w:rsidRPr="003D6B6C">
        <w:rPr>
          <w:rFonts w:ascii="Times New Roman" w:hAnsi="Times New Roman"/>
          <w:sz w:val="22"/>
          <w:szCs w:val="22"/>
          <w:highlight w:val="lightGray"/>
        </w:rPr>
        <w:t xml:space="preserve">ontracting </w:t>
      </w:r>
      <w:r>
        <w:rPr>
          <w:rFonts w:ascii="Times New Roman" w:hAnsi="Times New Roman"/>
          <w:sz w:val="22"/>
          <w:szCs w:val="22"/>
          <w:highlight w:val="lightGray"/>
        </w:rPr>
        <w:t>a</w:t>
      </w:r>
      <w:r w:rsidR="004D33C9" w:rsidRPr="003D6B6C">
        <w:rPr>
          <w:rFonts w:ascii="Times New Roman" w:hAnsi="Times New Roman"/>
          <w:sz w:val="22"/>
          <w:szCs w:val="22"/>
          <w:highlight w:val="lightGray"/>
        </w:rPr>
        <w:t>uthority is capped at an amount equal to</w:t>
      </w:r>
      <w:r w:rsidR="004D33C9" w:rsidRPr="003D6B6C">
        <w:rPr>
          <w:rFonts w:ascii="Times New Roman" w:hAnsi="Times New Roman"/>
          <w:sz w:val="22"/>
          <w:szCs w:val="22"/>
        </w:rPr>
        <w:t xml:space="preserve"> </w:t>
      </w:r>
      <w:r w:rsidR="0049293D">
        <w:rPr>
          <w:rFonts w:ascii="Times New Roman" w:hAnsi="Times New Roman"/>
          <w:sz w:val="22"/>
          <w:szCs w:val="22"/>
        </w:rPr>
        <w:t>&lt;</w:t>
      </w:r>
      <w:r w:rsidR="004D33C9" w:rsidRPr="003D6B6C">
        <w:rPr>
          <w:rFonts w:ascii="Times New Roman" w:hAnsi="Times New Roman"/>
          <w:sz w:val="22"/>
          <w:szCs w:val="22"/>
          <w:highlight w:val="yellow"/>
        </w:rPr>
        <w:t xml:space="preserve">complete with an amount </w:t>
      </w:r>
      <w:r w:rsidR="00855409">
        <w:rPr>
          <w:rFonts w:ascii="Times New Roman" w:hAnsi="Times New Roman"/>
          <w:sz w:val="22"/>
          <w:szCs w:val="22"/>
          <w:highlight w:val="yellow"/>
        </w:rPr>
        <w:t xml:space="preserve">that </w:t>
      </w:r>
      <w:r w:rsidR="004D33C9" w:rsidRPr="003D6B6C">
        <w:rPr>
          <w:rFonts w:ascii="Times New Roman" w:hAnsi="Times New Roman"/>
          <w:sz w:val="22"/>
          <w:szCs w:val="22"/>
          <w:highlight w:val="yellow"/>
        </w:rPr>
        <w:t>can be a multiple or fraction of the contract value</w:t>
      </w:r>
      <w:r w:rsidR="0049293D">
        <w:rPr>
          <w:rFonts w:ascii="Times New Roman" w:hAnsi="Times New Roman"/>
          <w:sz w:val="22"/>
          <w:szCs w:val="22"/>
        </w:rPr>
        <w:t>&gt;</w:t>
      </w:r>
      <w:r w:rsidR="004D33C9" w:rsidRPr="003D6B6C">
        <w:rPr>
          <w:rFonts w:ascii="Times New Roman" w:hAnsi="Times New Roman"/>
          <w:sz w:val="22"/>
          <w:szCs w:val="22"/>
        </w:rPr>
        <w:t>.</w:t>
      </w:r>
      <w:r>
        <w:rPr>
          <w:rFonts w:ascii="Times New Roman" w:hAnsi="Times New Roman"/>
          <w:sz w:val="22"/>
          <w:szCs w:val="22"/>
        </w:rPr>
        <w:t>’</w:t>
      </w:r>
      <w:r w:rsidR="004D33C9" w:rsidRPr="003D6B6C">
        <w:rPr>
          <w:rFonts w:ascii="Times New Roman" w:hAnsi="Times New Roman"/>
          <w:sz w:val="22"/>
          <w:szCs w:val="22"/>
        </w:rPr>
        <w:t>]</w:t>
      </w:r>
    </w:p>
    <w:p w14:paraId="061B1AE8" w14:textId="77777777" w:rsidR="0049293D" w:rsidRDefault="003D6B6C" w:rsidP="00B5440B">
      <w:pPr>
        <w:tabs>
          <w:tab w:val="left" w:pos="1843"/>
        </w:tabs>
        <w:spacing w:before="0"/>
        <w:ind w:left="1843" w:hanging="1843"/>
        <w:jc w:val="both"/>
        <w:rPr>
          <w:rFonts w:ascii="Times New Roman" w:hAnsi="Times New Roman"/>
          <w:sz w:val="22"/>
          <w:szCs w:val="22"/>
          <w:highlight w:val="yellow"/>
        </w:rPr>
      </w:pPr>
      <w:r>
        <w:rPr>
          <w:rFonts w:ascii="Times New Roman" w:hAnsi="Times New Roman"/>
          <w:sz w:val="22"/>
          <w:szCs w:val="22"/>
        </w:rPr>
        <w:t>12.2</w:t>
      </w:r>
      <w:r w:rsidR="001020D9">
        <w:rPr>
          <w:rFonts w:ascii="Times New Roman" w:hAnsi="Times New Roman"/>
          <w:sz w:val="22"/>
          <w:szCs w:val="22"/>
        </w:rPr>
        <w:t>(</w:t>
      </w:r>
      <w:r w:rsidR="004D33C9" w:rsidRPr="003D6B6C">
        <w:rPr>
          <w:rFonts w:ascii="Times New Roman" w:hAnsi="Times New Roman"/>
          <w:sz w:val="22"/>
          <w:szCs w:val="22"/>
        </w:rPr>
        <w:t>a), paragraph 1</w:t>
      </w:r>
      <w:r>
        <w:rPr>
          <w:rFonts w:ascii="Times New Roman" w:hAnsi="Times New Roman"/>
          <w:sz w:val="22"/>
          <w:szCs w:val="22"/>
        </w:rPr>
        <w:tab/>
      </w:r>
      <w:r w:rsidR="004D33C9" w:rsidRPr="003D6B6C">
        <w:rPr>
          <w:rFonts w:ascii="Times New Roman" w:hAnsi="Times New Roman"/>
          <w:sz w:val="22"/>
          <w:szCs w:val="22"/>
        </w:rPr>
        <w:t>&lt;</w:t>
      </w:r>
      <w:r w:rsidR="004D33C9" w:rsidRPr="003D6B6C">
        <w:rPr>
          <w:rFonts w:ascii="Times New Roman" w:hAnsi="Times New Roman"/>
          <w:sz w:val="22"/>
          <w:szCs w:val="22"/>
          <w:highlight w:val="yellow"/>
        </w:rPr>
        <w:t xml:space="preserve">Specify here specific requirements on when the requirements of proof of completion of adequate insurance must be provided&gt; </w:t>
      </w:r>
    </w:p>
    <w:p w14:paraId="58E3E26A" w14:textId="77777777" w:rsidR="004D33C9" w:rsidRPr="003D6B6C" w:rsidRDefault="004D33C9" w:rsidP="00B5440B">
      <w:pPr>
        <w:tabs>
          <w:tab w:val="left" w:pos="1843"/>
        </w:tabs>
        <w:spacing w:before="0"/>
        <w:ind w:left="1843"/>
        <w:jc w:val="both"/>
        <w:rPr>
          <w:rFonts w:ascii="Times New Roman" w:hAnsi="Times New Roman"/>
          <w:sz w:val="22"/>
          <w:szCs w:val="22"/>
        </w:rPr>
      </w:pPr>
      <w:r w:rsidRPr="003D6B6C">
        <w:rPr>
          <w:rFonts w:ascii="Times New Roman" w:hAnsi="Times New Roman"/>
          <w:sz w:val="22"/>
          <w:szCs w:val="22"/>
          <w:highlight w:val="yellow"/>
        </w:rPr>
        <w:t xml:space="preserve">[If you find it necessary to tailor differently when the requirements for proof of insurance must be met, add the following </w:t>
      </w:r>
      <w:proofErr w:type="gramStart"/>
      <w:r w:rsidRPr="003D6B6C">
        <w:rPr>
          <w:rFonts w:ascii="Times New Roman" w:hAnsi="Times New Roman"/>
          <w:sz w:val="22"/>
          <w:szCs w:val="22"/>
          <w:highlight w:val="yellow"/>
        </w:rPr>
        <w:t>clause</w:t>
      </w:r>
      <w:r w:rsidRPr="003D6B6C">
        <w:rPr>
          <w:rFonts w:ascii="Times New Roman" w:hAnsi="Times New Roman"/>
          <w:sz w:val="22"/>
          <w:szCs w:val="22"/>
        </w:rPr>
        <w:t xml:space="preserve"> :</w:t>
      </w:r>
      <w:proofErr w:type="gramEnd"/>
    </w:p>
    <w:p w14:paraId="3971D5D3" w14:textId="13B79D63" w:rsidR="004D33C9" w:rsidRPr="003D6B6C" w:rsidRDefault="004D33C9" w:rsidP="00B5440B">
      <w:pPr>
        <w:tabs>
          <w:tab w:val="left" w:pos="1843"/>
        </w:tabs>
        <w:spacing w:before="0"/>
        <w:ind w:left="1843"/>
        <w:jc w:val="both"/>
        <w:rPr>
          <w:rFonts w:ascii="Times New Roman" w:hAnsi="Times New Roman"/>
          <w:sz w:val="22"/>
          <w:szCs w:val="22"/>
        </w:rPr>
      </w:pPr>
      <w:r w:rsidRPr="003D6B6C">
        <w:rPr>
          <w:rFonts w:ascii="Times New Roman" w:hAnsi="Times New Roman"/>
          <w:sz w:val="22"/>
          <w:szCs w:val="22"/>
          <w:highlight w:val="lightGray"/>
        </w:rPr>
        <w:t>By derogation from Article 12.2</w:t>
      </w:r>
      <w:r w:rsidR="001020D9">
        <w:rPr>
          <w:rFonts w:ascii="Times New Roman" w:hAnsi="Times New Roman"/>
          <w:sz w:val="22"/>
          <w:szCs w:val="22"/>
          <w:highlight w:val="lightGray"/>
        </w:rPr>
        <w:t>(</w:t>
      </w:r>
      <w:r w:rsidRPr="003D6B6C">
        <w:rPr>
          <w:rFonts w:ascii="Times New Roman" w:hAnsi="Times New Roman"/>
          <w:sz w:val="22"/>
          <w:szCs w:val="22"/>
          <w:highlight w:val="lightGray"/>
        </w:rPr>
        <w:t>a)</w:t>
      </w:r>
      <w:r w:rsidR="001020D9">
        <w:rPr>
          <w:rFonts w:ascii="Times New Roman" w:hAnsi="Times New Roman"/>
          <w:sz w:val="22"/>
          <w:szCs w:val="22"/>
          <w:highlight w:val="lightGray"/>
        </w:rPr>
        <w:t>,</w:t>
      </w:r>
      <w:r w:rsidRPr="003D6B6C">
        <w:rPr>
          <w:rFonts w:ascii="Times New Roman" w:hAnsi="Times New Roman"/>
          <w:sz w:val="22"/>
          <w:szCs w:val="22"/>
          <w:highlight w:val="lightGray"/>
        </w:rPr>
        <w:t xml:space="preserve"> paragraph 1</w:t>
      </w:r>
      <w:r w:rsidR="001020D9">
        <w:rPr>
          <w:rFonts w:ascii="Times New Roman" w:hAnsi="Times New Roman"/>
          <w:sz w:val="22"/>
          <w:szCs w:val="22"/>
          <w:highlight w:val="lightGray"/>
        </w:rPr>
        <w:t>,</w:t>
      </w:r>
      <w:r w:rsidRPr="003D6B6C">
        <w:rPr>
          <w:rFonts w:ascii="Times New Roman" w:hAnsi="Times New Roman"/>
          <w:sz w:val="22"/>
          <w:szCs w:val="22"/>
          <w:highlight w:val="lightGray"/>
        </w:rPr>
        <w:t xml:space="preserve"> of the general conditions, [</w:t>
      </w:r>
      <w:r w:rsidRPr="003D6B6C">
        <w:rPr>
          <w:rFonts w:ascii="Times New Roman" w:hAnsi="Times New Roman"/>
          <w:sz w:val="22"/>
          <w:szCs w:val="22"/>
          <w:highlight w:val="yellow"/>
        </w:rPr>
        <w:t>indicate when</w:t>
      </w:r>
      <w:r w:rsidRPr="003D6B6C">
        <w:rPr>
          <w:rFonts w:ascii="Times New Roman" w:hAnsi="Times New Roman"/>
          <w:sz w:val="22"/>
          <w:szCs w:val="22"/>
          <w:highlight w:val="lightGray"/>
        </w:rPr>
        <w:t>]</w:t>
      </w:r>
      <w:r w:rsidRPr="003D6B6C">
        <w:rPr>
          <w:rFonts w:ascii="Times New Roman" w:hAnsi="Times New Roman"/>
          <w:sz w:val="22"/>
          <w:szCs w:val="22"/>
          <w:highlight w:val="darkGray"/>
        </w:rPr>
        <w:t>,</w:t>
      </w:r>
      <w:r w:rsidR="003D6B6C">
        <w:rPr>
          <w:rFonts w:ascii="Times New Roman" w:hAnsi="Times New Roman"/>
          <w:sz w:val="22"/>
          <w:szCs w:val="22"/>
          <w:highlight w:val="lightGray"/>
        </w:rPr>
        <w:t xml:space="preserve"> t</w:t>
      </w:r>
      <w:r w:rsidRPr="003D6B6C">
        <w:rPr>
          <w:rFonts w:ascii="Times New Roman" w:hAnsi="Times New Roman"/>
          <w:sz w:val="22"/>
          <w:szCs w:val="22"/>
          <w:highlight w:val="lightGray"/>
        </w:rPr>
        <w:t xml:space="preserve">he </w:t>
      </w:r>
      <w:r w:rsidR="00B2529B">
        <w:rPr>
          <w:rFonts w:ascii="Times New Roman" w:hAnsi="Times New Roman"/>
          <w:sz w:val="22"/>
          <w:szCs w:val="22"/>
          <w:highlight w:val="lightGray"/>
        </w:rPr>
        <w:t>c</w:t>
      </w:r>
      <w:r w:rsidRPr="003D6B6C">
        <w:rPr>
          <w:rFonts w:ascii="Times New Roman" w:hAnsi="Times New Roman"/>
          <w:sz w:val="22"/>
          <w:szCs w:val="22"/>
          <w:highlight w:val="lightGray"/>
        </w:rPr>
        <w:t xml:space="preserve">ontractor shall </w:t>
      </w:r>
      <w:r w:rsidRPr="003D6B6C">
        <w:rPr>
          <w:rFonts w:ascii="Times New Roman" w:hAnsi="Times New Roman"/>
          <w:color w:val="222222"/>
          <w:sz w:val="22"/>
          <w:szCs w:val="22"/>
          <w:highlight w:val="lightGray"/>
          <w:lang w:val="en"/>
        </w:rPr>
        <w:t xml:space="preserve">ensure that </w:t>
      </w:r>
      <w:r w:rsidRPr="003D6B6C">
        <w:rPr>
          <w:rFonts w:ascii="Times New Roman" w:hAnsi="Times New Roman"/>
          <w:sz w:val="22"/>
          <w:szCs w:val="22"/>
          <w:highlight w:val="lightGray"/>
        </w:rPr>
        <w:t xml:space="preserve">itself, its </w:t>
      </w:r>
      <w:r w:rsidR="00983FDE">
        <w:rPr>
          <w:rFonts w:ascii="Times New Roman" w:hAnsi="Times New Roman"/>
          <w:sz w:val="22"/>
          <w:szCs w:val="22"/>
          <w:highlight w:val="lightGray"/>
        </w:rPr>
        <w:t>personnel</w:t>
      </w:r>
      <w:r w:rsidRPr="003D6B6C">
        <w:rPr>
          <w:rFonts w:ascii="Times New Roman" w:hAnsi="Times New Roman"/>
          <w:sz w:val="22"/>
          <w:szCs w:val="22"/>
          <w:highlight w:val="lightGray"/>
        </w:rPr>
        <w:t xml:space="preserve">, its subcontractors and any person for which the </w:t>
      </w:r>
      <w:r w:rsidR="00B2529B">
        <w:rPr>
          <w:rFonts w:ascii="Times New Roman" w:hAnsi="Times New Roman"/>
          <w:sz w:val="22"/>
          <w:szCs w:val="22"/>
          <w:highlight w:val="lightGray"/>
        </w:rPr>
        <w:t>c</w:t>
      </w:r>
      <w:r w:rsidRPr="003D6B6C">
        <w:rPr>
          <w:rFonts w:ascii="Times New Roman" w:hAnsi="Times New Roman"/>
          <w:sz w:val="22"/>
          <w:szCs w:val="22"/>
          <w:highlight w:val="lightGray"/>
        </w:rPr>
        <w:t>ontractor is answerable</w:t>
      </w:r>
      <w:r w:rsidRPr="003D6B6C">
        <w:rPr>
          <w:rFonts w:ascii="Times New Roman" w:hAnsi="Times New Roman"/>
          <w:color w:val="222222"/>
          <w:sz w:val="22"/>
          <w:szCs w:val="22"/>
          <w:highlight w:val="lightGray"/>
          <w:lang w:val="en"/>
        </w:rPr>
        <w:t xml:space="preserve">, are adequately insured with insurance companies recognized on the international insurance market, unless the </w:t>
      </w:r>
      <w:r w:rsidR="00B2529B">
        <w:rPr>
          <w:rFonts w:ascii="Times New Roman" w:hAnsi="Times New Roman"/>
          <w:color w:val="222222"/>
          <w:sz w:val="22"/>
          <w:szCs w:val="22"/>
          <w:highlight w:val="lightGray"/>
          <w:lang w:val="en"/>
        </w:rPr>
        <w:t>c</w:t>
      </w:r>
      <w:r w:rsidRPr="003D6B6C">
        <w:rPr>
          <w:rFonts w:ascii="Times New Roman" w:hAnsi="Times New Roman"/>
          <w:color w:val="222222"/>
          <w:sz w:val="22"/>
          <w:szCs w:val="22"/>
          <w:highlight w:val="lightGray"/>
          <w:lang w:val="en"/>
        </w:rPr>
        <w:t xml:space="preserve">ontracting </w:t>
      </w:r>
      <w:r w:rsidR="00B2529B">
        <w:rPr>
          <w:rFonts w:ascii="Times New Roman" w:hAnsi="Times New Roman"/>
          <w:color w:val="222222"/>
          <w:sz w:val="22"/>
          <w:szCs w:val="22"/>
          <w:highlight w:val="lightGray"/>
          <w:lang w:val="en"/>
        </w:rPr>
        <w:t>a</w:t>
      </w:r>
      <w:r w:rsidRPr="003D6B6C">
        <w:rPr>
          <w:rFonts w:ascii="Times New Roman" w:hAnsi="Times New Roman"/>
          <w:color w:val="222222"/>
          <w:sz w:val="22"/>
          <w:szCs w:val="22"/>
          <w:highlight w:val="lightGray"/>
          <w:lang w:val="en"/>
        </w:rPr>
        <w:t>uthority has given its express written consent on a specific insurance company</w:t>
      </w:r>
      <w:r w:rsidRPr="003D6B6C">
        <w:rPr>
          <w:rFonts w:ascii="Times New Roman" w:hAnsi="Times New Roman"/>
          <w:sz w:val="22"/>
          <w:szCs w:val="22"/>
        </w:rPr>
        <w:t>.]</w:t>
      </w:r>
    </w:p>
    <w:p w14:paraId="5F24C6E8" w14:textId="77777777" w:rsidR="0049293D" w:rsidRDefault="003D6B6C" w:rsidP="00B5440B">
      <w:pPr>
        <w:tabs>
          <w:tab w:val="left" w:pos="1843"/>
        </w:tabs>
        <w:spacing w:before="0"/>
        <w:ind w:left="1843" w:hanging="1843"/>
        <w:jc w:val="both"/>
        <w:rPr>
          <w:rFonts w:ascii="Times New Roman" w:hAnsi="Times New Roman"/>
          <w:sz w:val="22"/>
          <w:szCs w:val="22"/>
          <w:highlight w:val="yellow"/>
        </w:rPr>
      </w:pPr>
      <w:r>
        <w:rPr>
          <w:rFonts w:ascii="Times New Roman" w:hAnsi="Times New Roman"/>
          <w:sz w:val="22"/>
          <w:szCs w:val="22"/>
        </w:rPr>
        <w:lastRenderedPageBreak/>
        <w:t>12.2</w:t>
      </w:r>
      <w:r w:rsidR="001020D9">
        <w:rPr>
          <w:rFonts w:ascii="Times New Roman" w:hAnsi="Times New Roman"/>
          <w:sz w:val="22"/>
          <w:szCs w:val="22"/>
        </w:rPr>
        <w:t>(</w:t>
      </w:r>
      <w:r w:rsidR="00F51D3D" w:rsidRPr="003D6B6C">
        <w:rPr>
          <w:rFonts w:ascii="Times New Roman" w:hAnsi="Times New Roman"/>
          <w:sz w:val="22"/>
          <w:szCs w:val="22"/>
        </w:rPr>
        <w:t>a</w:t>
      </w:r>
      <w:r w:rsidR="004D33C9" w:rsidRPr="003D6B6C">
        <w:rPr>
          <w:rFonts w:ascii="Times New Roman" w:hAnsi="Times New Roman"/>
          <w:sz w:val="22"/>
          <w:szCs w:val="22"/>
        </w:rPr>
        <w:t xml:space="preserve">), paragraph </w:t>
      </w:r>
      <w:r>
        <w:rPr>
          <w:rFonts w:ascii="Times New Roman" w:hAnsi="Times New Roman"/>
          <w:sz w:val="22"/>
          <w:szCs w:val="22"/>
        </w:rPr>
        <w:t>2</w:t>
      </w:r>
      <w:r>
        <w:rPr>
          <w:rFonts w:ascii="Times New Roman" w:hAnsi="Times New Roman"/>
          <w:sz w:val="22"/>
          <w:szCs w:val="22"/>
        </w:rPr>
        <w:tab/>
      </w:r>
      <w:r w:rsidR="004D33C9" w:rsidRPr="003D6B6C">
        <w:rPr>
          <w:rFonts w:ascii="Times New Roman" w:hAnsi="Times New Roman"/>
          <w:sz w:val="22"/>
          <w:szCs w:val="22"/>
        </w:rPr>
        <w:t>&lt;</w:t>
      </w:r>
      <w:r w:rsidR="004D33C9" w:rsidRPr="003D6B6C">
        <w:rPr>
          <w:rFonts w:ascii="Times New Roman" w:hAnsi="Times New Roman"/>
          <w:sz w:val="22"/>
          <w:szCs w:val="22"/>
          <w:highlight w:val="yellow"/>
        </w:rPr>
        <w:t xml:space="preserve">Specify here specific requirements on when the requirements of communication of cover notes and/or insurance certificates must be fulfilled&gt; </w:t>
      </w:r>
    </w:p>
    <w:p w14:paraId="20EFA885" w14:textId="2182E3FD" w:rsidR="004D33C9" w:rsidRPr="003D6B6C" w:rsidRDefault="004D33C9" w:rsidP="00B5440B">
      <w:pPr>
        <w:tabs>
          <w:tab w:val="left" w:pos="1843"/>
        </w:tabs>
        <w:spacing w:before="0"/>
        <w:ind w:left="1843"/>
        <w:jc w:val="both"/>
        <w:rPr>
          <w:rFonts w:ascii="Times New Roman" w:hAnsi="Times New Roman"/>
          <w:sz w:val="22"/>
          <w:szCs w:val="22"/>
        </w:rPr>
      </w:pPr>
      <w:r w:rsidRPr="003D6B6C">
        <w:rPr>
          <w:rFonts w:ascii="Times New Roman" w:hAnsi="Times New Roman"/>
          <w:sz w:val="22"/>
          <w:szCs w:val="22"/>
          <w:highlight w:val="yellow"/>
        </w:rPr>
        <w:t xml:space="preserve">[If you find it necessary to tailor differently the moment cover notes and/or insurance certificates must be communicated, add the following </w:t>
      </w:r>
      <w:proofErr w:type="gramStart"/>
      <w:r w:rsidRPr="003D6B6C">
        <w:rPr>
          <w:rFonts w:ascii="Times New Roman" w:hAnsi="Times New Roman"/>
          <w:sz w:val="22"/>
          <w:szCs w:val="22"/>
          <w:highlight w:val="yellow"/>
        </w:rPr>
        <w:t>clause</w:t>
      </w:r>
      <w:r w:rsidRPr="003D6B6C">
        <w:rPr>
          <w:rFonts w:ascii="Times New Roman" w:hAnsi="Times New Roman"/>
          <w:sz w:val="22"/>
          <w:szCs w:val="22"/>
        </w:rPr>
        <w:t xml:space="preserve"> :</w:t>
      </w:r>
      <w:proofErr w:type="gramEnd"/>
    </w:p>
    <w:p w14:paraId="2520C1EC" w14:textId="77777777" w:rsidR="004D33C9" w:rsidRPr="003D6B6C" w:rsidRDefault="004D33C9" w:rsidP="00B5440B">
      <w:pPr>
        <w:spacing w:before="0" w:after="240"/>
        <w:ind w:left="1843"/>
        <w:jc w:val="both"/>
        <w:rPr>
          <w:rFonts w:ascii="Times New Roman" w:hAnsi="Times New Roman"/>
          <w:sz w:val="22"/>
          <w:szCs w:val="22"/>
        </w:rPr>
      </w:pPr>
      <w:r w:rsidRPr="003D6B6C">
        <w:rPr>
          <w:rFonts w:ascii="Times New Roman" w:hAnsi="Times New Roman"/>
          <w:sz w:val="22"/>
          <w:szCs w:val="22"/>
          <w:highlight w:val="lightGray"/>
        </w:rPr>
        <w:t>By derogation from Article 12</w:t>
      </w:r>
      <w:r w:rsidR="00F51D3D" w:rsidRPr="003D6B6C">
        <w:rPr>
          <w:rFonts w:ascii="Times New Roman" w:hAnsi="Times New Roman"/>
          <w:sz w:val="22"/>
          <w:szCs w:val="22"/>
          <w:highlight w:val="lightGray"/>
        </w:rPr>
        <w:t>.2</w:t>
      </w:r>
      <w:r w:rsidR="001020D9">
        <w:rPr>
          <w:rFonts w:ascii="Times New Roman" w:hAnsi="Times New Roman"/>
          <w:sz w:val="22"/>
          <w:szCs w:val="22"/>
          <w:highlight w:val="lightGray"/>
        </w:rPr>
        <w:t>(</w:t>
      </w:r>
      <w:r w:rsidR="00F51D3D" w:rsidRPr="003D6B6C">
        <w:rPr>
          <w:rFonts w:ascii="Times New Roman" w:hAnsi="Times New Roman"/>
          <w:sz w:val="22"/>
          <w:szCs w:val="22"/>
          <w:highlight w:val="lightGray"/>
        </w:rPr>
        <w:t>a</w:t>
      </w:r>
      <w:r w:rsidRPr="003D6B6C">
        <w:rPr>
          <w:rFonts w:ascii="Times New Roman" w:hAnsi="Times New Roman"/>
          <w:sz w:val="22"/>
          <w:szCs w:val="22"/>
          <w:highlight w:val="lightGray"/>
        </w:rPr>
        <w:t xml:space="preserve">), paragraph </w:t>
      </w:r>
      <w:r w:rsidR="00F51D3D" w:rsidRPr="003D6B6C">
        <w:rPr>
          <w:rFonts w:ascii="Times New Roman" w:hAnsi="Times New Roman"/>
          <w:sz w:val="22"/>
          <w:szCs w:val="22"/>
          <w:highlight w:val="lightGray"/>
        </w:rPr>
        <w:t>2</w:t>
      </w:r>
      <w:r w:rsidR="001020D9">
        <w:rPr>
          <w:rFonts w:ascii="Times New Roman" w:hAnsi="Times New Roman"/>
          <w:sz w:val="22"/>
          <w:szCs w:val="22"/>
          <w:highlight w:val="lightGray"/>
        </w:rPr>
        <w:t>,</w:t>
      </w:r>
      <w:r w:rsidRPr="003D6B6C">
        <w:rPr>
          <w:rFonts w:ascii="Times New Roman" w:hAnsi="Times New Roman"/>
          <w:sz w:val="22"/>
          <w:szCs w:val="22"/>
          <w:highlight w:val="lightGray"/>
        </w:rPr>
        <w:t xml:space="preserve"> of the </w:t>
      </w:r>
      <w:r w:rsidR="00B2529B">
        <w:rPr>
          <w:rFonts w:ascii="Times New Roman" w:hAnsi="Times New Roman"/>
          <w:sz w:val="22"/>
          <w:szCs w:val="22"/>
          <w:highlight w:val="lightGray"/>
        </w:rPr>
        <w:t>g</w:t>
      </w:r>
      <w:r w:rsidRPr="003D6B6C">
        <w:rPr>
          <w:rFonts w:ascii="Times New Roman" w:hAnsi="Times New Roman"/>
          <w:sz w:val="22"/>
          <w:szCs w:val="22"/>
          <w:highlight w:val="lightGray"/>
        </w:rPr>
        <w:t xml:space="preserve">eneral </w:t>
      </w:r>
      <w:r w:rsidR="00B2529B">
        <w:rPr>
          <w:rFonts w:ascii="Times New Roman" w:hAnsi="Times New Roman"/>
          <w:sz w:val="22"/>
          <w:szCs w:val="22"/>
          <w:highlight w:val="lightGray"/>
        </w:rPr>
        <w:t>c</w:t>
      </w:r>
      <w:r w:rsidRPr="003D6B6C">
        <w:rPr>
          <w:rFonts w:ascii="Times New Roman" w:hAnsi="Times New Roman"/>
          <w:sz w:val="22"/>
          <w:szCs w:val="22"/>
          <w:highlight w:val="lightGray"/>
        </w:rPr>
        <w:t>onditions it is</w:t>
      </w:r>
      <w:r w:rsidRPr="003D6B6C">
        <w:rPr>
          <w:rFonts w:ascii="Times New Roman" w:hAnsi="Times New Roman"/>
          <w:sz w:val="22"/>
          <w:szCs w:val="22"/>
        </w:rPr>
        <w:t xml:space="preserve"> [</w:t>
      </w:r>
      <w:r w:rsidRPr="003D6B6C">
        <w:rPr>
          <w:rFonts w:ascii="Times New Roman" w:hAnsi="Times New Roman"/>
          <w:sz w:val="22"/>
          <w:szCs w:val="22"/>
          <w:highlight w:val="yellow"/>
        </w:rPr>
        <w:t>state when</w:t>
      </w:r>
      <w:r w:rsidRPr="003D6B6C">
        <w:rPr>
          <w:rFonts w:ascii="Times New Roman" w:hAnsi="Times New Roman"/>
          <w:sz w:val="22"/>
          <w:szCs w:val="22"/>
        </w:rPr>
        <w:t xml:space="preserve">] </w:t>
      </w:r>
      <w:r w:rsidRPr="003D6B6C">
        <w:rPr>
          <w:rFonts w:ascii="Times New Roman" w:hAnsi="Times New Roman"/>
          <w:sz w:val="22"/>
          <w:szCs w:val="22"/>
          <w:highlight w:val="lightGray"/>
        </w:rPr>
        <w:t xml:space="preserve">that the </w:t>
      </w:r>
      <w:r w:rsidR="00B2529B">
        <w:rPr>
          <w:rFonts w:ascii="Times New Roman" w:hAnsi="Times New Roman"/>
          <w:sz w:val="22"/>
          <w:szCs w:val="22"/>
          <w:highlight w:val="lightGray"/>
        </w:rPr>
        <w:t>c</w:t>
      </w:r>
      <w:r w:rsidRPr="003D6B6C">
        <w:rPr>
          <w:rFonts w:ascii="Times New Roman" w:hAnsi="Times New Roman"/>
          <w:sz w:val="22"/>
          <w:szCs w:val="22"/>
          <w:highlight w:val="lightGray"/>
        </w:rPr>
        <w:t xml:space="preserve">ontractor shall provide </w:t>
      </w:r>
      <w:r w:rsidRPr="003D6B6C">
        <w:rPr>
          <w:rFonts w:ascii="Times New Roman" w:hAnsi="Times New Roman"/>
          <w:color w:val="222222"/>
          <w:sz w:val="22"/>
          <w:szCs w:val="22"/>
          <w:highlight w:val="lightGray"/>
          <w:lang w:val="en"/>
        </w:rPr>
        <w:t xml:space="preserve">the </w:t>
      </w:r>
      <w:r w:rsidR="00B2529B">
        <w:rPr>
          <w:rFonts w:ascii="Times New Roman" w:hAnsi="Times New Roman"/>
          <w:color w:val="222222"/>
          <w:sz w:val="22"/>
          <w:szCs w:val="22"/>
          <w:highlight w:val="lightGray"/>
          <w:lang w:val="en"/>
        </w:rPr>
        <w:t>c</w:t>
      </w:r>
      <w:r w:rsidRPr="003D6B6C">
        <w:rPr>
          <w:rFonts w:ascii="Times New Roman" w:hAnsi="Times New Roman"/>
          <w:color w:val="222222"/>
          <w:sz w:val="22"/>
          <w:szCs w:val="22"/>
          <w:highlight w:val="lightGray"/>
          <w:lang w:val="en"/>
        </w:rPr>
        <w:t xml:space="preserve">ontracting </w:t>
      </w:r>
      <w:r w:rsidR="00B2529B">
        <w:rPr>
          <w:rFonts w:ascii="Times New Roman" w:hAnsi="Times New Roman"/>
          <w:color w:val="222222"/>
          <w:sz w:val="22"/>
          <w:szCs w:val="22"/>
          <w:highlight w:val="lightGray"/>
          <w:lang w:val="en"/>
        </w:rPr>
        <w:t>a</w:t>
      </w:r>
      <w:r w:rsidRPr="003D6B6C">
        <w:rPr>
          <w:rFonts w:ascii="Times New Roman" w:hAnsi="Times New Roman"/>
          <w:color w:val="222222"/>
          <w:sz w:val="22"/>
          <w:szCs w:val="22"/>
          <w:highlight w:val="lightGray"/>
          <w:lang w:val="en"/>
        </w:rPr>
        <w:t xml:space="preserve">uthority </w:t>
      </w:r>
      <w:r w:rsidRPr="003D6B6C">
        <w:rPr>
          <w:rFonts w:ascii="Times New Roman" w:hAnsi="Times New Roman"/>
          <w:sz w:val="22"/>
          <w:szCs w:val="22"/>
          <w:highlight w:val="lightGray"/>
        </w:rPr>
        <w:t xml:space="preserve">with all cover notes and/or insurance </w:t>
      </w:r>
      <w:r w:rsidR="00BC0A51" w:rsidRPr="003D6B6C">
        <w:rPr>
          <w:rFonts w:ascii="Times New Roman" w:hAnsi="Times New Roman"/>
          <w:sz w:val="22"/>
          <w:szCs w:val="22"/>
          <w:highlight w:val="lightGray"/>
        </w:rPr>
        <w:t xml:space="preserve">certificates </w:t>
      </w:r>
      <w:r w:rsidRPr="003D6B6C">
        <w:rPr>
          <w:rFonts w:ascii="Times New Roman" w:hAnsi="Times New Roman"/>
          <w:sz w:val="22"/>
          <w:szCs w:val="22"/>
          <w:highlight w:val="lightGray"/>
        </w:rPr>
        <w:t xml:space="preserve">showing that the </w:t>
      </w:r>
      <w:r w:rsidR="00B2529B">
        <w:rPr>
          <w:rFonts w:ascii="Times New Roman" w:hAnsi="Times New Roman"/>
          <w:sz w:val="22"/>
          <w:szCs w:val="22"/>
          <w:highlight w:val="lightGray"/>
        </w:rPr>
        <w:t>c</w:t>
      </w:r>
      <w:r w:rsidRPr="003D6B6C">
        <w:rPr>
          <w:rFonts w:ascii="Times New Roman" w:hAnsi="Times New Roman"/>
          <w:sz w:val="22"/>
          <w:szCs w:val="22"/>
          <w:highlight w:val="lightGray"/>
        </w:rPr>
        <w:t>ontractor's obligations relating to insurance are fully respected</w:t>
      </w:r>
      <w:proofErr w:type="gramStart"/>
      <w:r w:rsidRPr="003D6B6C">
        <w:rPr>
          <w:rFonts w:ascii="Times New Roman" w:hAnsi="Times New Roman"/>
          <w:sz w:val="22"/>
          <w:szCs w:val="22"/>
        </w:rPr>
        <w:t>. ]</w:t>
      </w:r>
      <w:proofErr w:type="gramEnd"/>
    </w:p>
    <w:p w14:paraId="74BC38C6" w14:textId="77777777" w:rsidR="00584F28" w:rsidRPr="003D6B6C" w:rsidRDefault="003D6B6C" w:rsidP="00B5440B">
      <w:pPr>
        <w:spacing w:before="0"/>
        <w:ind w:left="1843" w:hanging="1843"/>
        <w:jc w:val="both"/>
        <w:rPr>
          <w:rFonts w:ascii="Times New Roman" w:hAnsi="Times New Roman"/>
          <w:sz w:val="22"/>
          <w:szCs w:val="22"/>
        </w:rPr>
      </w:pPr>
      <w:r>
        <w:rPr>
          <w:rFonts w:ascii="Times New Roman" w:hAnsi="Times New Roman"/>
          <w:sz w:val="22"/>
          <w:szCs w:val="22"/>
        </w:rPr>
        <w:t>12.2</w:t>
      </w:r>
      <w:r w:rsidR="001020D9">
        <w:rPr>
          <w:rFonts w:ascii="Times New Roman" w:hAnsi="Times New Roman"/>
          <w:sz w:val="22"/>
          <w:szCs w:val="22"/>
        </w:rPr>
        <w:t>(</w:t>
      </w:r>
      <w:r w:rsidR="00F51D3D" w:rsidRPr="003D6B6C">
        <w:rPr>
          <w:rFonts w:ascii="Times New Roman" w:hAnsi="Times New Roman"/>
          <w:sz w:val="22"/>
          <w:szCs w:val="22"/>
        </w:rPr>
        <w:t>b), paragraph 2</w:t>
      </w:r>
      <w:r>
        <w:rPr>
          <w:rFonts w:ascii="Times New Roman" w:hAnsi="Times New Roman"/>
          <w:sz w:val="22"/>
          <w:szCs w:val="22"/>
        </w:rPr>
        <w:tab/>
      </w:r>
      <w:r w:rsidR="0047783A" w:rsidRPr="003D6B6C">
        <w:rPr>
          <w:rFonts w:ascii="Times New Roman" w:hAnsi="Times New Roman"/>
          <w:sz w:val="22"/>
          <w:szCs w:val="22"/>
        </w:rPr>
        <w:t>&lt;</w:t>
      </w:r>
      <w:r w:rsidR="0047783A" w:rsidRPr="003D6B6C">
        <w:rPr>
          <w:rFonts w:ascii="Times New Roman" w:hAnsi="Times New Roman"/>
          <w:sz w:val="22"/>
          <w:szCs w:val="22"/>
          <w:highlight w:val="yellow"/>
        </w:rPr>
        <w:t xml:space="preserve">Specify any specific insurance requirements to cover the </w:t>
      </w:r>
      <w:r w:rsidR="00D662AA" w:rsidRPr="003D6B6C">
        <w:rPr>
          <w:rFonts w:ascii="Times New Roman" w:hAnsi="Times New Roman"/>
          <w:sz w:val="22"/>
          <w:szCs w:val="22"/>
          <w:highlight w:val="yellow"/>
        </w:rPr>
        <w:t xml:space="preserve">transport </w:t>
      </w:r>
      <w:r w:rsidR="0047783A" w:rsidRPr="003D6B6C">
        <w:rPr>
          <w:rFonts w:ascii="Times New Roman" w:hAnsi="Times New Roman"/>
          <w:sz w:val="22"/>
          <w:szCs w:val="22"/>
          <w:highlight w:val="yellow"/>
        </w:rPr>
        <w:t xml:space="preserve">of supplies </w:t>
      </w:r>
      <w:r w:rsidR="0047783A" w:rsidRPr="003D6B6C">
        <w:rPr>
          <w:rFonts w:ascii="Times New Roman" w:hAnsi="Times New Roman"/>
          <w:sz w:val="22"/>
          <w:szCs w:val="22"/>
        </w:rPr>
        <w:t>&gt;</w:t>
      </w:r>
    </w:p>
    <w:p w14:paraId="73DAED0D" w14:textId="77777777" w:rsidR="00F51D3D" w:rsidRPr="003D6B6C" w:rsidRDefault="00F51D3D" w:rsidP="00B5440B">
      <w:pPr>
        <w:spacing w:before="0"/>
        <w:ind w:left="1843"/>
        <w:jc w:val="both"/>
        <w:rPr>
          <w:rFonts w:ascii="Times New Roman" w:hAnsi="Times New Roman"/>
          <w:color w:val="222222"/>
          <w:sz w:val="22"/>
          <w:szCs w:val="22"/>
          <w:highlight w:val="yellow"/>
          <w:lang w:val="en"/>
        </w:rPr>
      </w:pPr>
      <w:r w:rsidRPr="003D6B6C">
        <w:rPr>
          <w:rFonts w:ascii="Times New Roman" w:hAnsi="Times New Roman"/>
          <w:color w:val="222222"/>
          <w:sz w:val="22"/>
          <w:szCs w:val="22"/>
          <w:highlight w:val="yellow"/>
          <w:lang w:val="en"/>
        </w:rPr>
        <w:t>This type of insurance will vary depending on the nature of transport (land, air or sea) and the nature of the risks to be covered: loading, intermediate storage, unloading, including stowage and protection, theft, damage, loss, wetting, etc.</w:t>
      </w:r>
    </w:p>
    <w:p w14:paraId="30C505EF" w14:textId="77777777" w:rsidR="00F51D3D" w:rsidRPr="003D6B6C" w:rsidRDefault="00E76535" w:rsidP="00B5440B">
      <w:pPr>
        <w:spacing w:before="0"/>
        <w:ind w:left="1843"/>
        <w:jc w:val="both"/>
        <w:rPr>
          <w:rFonts w:ascii="Times New Roman" w:hAnsi="Times New Roman"/>
          <w:color w:val="222222"/>
          <w:sz w:val="22"/>
          <w:szCs w:val="22"/>
          <w:highlight w:val="yellow"/>
          <w:lang w:val="en"/>
        </w:rPr>
      </w:pPr>
      <w:r w:rsidRPr="003D6B6C">
        <w:rPr>
          <w:rFonts w:ascii="Times New Roman" w:hAnsi="Times New Roman"/>
          <w:color w:val="222222"/>
          <w:sz w:val="22"/>
          <w:szCs w:val="22"/>
          <w:highlight w:val="yellow"/>
          <w:lang w:val="en"/>
        </w:rPr>
        <w:t>In the case of use of Incoterms</w:t>
      </w:r>
      <w:r w:rsidR="00F51D3D" w:rsidRPr="003D6B6C">
        <w:rPr>
          <w:rFonts w:ascii="Times New Roman" w:hAnsi="Times New Roman"/>
          <w:color w:val="222222"/>
          <w:sz w:val="22"/>
          <w:szCs w:val="22"/>
          <w:highlight w:val="yellow"/>
          <w:lang w:val="en"/>
        </w:rPr>
        <w:t xml:space="preserve">, the </w:t>
      </w:r>
      <w:r w:rsidR="00B2529B">
        <w:rPr>
          <w:rFonts w:ascii="Times New Roman" w:hAnsi="Times New Roman"/>
          <w:color w:val="222222"/>
          <w:sz w:val="22"/>
          <w:szCs w:val="22"/>
          <w:highlight w:val="yellow"/>
          <w:lang w:val="en"/>
        </w:rPr>
        <w:t>c</w:t>
      </w:r>
      <w:r w:rsidR="00F51D3D" w:rsidRPr="003D6B6C">
        <w:rPr>
          <w:rFonts w:ascii="Times New Roman" w:hAnsi="Times New Roman"/>
          <w:color w:val="222222"/>
          <w:sz w:val="22"/>
          <w:szCs w:val="22"/>
          <w:highlight w:val="yellow"/>
          <w:lang w:val="en"/>
        </w:rPr>
        <w:t xml:space="preserve">ontractor </w:t>
      </w:r>
      <w:r w:rsidR="0043157A" w:rsidRPr="003D6B6C">
        <w:rPr>
          <w:rFonts w:ascii="Times New Roman" w:hAnsi="Times New Roman"/>
          <w:color w:val="222222"/>
          <w:sz w:val="22"/>
          <w:szCs w:val="22"/>
          <w:highlight w:val="yellow"/>
          <w:lang w:val="en"/>
        </w:rPr>
        <w:t xml:space="preserve">shall provide transport insurance </w:t>
      </w:r>
      <w:r w:rsidR="00F51D3D" w:rsidRPr="003D6B6C">
        <w:rPr>
          <w:rFonts w:ascii="Times New Roman" w:hAnsi="Times New Roman"/>
          <w:color w:val="222222"/>
          <w:sz w:val="22"/>
          <w:szCs w:val="22"/>
          <w:highlight w:val="yellow"/>
          <w:lang w:val="en"/>
        </w:rPr>
        <w:t>to the extent that it assumes transportation</w:t>
      </w:r>
      <w:r w:rsidRPr="003D6B6C">
        <w:rPr>
          <w:rFonts w:ascii="Times New Roman" w:hAnsi="Times New Roman"/>
          <w:color w:val="222222"/>
          <w:sz w:val="22"/>
          <w:szCs w:val="22"/>
          <w:highlight w:val="yellow"/>
          <w:lang w:val="en"/>
        </w:rPr>
        <w:t xml:space="preserve"> risks</w:t>
      </w:r>
      <w:r w:rsidR="00F51D3D" w:rsidRPr="003D6B6C">
        <w:rPr>
          <w:rFonts w:ascii="Times New Roman" w:hAnsi="Times New Roman"/>
          <w:color w:val="222222"/>
          <w:sz w:val="22"/>
          <w:szCs w:val="22"/>
          <w:highlight w:val="yellow"/>
          <w:lang w:val="en"/>
        </w:rPr>
        <w:t>. The question of the exte</w:t>
      </w:r>
      <w:r w:rsidRPr="003D6B6C">
        <w:rPr>
          <w:rFonts w:ascii="Times New Roman" w:hAnsi="Times New Roman"/>
          <w:color w:val="222222"/>
          <w:sz w:val="22"/>
          <w:szCs w:val="22"/>
          <w:highlight w:val="yellow"/>
          <w:lang w:val="en"/>
        </w:rPr>
        <w:t xml:space="preserve">nt of the risks assumed by the </w:t>
      </w:r>
      <w:r w:rsidR="00B2529B">
        <w:rPr>
          <w:rFonts w:ascii="Times New Roman" w:hAnsi="Times New Roman"/>
          <w:color w:val="222222"/>
          <w:sz w:val="22"/>
          <w:szCs w:val="22"/>
          <w:highlight w:val="yellow"/>
          <w:lang w:val="en"/>
        </w:rPr>
        <w:t>c</w:t>
      </w:r>
      <w:r w:rsidRPr="003D6B6C">
        <w:rPr>
          <w:rFonts w:ascii="Times New Roman" w:hAnsi="Times New Roman"/>
          <w:color w:val="222222"/>
          <w:sz w:val="22"/>
          <w:szCs w:val="22"/>
          <w:highlight w:val="yellow"/>
          <w:lang w:val="en"/>
        </w:rPr>
        <w:t>ontractor (</w:t>
      </w:r>
      <w:r w:rsidR="00F51D3D" w:rsidRPr="003D6B6C">
        <w:rPr>
          <w:rFonts w:ascii="Times New Roman" w:hAnsi="Times New Roman"/>
          <w:color w:val="222222"/>
          <w:sz w:val="22"/>
          <w:szCs w:val="22"/>
          <w:highlight w:val="yellow"/>
          <w:lang w:val="en"/>
        </w:rPr>
        <w:t xml:space="preserve">seller) depends </w:t>
      </w:r>
      <w:proofErr w:type="gramStart"/>
      <w:r w:rsidR="00F51D3D" w:rsidRPr="003D6B6C">
        <w:rPr>
          <w:rFonts w:ascii="Times New Roman" w:hAnsi="Times New Roman"/>
          <w:color w:val="222222"/>
          <w:sz w:val="22"/>
          <w:szCs w:val="22"/>
          <w:highlight w:val="yellow"/>
          <w:lang w:val="en"/>
        </w:rPr>
        <w:t>in particular on</w:t>
      </w:r>
      <w:proofErr w:type="gramEnd"/>
      <w:r w:rsidR="00F51D3D" w:rsidRPr="003D6B6C">
        <w:rPr>
          <w:rFonts w:ascii="Times New Roman" w:hAnsi="Times New Roman"/>
          <w:color w:val="222222"/>
          <w:sz w:val="22"/>
          <w:szCs w:val="22"/>
          <w:highlight w:val="yellow"/>
          <w:lang w:val="en"/>
        </w:rPr>
        <w:t xml:space="preserve"> </w:t>
      </w:r>
      <w:r w:rsidRPr="003D6B6C">
        <w:rPr>
          <w:rFonts w:ascii="Times New Roman" w:hAnsi="Times New Roman"/>
          <w:color w:val="222222"/>
          <w:sz w:val="22"/>
          <w:szCs w:val="22"/>
          <w:highlight w:val="yellow"/>
          <w:lang w:val="en"/>
        </w:rPr>
        <w:t xml:space="preserve">the </w:t>
      </w:r>
      <w:r w:rsidR="00F51D3D" w:rsidRPr="003D6B6C">
        <w:rPr>
          <w:rFonts w:ascii="Times New Roman" w:hAnsi="Times New Roman"/>
          <w:color w:val="222222"/>
          <w:sz w:val="22"/>
          <w:szCs w:val="22"/>
          <w:highlight w:val="yellow"/>
          <w:lang w:val="en"/>
        </w:rPr>
        <w:t>Incoter</w:t>
      </w:r>
      <w:r w:rsidRPr="003D6B6C">
        <w:rPr>
          <w:rFonts w:ascii="Times New Roman" w:hAnsi="Times New Roman"/>
          <w:color w:val="222222"/>
          <w:sz w:val="22"/>
          <w:szCs w:val="22"/>
          <w:highlight w:val="yellow"/>
          <w:lang w:val="en"/>
        </w:rPr>
        <w:t>ms used</w:t>
      </w:r>
      <w:r w:rsidR="00F51D3D" w:rsidRPr="003D6B6C">
        <w:rPr>
          <w:rFonts w:ascii="Times New Roman" w:hAnsi="Times New Roman"/>
          <w:color w:val="222222"/>
          <w:sz w:val="22"/>
          <w:szCs w:val="22"/>
          <w:highlight w:val="yellow"/>
          <w:lang w:val="en"/>
        </w:rPr>
        <w:t>:</w:t>
      </w:r>
    </w:p>
    <w:p w14:paraId="11815F32" w14:textId="77777777" w:rsidR="00E76535" w:rsidRPr="003D6B6C" w:rsidRDefault="00E76535" w:rsidP="00B5440B">
      <w:pPr>
        <w:pStyle w:val="Default"/>
        <w:numPr>
          <w:ilvl w:val="0"/>
          <w:numId w:val="22"/>
        </w:numPr>
        <w:spacing w:after="120"/>
        <w:ind w:left="2268"/>
        <w:jc w:val="both"/>
        <w:rPr>
          <w:sz w:val="22"/>
          <w:szCs w:val="22"/>
          <w:highlight w:val="yellow"/>
        </w:rPr>
      </w:pPr>
      <w:r w:rsidRPr="003D6B6C">
        <w:rPr>
          <w:b/>
          <w:i/>
          <w:iCs/>
          <w:sz w:val="22"/>
          <w:szCs w:val="22"/>
          <w:highlight w:val="yellow"/>
        </w:rPr>
        <w:t>DDP - Delivered Duty Paid</w:t>
      </w:r>
      <w:r w:rsidRPr="003D6B6C">
        <w:rPr>
          <w:i/>
          <w:iCs/>
          <w:sz w:val="22"/>
          <w:szCs w:val="22"/>
          <w:highlight w:val="yellow"/>
        </w:rPr>
        <w:t xml:space="preserve">: </w:t>
      </w:r>
      <w:r w:rsidRPr="003D6B6C">
        <w:rPr>
          <w:color w:val="222222"/>
          <w:sz w:val="22"/>
          <w:szCs w:val="22"/>
          <w:highlight w:val="yellow"/>
          <w:lang w:val="en"/>
        </w:rPr>
        <w:t>Incoterm which i</w:t>
      </w:r>
      <w:r w:rsidR="0045678B" w:rsidRPr="003D6B6C">
        <w:rPr>
          <w:color w:val="222222"/>
          <w:sz w:val="22"/>
          <w:szCs w:val="22"/>
          <w:highlight w:val="yellow"/>
          <w:lang w:val="en"/>
        </w:rPr>
        <w:t>mpos</w:t>
      </w:r>
      <w:r w:rsidRPr="003D6B6C">
        <w:rPr>
          <w:color w:val="222222"/>
          <w:sz w:val="22"/>
          <w:szCs w:val="22"/>
          <w:highlight w:val="yellow"/>
          <w:lang w:val="en"/>
        </w:rPr>
        <w:t xml:space="preserve">es </w:t>
      </w:r>
      <w:r w:rsidR="0045678B" w:rsidRPr="003D6B6C">
        <w:rPr>
          <w:color w:val="222222"/>
          <w:sz w:val="22"/>
          <w:szCs w:val="22"/>
          <w:highlight w:val="yellow"/>
          <w:lang w:val="en"/>
        </w:rPr>
        <w:t xml:space="preserve">on </w:t>
      </w:r>
      <w:r w:rsidRPr="003D6B6C">
        <w:rPr>
          <w:color w:val="222222"/>
          <w:sz w:val="22"/>
          <w:szCs w:val="22"/>
          <w:highlight w:val="yellow"/>
          <w:lang w:val="en"/>
        </w:rPr>
        <w:t xml:space="preserve">the </w:t>
      </w:r>
      <w:r w:rsidR="00297C14" w:rsidRPr="003D6B6C">
        <w:rPr>
          <w:color w:val="222222"/>
          <w:sz w:val="22"/>
          <w:szCs w:val="22"/>
          <w:highlight w:val="yellow"/>
          <w:lang w:val="en"/>
        </w:rPr>
        <w:t>seller maximum obligations vis-</w:t>
      </w:r>
      <w:r w:rsidRPr="003D6B6C">
        <w:rPr>
          <w:color w:val="222222"/>
          <w:sz w:val="22"/>
          <w:szCs w:val="22"/>
          <w:highlight w:val="yellow"/>
          <w:lang w:val="en"/>
        </w:rPr>
        <w:t xml:space="preserve">à-vis transportation and loss </w:t>
      </w:r>
      <w:r w:rsidR="0045678B" w:rsidRPr="003D6B6C">
        <w:rPr>
          <w:color w:val="222222"/>
          <w:sz w:val="22"/>
          <w:szCs w:val="22"/>
          <w:highlight w:val="yellow"/>
          <w:lang w:val="en"/>
        </w:rPr>
        <w:t xml:space="preserve">risks </w:t>
      </w:r>
      <w:r w:rsidRPr="003D6B6C">
        <w:rPr>
          <w:color w:val="222222"/>
          <w:sz w:val="22"/>
          <w:szCs w:val="22"/>
          <w:highlight w:val="yellow"/>
          <w:lang w:val="en"/>
        </w:rPr>
        <w:t>and damage associated with the goods</w:t>
      </w:r>
      <w:r w:rsidR="003439C4" w:rsidRPr="003D6B6C">
        <w:rPr>
          <w:color w:val="222222"/>
          <w:sz w:val="22"/>
          <w:szCs w:val="22"/>
          <w:highlight w:val="yellow"/>
          <w:lang w:val="en"/>
        </w:rPr>
        <w:t>:</w:t>
      </w:r>
    </w:p>
    <w:p w14:paraId="2B2DAB93" w14:textId="77777777" w:rsidR="00EF6552" w:rsidRPr="003D6B6C" w:rsidRDefault="00B2529B" w:rsidP="009D0375">
      <w:pPr>
        <w:pStyle w:val="Default"/>
        <w:spacing w:after="120"/>
        <w:ind w:left="2268"/>
        <w:jc w:val="both"/>
        <w:rPr>
          <w:color w:val="222222"/>
          <w:sz w:val="22"/>
          <w:szCs w:val="22"/>
          <w:lang w:val="en"/>
        </w:rPr>
      </w:pPr>
      <w:r>
        <w:rPr>
          <w:i/>
          <w:iCs/>
          <w:sz w:val="22"/>
          <w:szCs w:val="22"/>
          <w:highlight w:val="yellow"/>
        </w:rPr>
        <w:t>‘</w:t>
      </w:r>
      <w:proofErr w:type="gramStart"/>
      <w:r w:rsidR="00E76535" w:rsidRPr="003D6B6C">
        <w:rPr>
          <w:i/>
          <w:iCs/>
          <w:sz w:val="22"/>
          <w:szCs w:val="22"/>
          <w:highlight w:val="yellow"/>
        </w:rPr>
        <w:t>the</w:t>
      </w:r>
      <w:proofErr w:type="gramEnd"/>
      <w:r w:rsidR="00E76535" w:rsidRPr="003D6B6C">
        <w:rPr>
          <w:i/>
          <w:iCs/>
          <w:sz w:val="22"/>
          <w:szCs w:val="22"/>
          <w:highlight w:val="yellow"/>
        </w:rPr>
        <w:t xml:space="preserv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Pr>
          <w:i/>
          <w:iCs/>
          <w:sz w:val="22"/>
          <w:szCs w:val="22"/>
          <w:highlight w:val="yellow"/>
        </w:rPr>
        <w:t>’</w:t>
      </w:r>
      <w:r w:rsidR="00297C14" w:rsidRPr="003D6B6C">
        <w:rPr>
          <w:rStyle w:val="FootnoteReference"/>
          <w:i/>
          <w:iCs/>
          <w:sz w:val="22"/>
          <w:szCs w:val="22"/>
          <w:highlight w:val="yellow"/>
        </w:rPr>
        <w:footnoteReference w:id="2"/>
      </w:r>
      <w:r w:rsidR="00EF6552" w:rsidRPr="003D6B6C">
        <w:rPr>
          <w:i/>
          <w:iCs/>
          <w:sz w:val="22"/>
          <w:szCs w:val="22"/>
          <w:highlight w:val="yellow"/>
        </w:rPr>
        <w:t xml:space="preserve"> </w:t>
      </w:r>
      <w:r w:rsidR="00EF6552" w:rsidRPr="003D6B6C">
        <w:rPr>
          <w:color w:val="222222"/>
          <w:sz w:val="22"/>
          <w:szCs w:val="22"/>
          <w:highlight w:val="yellow"/>
          <w:lang w:val="en"/>
        </w:rPr>
        <w:t>Th</w:t>
      </w:r>
      <w:r w:rsidR="008E5F59" w:rsidRPr="003D6B6C">
        <w:rPr>
          <w:color w:val="222222"/>
          <w:sz w:val="22"/>
          <w:szCs w:val="22"/>
          <w:highlight w:val="yellow"/>
          <w:lang w:val="en"/>
        </w:rPr>
        <w:t>e transfer of risks and costs occur</w:t>
      </w:r>
      <w:r w:rsidR="00EF6552" w:rsidRPr="003D6B6C">
        <w:rPr>
          <w:color w:val="222222"/>
          <w:sz w:val="22"/>
          <w:szCs w:val="22"/>
          <w:highlight w:val="yellow"/>
          <w:lang w:val="en"/>
        </w:rPr>
        <w:t xml:space="preserve">s at the place of unloading </w:t>
      </w:r>
      <w:r w:rsidR="008E5F59" w:rsidRPr="003D6B6C">
        <w:rPr>
          <w:color w:val="222222"/>
          <w:sz w:val="22"/>
          <w:szCs w:val="22"/>
          <w:highlight w:val="yellow"/>
          <w:lang w:val="en"/>
        </w:rPr>
        <w:t xml:space="preserve">of </w:t>
      </w:r>
      <w:r w:rsidR="00EF6552" w:rsidRPr="003D6B6C">
        <w:rPr>
          <w:color w:val="222222"/>
          <w:sz w:val="22"/>
          <w:szCs w:val="22"/>
          <w:highlight w:val="yellow"/>
          <w:lang w:val="en"/>
        </w:rPr>
        <w:t xml:space="preserve">the goods at the agreed </w:t>
      </w:r>
      <w:r w:rsidR="008E5F59" w:rsidRPr="003D6B6C">
        <w:rPr>
          <w:color w:val="222222"/>
          <w:sz w:val="22"/>
          <w:szCs w:val="22"/>
          <w:highlight w:val="yellow"/>
          <w:lang w:val="en"/>
        </w:rPr>
        <w:t xml:space="preserve">place of </w:t>
      </w:r>
      <w:r w:rsidR="00EF6552" w:rsidRPr="003D6B6C">
        <w:rPr>
          <w:color w:val="222222"/>
          <w:sz w:val="22"/>
          <w:szCs w:val="22"/>
          <w:highlight w:val="yellow"/>
          <w:lang w:val="en"/>
        </w:rPr>
        <w:t>destination</w:t>
      </w:r>
      <w:r w:rsidR="00EF6552" w:rsidRPr="003D6B6C">
        <w:rPr>
          <w:color w:val="222222"/>
          <w:sz w:val="22"/>
          <w:szCs w:val="22"/>
          <w:lang w:val="en"/>
        </w:rPr>
        <w:t>.</w:t>
      </w:r>
    </w:p>
    <w:p w14:paraId="121BF8E7" w14:textId="77777777" w:rsidR="0045678B" w:rsidRPr="003D6B6C" w:rsidRDefault="00E76535" w:rsidP="00B5440B">
      <w:pPr>
        <w:pStyle w:val="Default"/>
        <w:numPr>
          <w:ilvl w:val="0"/>
          <w:numId w:val="22"/>
        </w:numPr>
        <w:spacing w:after="120"/>
        <w:ind w:left="2268"/>
        <w:jc w:val="both"/>
        <w:rPr>
          <w:sz w:val="22"/>
          <w:szCs w:val="22"/>
          <w:highlight w:val="yellow"/>
        </w:rPr>
      </w:pPr>
      <w:r w:rsidRPr="003D6B6C">
        <w:rPr>
          <w:b/>
          <w:i/>
          <w:iCs/>
          <w:sz w:val="22"/>
          <w:szCs w:val="22"/>
          <w:highlight w:val="yellow"/>
        </w:rPr>
        <w:t xml:space="preserve">DAP - Delivered </w:t>
      </w:r>
      <w:proofErr w:type="gramStart"/>
      <w:r w:rsidRPr="003D6B6C">
        <w:rPr>
          <w:b/>
          <w:i/>
          <w:iCs/>
          <w:sz w:val="22"/>
          <w:szCs w:val="22"/>
          <w:highlight w:val="yellow"/>
        </w:rPr>
        <w:t>At</w:t>
      </w:r>
      <w:proofErr w:type="gramEnd"/>
      <w:r w:rsidRPr="003D6B6C">
        <w:rPr>
          <w:b/>
          <w:i/>
          <w:iCs/>
          <w:sz w:val="22"/>
          <w:szCs w:val="22"/>
          <w:highlight w:val="yellow"/>
        </w:rPr>
        <w:t xml:space="preserve"> Place</w:t>
      </w:r>
      <w:r w:rsidRPr="003D6B6C">
        <w:rPr>
          <w:i/>
          <w:iCs/>
          <w:sz w:val="22"/>
          <w:szCs w:val="22"/>
          <w:highlight w:val="yellow"/>
        </w:rPr>
        <w:t xml:space="preserve">: </w:t>
      </w:r>
      <w:r w:rsidR="0045678B" w:rsidRPr="003D6B6C">
        <w:rPr>
          <w:color w:val="222222"/>
          <w:sz w:val="22"/>
          <w:szCs w:val="22"/>
          <w:highlight w:val="yellow"/>
          <w:lang w:val="en"/>
        </w:rPr>
        <w:t xml:space="preserve">Incoterm whereby the </w:t>
      </w:r>
      <w:r w:rsidRPr="003D6B6C">
        <w:rPr>
          <w:sz w:val="22"/>
          <w:szCs w:val="22"/>
          <w:highlight w:val="yellow"/>
        </w:rPr>
        <w:t>buyer bears all risks and costs of import clearance</w:t>
      </w:r>
      <w:r w:rsidR="003439C4" w:rsidRPr="003D6B6C">
        <w:rPr>
          <w:sz w:val="22"/>
          <w:szCs w:val="22"/>
          <w:highlight w:val="yellow"/>
        </w:rPr>
        <w:t>:</w:t>
      </w:r>
    </w:p>
    <w:p w14:paraId="562868DE" w14:textId="77777777" w:rsidR="00E76535" w:rsidRPr="003D6B6C" w:rsidRDefault="00B2529B" w:rsidP="00B5440B">
      <w:pPr>
        <w:pStyle w:val="Default"/>
        <w:spacing w:after="120"/>
        <w:ind w:left="2268"/>
        <w:jc w:val="both"/>
        <w:rPr>
          <w:sz w:val="22"/>
          <w:szCs w:val="22"/>
        </w:rPr>
      </w:pPr>
      <w:r>
        <w:rPr>
          <w:i/>
          <w:iCs/>
          <w:sz w:val="22"/>
          <w:szCs w:val="22"/>
          <w:highlight w:val="yellow"/>
        </w:rPr>
        <w:t>‘</w:t>
      </w:r>
      <w:proofErr w:type="gramStart"/>
      <w:r w:rsidR="00E76535" w:rsidRPr="003D6B6C">
        <w:rPr>
          <w:i/>
          <w:iCs/>
          <w:sz w:val="22"/>
          <w:szCs w:val="22"/>
          <w:highlight w:val="yellow"/>
        </w:rPr>
        <w:t>the</w:t>
      </w:r>
      <w:proofErr w:type="gramEnd"/>
      <w:r w:rsidR="00E76535" w:rsidRPr="003D6B6C">
        <w:rPr>
          <w:i/>
          <w:iCs/>
          <w:sz w:val="22"/>
          <w:szCs w:val="22"/>
          <w:highlight w:val="yellow"/>
        </w:rPr>
        <w:t xml:space="preserve"> seller delivers when the goods are placed at the disposal of the buyer on the arriving means of transport ready for unloading at the named place of destination. The seller bears all risks involved in bringing the goods to the named place</w:t>
      </w:r>
      <w:r>
        <w:rPr>
          <w:i/>
          <w:iCs/>
          <w:sz w:val="22"/>
          <w:szCs w:val="22"/>
          <w:highlight w:val="yellow"/>
        </w:rPr>
        <w:t>’</w:t>
      </w:r>
      <w:r w:rsidR="00297C14" w:rsidRPr="003D6B6C">
        <w:rPr>
          <w:rStyle w:val="FootnoteReference"/>
          <w:i/>
          <w:iCs/>
          <w:sz w:val="22"/>
          <w:szCs w:val="22"/>
          <w:highlight w:val="yellow"/>
        </w:rPr>
        <w:footnoteReference w:id="3"/>
      </w:r>
      <w:r w:rsidR="003439C4" w:rsidRPr="003D6B6C">
        <w:rPr>
          <w:iCs/>
          <w:sz w:val="22"/>
          <w:szCs w:val="22"/>
          <w:highlight w:val="yellow"/>
        </w:rPr>
        <w:t xml:space="preserve">, including </w:t>
      </w:r>
      <w:r w:rsidR="003439C4" w:rsidRPr="003D6B6C">
        <w:rPr>
          <w:color w:val="222222"/>
          <w:sz w:val="22"/>
          <w:szCs w:val="22"/>
          <w:highlight w:val="yellow"/>
          <w:lang w:val="en"/>
        </w:rPr>
        <w:t>customs clearance for export, but not for import at the port or at the border of the agreed place of destination</w:t>
      </w:r>
      <w:r w:rsidR="003439C4" w:rsidRPr="003D6B6C">
        <w:rPr>
          <w:color w:val="222222"/>
          <w:sz w:val="22"/>
          <w:szCs w:val="22"/>
          <w:lang w:val="en"/>
        </w:rPr>
        <w:t>.</w:t>
      </w:r>
    </w:p>
    <w:p w14:paraId="674BFA44" w14:textId="5CC0C3EE" w:rsidR="0047783A" w:rsidRPr="003D6B6C" w:rsidRDefault="0047783A" w:rsidP="00B34179">
      <w:pPr>
        <w:spacing w:before="240"/>
        <w:ind w:left="1134" w:hanging="1134"/>
        <w:jc w:val="both"/>
        <w:rPr>
          <w:rFonts w:ascii="Times New Roman" w:hAnsi="Times New Roman"/>
          <w:b/>
          <w:sz w:val="24"/>
          <w:szCs w:val="24"/>
        </w:rPr>
      </w:pPr>
      <w:bookmarkStart w:id="17" w:name="_Toc124934903"/>
      <w:r w:rsidRPr="003D6B6C">
        <w:rPr>
          <w:rFonts w:ascii="Times New Roman" w:hAnsi="Times New Roman"/>
          <w:b/>
          <w:sz w:val="24"/>
          <w:szCs w:val="24"/>
        </w:rPr>
        <w:t>Article 13</w:t>
      </w:r>
      <w:r w:rsidRPr="003D6B6C">
        <w:rPr>
          <w:rFonts w:ascii="Times New Roman" w:hAnsi="Times New Roman"/>
          <w:b/>
          <w:sz w:val="24"/>
          <w:szCs w:val="24"/>
        </w:rPr>
        <w:tab/>
      </w:r>
      <w:bookmarkEnd w:id="17"/>
      <w:r w:rsidR="0086688D" w:rsidRPr="003D6B6C">
        <w:rPr>
          <w:rFonts w:ascii="Times New Roman" w:hAnsi="Times New Roman"/>
          <w:b/>
          <w:sz w:val="24"/>
          <w:szCs w:val="24"/>
        </w:rPr>
        <w:t xml:space="preserve">Programme of implementation of </w:t>
      </w:r>
      <w:r w:rsidR="00E14620">
        <w:rPr>
          <w:rFonts w:ascii="Times New Roman" w:hAnsi="Times New Roman"/>
          <w:b/>
          <w:sz w:val="24"/>
          <w:szCs w:val="24"/>
        </w:rPr>
        <w:t xml:space="preserve">the </w:t>
      </w:r>
      <w:r w:rsidR="0086688D" w:rsidRPr="003D6B6C">
        <w:rPr>
          <w:rFonts w:ascii="Times New Roman" w:hAnsi="Times New Roman"/>
          <w:b/>
          <w:sz w:val="24"/>
          <w:szCs w:val="24"/>
        </w:rPr>
        <w:t>tasks</w:t>
      </w:r>
    </w:p>
    <w:p w14:paraId="68CCF8F0" w14:textId="77777777" w:rsidR="0047783A" w:rsidRPr="003D6B6C" w:rsidRDefault="00AC1107" w:rsidP="005D03AA">
      <w:pPr>
        <w:ind w:left="1134" w:hanging="709"/>
        <w:jc w:val="both"/>
        <w:rPr>
          <w:rFonts w:ascii="Times New Roman" w:hAnsi="Times New Roman"/>
          <w:b/>
          <w:sz w:val="22"/>
          <w:szCs w:val="22"/>
        </w:rPr>
      </w:pPr>
      <w:r w:rsidRPr="003D6B6C">
        <w:rPr>
          <w:rFonts w:ascii="Times New Roman" w:hAnsi="Times New Roman"/>
          <w:sz w:val="22"/>
          <w:szCs w:val="22"/>
        </w:rPr>
        <w:t>13.2</w:t>
      </w:r>
      <w:r w:rsidRPr="003D6B6C">
        <w:rPr>
          <w:rFonts w:ascii="Times New Roman" w:hAnsi="Times New Roman"/>
          <w:sz w:val="22"/>
          <w:szCs w:val="22"/>
        </w:rPr>
        <w:tab/>
      </w:r>
      <w:r w:rsidR="006858D9">
        <w:rPr>
          <w:rFonts w:ascii="Times New Roman" w:hAnsi="Times New Roman"/>
          <w:sz w:val="22"/>
          <w:szCs w:val="22"/>
        </w:rPr>
        <w:t>[</w:t>
      </w:r>
      <w:r w:rsidR="006858D9" w:rsidRPr="00F017DE">
        <w:rPr>
          <w:rFonts w:ascii="Times New Roman" w:hAnsi="Times New Roman"/>
          <w:sz w:val="22"/>
          <w:szCs w:val="22"/>
          <w:highlight w:val="yellow"/>
        </w:rPr>
        <w:t>If required</w:t>
      </w:r>
      <w:r w:rsidR="006858D9">
        <w:rPr>
          <w:rFonts w:ascii="Times New Roman" w:hAnsi="Times New Roman"/>
          <w:sz w:val="22"/>
          <w:szCs w:val="22"/>
        </w:rPr>
        <w:t xml:space="preserve"> </w:t>
      </w:r>
      <w:r w:rsidR="0047783A" w:rsidRPr="003D6B6C">
        <w:rPr>
          <w:rFonts w:ascii="Times New Roman" w:hAnsi="Times New Roman"/>
          <w:sz w:val="22"/>
          <w:szCs w:val="22"/>
        </w:rPr>
        <w:t>&lt;</w:t>
      </w:r>
      <w:r w:rsidR="001020D9">
        <w:rPr>
          <w:rFonts w:ascii="Times New Roman" w:hAnsi="Times New Roman"/>
          <w:sz w:val="22"/>
          <w:szCs w:val="22"/>
          <w:highlight w:val="yellow"/>
        </w:rPr>
        <w:t>s</w:t>
      </w:r>
      <w:r w:rsidR="0047783A" w:rsidRPr="003D6B6C">
        <w:rPr>
          <w:rFonts w:ascii="Times New Roman" w:hAnsi="Times New Roman"/>
          <w:sz w:val="22"/>
          <w:szCs w:val="22"/>
          <w:highlight w:val="yellow"/>
        </w:rPr>
        <w:t xml:space="preserve">pecify the </w:t>
      </w:r>
      <w:r w:rsidR="00D662AA" w:rsidRPr="003D6B6C">
        <w:rPr>
          <w:rFonts w:ascii="Times New Roman" w:hAnsi="Times New Roman"/>
          <w:sz w:val="22"/>
          <w:szCs w:val="22"/>
          <w:highlight w:val="yellow"/>
        </w:rPr>
        <w:t>timetable for</w:t>
      </w:r>
      <w:r w:rsidR="0047783A" w:rsidRPr="003D6B6C">
        <w:rPr>
          <w:rFonts w:ascii="Times New Roman" w:hAnsi="Times New Roman"/>
          <w:sz w:val="22"/>
          <w:szCs w:val="22"/>
          <w:highlight w:val="yellow"/>
        </w:rPr>
        <w:t xml:space="preserve"> </w:t>
      </w:r>
      <w:r w:rsidR="005B0129" w:rsidRPr="003D6B6C">
        <w:rPr>
          <w:rFonts w:ascii="Times New Roman" w:hAnsi="Times New Roman"/>
          <w:sz w:val="22"/>
          <w:szCs w:val="22"/>
          <w:highlight w:val="yellow"/>
        </w:rPr>
        <w:t xml:space="preserve">submission and approval of the programme of </w:t>
      </w:r>
      <w:r w:rsidR="0047783A" w:rsidRPr="003D6B6C">
        <w:rPr>
          <w:rFonts w:ascii="Times New Roman" w:hAnsi="Times New Roman"/>
          <w:sz w:val="22"/>
          <w:szCs w:val="22"/>
          <w:highlight w:val="yellow"/>
        </w:rPr>
        <w:t>implementation of the tasks</w:t>
      </w:r>
      <w:r w:rsidR="00D662AA" w:rsidRPr="003D6B6C">
        <w:rPr>
          <w:rFonts w:ascii="Times New Roman" w:hAnsi="Times New Roman"/>
          <w:sz w:val="22"/>
          <w:szCs w:val="22"/>
          <w:highlight w:val="yellow"/>
        </w:rPr>
        <w:t>,</w:t>
      </w:r>
      <w:r w:rsidR="0047783A" w:rsidRPr="003D6B6C">
        <w:rPr>
          <w:rFonts w:ascii="Times New Roman" w:hAnsi="Times New Roman"/>
          <w:sz w:val="22"/>
          <w:szCs w:val="22"/>
          <w:highlight w:val="yellow"/>
        </w:rPr>
        <w:t xml:space="preserve"> with dates and deadlines</w:t>
      </w:r>
      <w:r w:rsidR="0047783A" w:rsidRPr="003D6B6C">
        <w:rPr>
          <w:rFonts w:ascii="Times New Roman" w:hAnsi="Times New Roman"/>
          <w:sz w:val="22"/>
          <w:szCs w:val="22"/>
        </w:rPr>
        <w:t>&gt;</w:t>
      </w:r>
      <w:r w:rsidR="006858D9">
        <w:rPr>
          <w:rFonts w:ascii="Times New Roman" w:hAnsi="Times New Roman"/>
          <w:sz w:val="22"/>
          <w:szCs w:val="22"/>
        </w:rPr>
        <w:t>]</w:t>
      </w:r>
    </w:p>
    <w:p w14:paraId="1A770128" w14:textId="77777777" w:rsidR="0047783A" w:rsidRPr="003D6B6C" w:rsidRDefault="0047783A" w:rsidP="00B34179">
      <w:pPr>
        <w:spacing w:before="240"/>
        <w:ind w:left="1134" w:hanging="1134"/>
        <w:jc w:val="both"/>
        <w:rPr>
          <w:rFonts w:ascii="Times New Roman" w:hAnsi="Times New Roman"/>
          <w:b/>
          <w:sz w:val="24"/>
          <w:szCs w:val="24"/>
        </w:rPr>
      </w:pPr>
      <w:bookmarkStart w:id="18" w:name="_Toc124934904"/>
      <w:r w:rsidRPr="003D6B6C">
        <w:rPr>
          <w:rFonts w:ascii="Times New Roman" w:hAnsi="Times New Roman"/>
          <w:b/>
          <w:sz w:val="24"/>
          <w:szCs w:val="24"/>
        </w:rPr>
        <w:t>Article 14</w:t>
      </w:r>
      <w:r w:rsidRPr="003D6B6C">
        <w:rPr>
          <w:rFonts w:ascii="Times New Roman" w:hAnsi="Times New Roman"/>
          <w:b/>
          <w:sz w:val="24"/>
          <w:szCs w:val="24"/>
        </w:rPr>
        <w:tab/>
        <w:t>Contractor</w:t>
      </w:r>
      <w:r w:rsidR="006A5F84" w:rsidRPr="003D6B6C">
        <w:rPr>
          <w:rFonts w:ascii="Times New Roman" w:hAnsi="Times New Roman"/>
          <w:b/>
          <w:sz w:val="24"/>
          <w:szCs w:val="24"/>
        </w:rPr>
        <w:t>’</w:t>
      </w:r>
      <w:r w:rsidRPr="003D6B6C">
        <w:rPr>
          <w:rFonts w:ascii="Times New Roman" w:hAnsi="Times New Roman"/>
          <w:b/>
          <w:sz w:val="24"/>
          <w:szCs w:val="24"/>
        </w:rPr>
        <w:t>s drawings</w:t>
      </w:r>
      <w:bookmarkEnd w:id="18"/>
    </w:p>
    <w:p w14:paraId="62741992" w14:textId="77777777"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14.1</w:t>
      </w:r>
      <w:r w:rsidRPr="003D6B6C">
        <w:rPr>
          <w:rFonts w:ascii="Times New Roman" w:hAnsi="Times New Roman"/>
          <w:sz w:val="22"/>
          <w:szCs w:val="22"/>
        </w:rPr>
        <w:tab/>
      </w:r>
      <w:r w:rsidR="0047783A" w:rsidRPr="003D6B6C">
        <w:rPr>
          <w:rFonts w:ascii="Times New Roman" w:hAnsi="Times New Roman"/>
          <w:sz w:val="22"/>
          <w:szCs w:val="22"/>
        </w:rPr>
        <w:t>&lt;</w:t>
      </w:r>
      <w:r w:rsidR="0047783A" w:rsidRPr="003D6B6C">
        <w:rPr>
          <w:rFonts w:ascii="Times New Roman" w:hAnsi="Times New Roman"/>
          <w:sz w:val="22"/>
          <w:szCs w:val="22"/>
          <w:highlight w:val="yellow"/>
        </w:rPr>
        <w:t>Specify the drawings and</w:t>
      </w:r>
      <w:r w:rsidR="00D662AA" w:rsidRPr="003D6B6C">
        <w:rPr>
          <w:rFonts w:ascii="Times New Roman" w:hAnsi="Times New Roman"/>
          <w:sz w:val="22"/>
          <w:szCs w:val="22"/>
          <w:highlight w:val="yellow"/>
        </w:rPr>
        <w:t>/</w:t>
      </w:r>
      <w:r w:rsidR="0047783A" w:rsidRPr="003D6B6C">
        <w:rPr>
          <w:rFonts w:ascii="Times New Roman" w:hAnsi="Times New Roman"/>
          <w:sz w:val="22"/>
          <w:szCs w:val="22"/>
          <w:highlight w:val="yellow"/>
        </w:rPr>
        <w:t xml:space="preserve">or samples required from the </w:t>
      </w:r>
      <w:r w:rsidR="00F60098">
        <w:rPr>
          <w:rFonts w:ascii="Times New Roman" w:hAnsi="Times New Roman"/>
          <w:sz w:val="22"/>
          <w:szCs w:val="22"/>
          <w:highlight w:val="yellow"/>
        </w:rPr>
        <w:t>c</w:t>
      </w:r>
      <w:r w:rsidR="0047783A" w:rsidRPr="003D6B6C">
        <w:rPr>
          <w:rFonts w:ascii="Times New Roman" w:hAnsi="Times New Roman"/>
          <w:sz w:val="22"/>
          <w:szCs w:val="22"/>
          <w:highlight w:val="yellow"/>
        </w:rPr>
        <w:t xml:space="preserve">ontractor, the procedures for approving them and </w:t>
      </w:r>
      <w:r w:rsidR="00D662AA" w:rsidRPr="003D6B6C">
        <w:rPr>
          <w:rFonts w:ascii="Times New Roman" w:hAnsi="Times New Roman"/>
          <w:sz w:val="22"/>
          <w:szCs w:val="22"/>
          <w:highlight w:val="yellow"/>
        </w:rPr>
        <w:t xml:space="preserve">any </w:t>
      </w:r>
      <w:r w:rsidR="0047783A" w:rsidRPr="003D6B6C">
        <w:rPr>
          <w:rFonts w:ascii="Times New Roman" w:hAnsi="Times New Roman"/>
          <w:sz w:val="22"/>
          <w:szCs w:val="22"/>
          <w:highlight w:val="yellow"/>
        </w:rPr>
        <w:t>requirements relating to manuals</w:t>
      </w:r>
      <w:r w:rsidR="00D662AA" w:rsidRPr="003D6B6C">
        <w:rPr>
          <w:rFonts w:ascii="Times New Roman" w:hAnsi="Times New Roman"/>
          <w:sz w:val="22"/>
          <w:szCs w:val="22"/>
        </w:rPr>
        <w:t>.</w:t>
      </w:r>
      <w:r w:rsidR="0047783A" w:rsidRPr="003D6B6C">
        <w:rPr>
          <w:rFonts w:ascii="Times New Roman" w:hAnsi="Times New Roman"/>
          <w:sz w:val="22"/>
          <w:szCs w:val="22"/>
        </w:rPr>
        <w:t>&gt;</w:t>
      </w:r>
    </w:p>
    <w:p w14:paraId="1B05DF2B" w14:textId="0014A6D7" w:rsidR="0047783A" w:rsidRDefault="0047783A" w:rsidP="00B34179">
      <w:pPr>
        <w:spacing w:before="240"/>
        <w:ind w:left="1134" w:hanging="1134"/>
        <w:jc w:val="both"/>
        <w:rPr>
          <w:rFonts w:ascii="Times New Roman" w:hAnsi="Times New Roman"/>
          <w:b/>
          <w:sz w:val="24"/>
          <w:szCs w:val="24"/>
        </w:rPr>
      </w:pPr>
      <w:bookmarkStart w:id="19" w:name="_Toc124934905"/>
      <w:r w:rsidRPr="003D6B6C">
        <w:rPr>
          <w:rFonts w:ascii="Times New Roman" w:hAnsi="Times New Roman"/>
          <w:b/>
          <w:sz w:val="24"/>
          <w:szCs w:val="24"/>
        </w:rPr>
        <w:lastRenderedPageBreak/>
        <w:t>Article 15</w:t>
      </w:r>
      <w:r w:rsidR="007B4853" w:rsidRPr="003D6B6C">
        <w:rPr>
          <w:rFonts w:ascii="Times New Roman" w:hAnsi="Times New Roman"/>
          <w:b/>
          <w:sz w:val="24"/>
          <w:szCs w:val="24"/>
        </w:rPr>
        <w:tab/>
      </w:r>
      <w:r w:rsidR="005B0129" w:rsidRPr="003D6B6C">
        <w:rPr>
          <w:rFonts w:ascii="Times New Roman" w:hAnsi="Times New Roman"/>
          <w:b/>
          <w:sz w:val="24"/>
          <w:szCs w:val="24"/>
        </w:rPr>
        <w:t>Sufficiency of t</w:t>
      </w:r>
      <w:r w:rsidRPr="003D6B6C">
        <w:rPr>
          <w:rFonts w:ascii="Times New Roman" w:hAnsi="Times New Roman"/>
          <w:b/>
          <w:sz w:val="24"/>
          <w:szCs w:val="24"/>
        </w:rPr>
        <w:t>ender prices</w:t>
      </w:r>
      <w:bookmarkEnd w:id="19"/>
    </w:p>
    <w:p w14:paraId="53D3FA29" w14:textId="21A49189" w:rsidR="009F323B" w:rsidRPr="003D6B6C" w:rsidRDefault="009F323B" w:rsidP="00B5440B">
      <w:pPr>
        <w:jc w:val="both"/>
        <w:rPr>
          <w:rFonts w:ascii="Times New Roman" w:hAnsi="Times New Roman"/>
          <w:b/>
          <w:sz w:val="24"/>
          <w:szCs w:val="24"/>
        </w:rPr>
      </w:pPr>
      <w:r w:rsidRPr="009F323B">
        <w:rPr>
          <w:rFonts w:ascii="Times New Roman" w:hAnsi="Times New Roman"/>
          <w:sz w:val="22"/>
        </w:rPr>
        <w:t xml:space="preserve">The price of the supplies shall be that shown on the financial offer (specimen in Annex IV). </w:t>
      </w:r>
    </w:p>
    <w:p w14:paraId="4B4F2207" w14:textId="77777777"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15.1</w:t>
      </w:r>
      <w:r w:rsidRPr="003D6B6C">
        <w:rPr>
          <w:rFonts w:ascii="Times New Roman" w:hAnsi="Times New Roman"/>
          <w:sz w:val="22"/>
          <w:szCs w:val="22"/>
        </w:rPr>
        <w:tab/>
      </w:r>
      <w:r w:rsidR="0047783A" w:rsidRPr="003D6B6C">
        <w:rPr>
          <w:rFonts w:ascii="Times New Roman" w:hAnsi="Times New Roman"/>
          <w:sz w:val="22"/>
          <w:szCs w:val="22"/>
        </w:rPr>
        <w:t>&lt;</w:t>
      </w:r>
      <w:r w:rsidR="0047783A" w:rsidRPr="003D6B6C">
        <w:rPr>
          <w:rFonts w:ascii="Times New Roman" w:hAnsi="Times New Roman"/>
          <w:sz w:val="22"/>
          <w:szCs w:val="22"/>
          <w:highlight w:val="yellow"/>
        </w:rPr>
        <w:t xml:space="preserve">Specify any additional provisions regarding Article 15 of the </w:t>
      </w:r>
      <w:r w:rsidR="00F60098">
        <w:rPr>
          <w:rFonts w:ascii="Times New Roman" w:hAnsi="Times New Roman"/>
          <w:sz w:val="22"/>
          <w:szCs w:val="22"/>
          <w:highlight w:val="yellow"/>
        </w:rPr>
        <w:t>g</w:t>
      </w:r>
      <w:r w:rsidR="0047783A" w:rsidRPr="003D6B6C">
        <w:rPr>
          <w:rFonts w:ascii="Times New Roman" w:hAnsi="Times New Roman"/>
          <w:sz w:val="22"/>
          <w:szCs w:val="22"/>
          <w:highlight w:val="yellow"/>
        </w:rPr>
        <w:t xml:space="preserve">eneral </w:t>
      </w:r>
      <w:r w:rsidR="00F60098">
        <w:rPr>
          <w:rFonts w:ascii="Times New Roman" w:hAnsi="Times New Roman"/>
          <w:sz w:val="22"/>
          <w:szCs w:val="22"/>
          <w:highlight w:val="yellow"/>
        </w:rPr>
        <w:t>c</w:t>
      </w:r>
      <w:r w:rsidR="0047783A" w:rsidRPr="003D6B6C">
        <w:rPr>
          <w:rFonts w:ascii="Times New Roman" w:hAnsi="Times New Roman"/>
          <w:sz w:val="22"/>
          <w:szCs w:val="22"/>
          <w:highlight w:val="yellow"/>
        </w:rPr>
        <w:t xml:space="preserve">onditions </w:t>
      </w:r>
      <w:r w:rsidR="0047783A" w:rsidRPr="003D6B6C">
        <w:rPr>
          <w:rFonts w:ascii="Times New Roman" w:hAnsi="Times New Roman"/>
          <w:sz w:val="22"/>
          <w:szCs w:val="22"/>
        </w:rPr>
        <w:t>&gt;</w:t>
      </w:r>
    </w:p>
    <w:p w14:paraId="35D9433B" w14:textId="77777777" w:rsidR="00C52305" w:rsidRPr="003D6B6C" w:rsidRDefault="00C52305" w:rsidP="00C52305">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14:paraId="6AF4FC5B" w14:textId="77777777" w:rsidR="00C52305" w:rsidRPr="003D6B6C" w:rsidRDefault="00C52305" w:rsidP="00C52305">
      <w:pPr>
        <w:ind w:left="1134" w:hanging="709"/>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sidR="00CD68C0" w:rsidRPr="003D6B6C">
        <w:rPr>
          <w:rFonts w:ascii="Times New Roman" w:hAnsi="Times New Roman"/>
          <w:sz w:val="22"/>
          <w:szCs w:val="22"/>
          <w:highlight w:val="yellow"/>
        </w:rPr>
        <w:t xml:space="preserve">&lt;Specify if the delivery conditions are DAP instead of DDP as mentioned in the </w:t>
      </w:r>
      <w:r w:rsidR="00F60098">
        <w:rPr>
          <w:rFonts w:ascii="Times New Roman" w:hAnsi="Times New Roman"/>
          <w:sz w:val="22"/>
          <w:szCs w:val="22"/>
          <w:highlight w:val="yellow"/>
        </w:rPr>
        <w:t>general conditions</w:t>
      </w:r>
      <w:r w:rsidR="004520DC" w:rsidRPr="003D6B6C">
        <w:rPr>
          <w:rFonts w:ascii="Times New Roman" w:hAnsi="Times New Roman"/>
          <w:sz w:val="22"/>
          <w:szCs w:val="22"/>
          <w:highlight w:val="yellow"/>
        </w:rPr>
        <w:t>&gt;</w:t>
      </w:r>
      <w:r w:rsidR="00CD68C0" w:rsidRPr="003D6B6C">
        <w:rPr>
          <w:rFonts w:ascii="Times New Roman" w:hAnsi="Times New Roman"/>
          <w:sz w:val="22"/>
          <w:szCs w:val="22"/>
          <w:highlight w:val="yellow"/>
        </w:rPr>
        <w:t xml:space="preserve"> </w:t>
      </w:r>
    </w:p>
    <w:p w14:paraId="53822BAA" w14:textId="77777777" w:rsidR="0047783A" w:rsidRPr="003D6B6C" w:rsidRDefault="0047783A" w:rsidP="00B34179">
      <w:pPr>
        <w:spacing w:before="240"/>
        <w:ind w:left="1134" w:hanging="1134"/>
        <w:jc w:val="both"/>
        <w:rPr>
          <w:rFonts w:ascii="Times New Roman" w:hAnsi="Times New Roman"/>
          <w:b/>
          <w:sz w:val="24"/>
          <w:szCs w:val="24"/>
        </w:rPr>
      </w:pPr>
      <w:bookmarkStart w:id="20" w:name="_Toc124934906"/>
      <w:r w:rsidRPr="003D6B6C">
        <w:rPr>
          <w:rFonts w:ascii="Times New Roman" w:hAnsi="Times New Roman"/>
          <w:b/>
          <w:sz w:val="24"/>
          <w:szCs w:val="24"/>
        </w:rPr>
        <w:t>Article 17</w:t>
      </w:r>
      <w:r w:rsidRPr="003D6B6C">
        <w:rPr>
          <w:rFonts w:ascii="Times New Roman" w:hAnsi="Times New Roman"/>
          <w:b/>
          <w:sz w:val="24"/>
          <w:szCs w:val="24"/>
        </w:rPr>
        <w:tab/>
        <w:t>Patents and licences</w:t>
      </w:r>
      <w:bookmarkEnd w:id="20"/>
    </w:p>
    <w:p w14:paraId="43D1F54B" w14:textId="77777777"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17.1</w:t>
      </w:r>
      <w:r w:rsidRPr="003D6B6C">
        <w:rPr>
          <w:rFonts w:ascii="Times New Roman" w:hAnsi="Times New Roman"/>
          <w:sz w:val="22"/>
          <w:szCs w:val="22"/>
        </w:rPr>
        <w:tab/>
      </w:r>
      <w:r w:rsidR="0047783A" w:rsidRPr="003D6B6C">
        <w:rPr>
          <w:rFonts w:ascii="Times New Roman" w:hAnsi="Times New Roman"/>
          <w:sz w:val="22"/>
          <w:szCs w:val="22"/>
        </w:rPr>
        <w:t>&lt;</w:t>
      </w:r>
      <w:r w:rsidR="0047783A" w:rsidRPr="003D6B6C">
        <w:rPr>
          <w:rFonts w:ascii="Times New Roman" w:hAnsi="Times New Roman"/>
          <w:sz w:val="22"/>
          <w:szCs w:val="22"/>
          <w:highlight w:val="yellow"/>
        </w:rPr>
        <w:t>Specify</w:t>
      </w:r>
      <w:r w:rsidR="0047783A" w:rsidRPr="003D6B6C">
        <w:rPr>
          <w:rFonts w:ascii="Times New Roman" w:hAnsi="Times New Roman"/>
          <w:i/>
          <w:sz w:val="22"/>
          <w:szCs w:val="22"/>
          <w:highlight w:val="yellow"/>
        </w:rPr>
        <w:t xml:space="preserve"> </w:t>
      </w:r>
      <w:r w:rsidR="0047783A" w:rsidRPr="003D6B6C">
        <w:rPr>
          <w:rFonts w:ascii="Times New Roman" w:hAnsi="Times New Roman"/>
          <w:sz w:val="22"/>
          <w:szCs w:val="22"/>
          <w:highlight w:val="yellow"/>
        </w:rPr>
        <w:t xml:space="preserve">whether there is a derogation from Article 17 of the </w:t>
      </w:r>
      <w:r w:rsidR="00F60098">
        <w:rPr>
          <w:rFonts w:ascii="Times New Roman" w:hAnsi="Times New Roman"/>
          <w:sz w:val="22"/>
          <w:szCs w:val="22"/>
          <w:highlight w:val="yellow"/>
        </w:rPr>
        <w:t>g</w:t>
      </w:r>
      <w:r w:rsidR="0047783A" w:rsidRPr="003D6B6C">
        <w:rPr>
          <w:rFonts w:ascii="Times New Roman" w:hAnsi="Times New Roman"/>
          <w:sz w:val="22"/>
          <w:szCs w:val="22"/>
          <w:highlight w:val="yellow"/>
        </w:rPr>
        <w:t xml:space="preserve">eneral </w:t>
      </w:r>
      <w:r w:rsidR="00F60098">
        <w:rPr>
          <w:rFonts w:ascii="Times New Roman" w:hAnsi="Times New Roman"/>
          <w:sz w:val="22"/>
          <w:szCs w:val="22"/>
          <w:highlight w:val="yellow"/>
        </w:rPr>
        <w:t>c</w:t>
      </w:r>
      <w:r w:rsidR="0047783A" w:rsidRPr="003D6B6C">
        <w:rPr>
          <w:rFonts w:ascii="Times New Roman" w:hAnsi="Times New Roman"/>
          <w:sz w:val="22"/>
          <w:szCs w:val="22"/>
          <w:highlight w:val="yellow"/>
        </w:rPr>
        <w:t>onditions</w:t>
      </w:r>
      <w:r w:rsidR="0047783A" w:rsidRPr="003D6B6C">
        <w:rPr>
          <w:rFonts w:ascii="Times New Roman" w:hAnsi="Times New Roman"/>
          <w:sz w:val="22"/>
          <w:szCs w:val="22"/>
        </w:rPr>
        <w:t>&gt;</w:t>
      </w:r>
    </w:p>
    <w:p w14:paraId="68BC2499" w14:textId="33514831" w:rsidR="00EB32E9" w:rsidRPr="003D6B6C" w:rsidRDefault="0047783A" w:rsidP="00B34179">
      <w:pPr>
        <w:spacing w:before="240"/>
        <w:ind w:left="1134" w:hanging="1134"/>
        <w:jc w:val="both"/>
        <w:rPr>
          <w:rFonts w:ascii="Times New Roman" w:hAnsi="Times New Roman"/>
          <w:b/>
          <w:sz w:val="24"/>
          <w:szCs w:val="24"/>
        </w:rPr>
      </w:pPr>
      <w:bookmarkStart w:id="21" w:name="_Toc124934907"/>
      <w:r w:rsidRPr="003D6B6C">
        <w:rPr>
          <w:rFonts w:ascii="Times New Roman" w:hAnsi="Times New Roman"/>
          <w:b/>
          <w:sz w:val="24"/>
          <w:szCs w:val="24"/>
        </w:rPr>
        <w:t>Article 18</w:t>
      </w:r>
      <w:r w:rsidRPr="003D6B6C">
        <w:rPr>
          <w:rFonts w:ascii="Times New Roman" w:hAnsi="Times New Roman"/>
          <w:b/>
          <w:sz w:val="24"/>
          <w:szCs w:val="24"/>
        </w:rPr>
        <w:tab/>
      </w:r>
      <w:r w:rsidR="00015C5E">
        <w:rPr>
          <w:rFonts w:ascii="Times New Roman" w:hAnsi="Times New Roman"/>
          <w:b/>
          <w:sz w:val="24"/>
          <w:szCs w:val="24"/>
        </w:rPr>
        <w:t xml:space="preserve">Delivery </w:t>
      </w:r>
      <w:r w:rsidRPr="003D6B6C">
        <w:rPr>
          <w:rFonts w:ascii="Times New Roman" w:hAnsi="Times New Roman"/>
          <w:b/>
          <w:sz w:val="24"/>
          <w:szCs w:val="24"/>
        </w:rPr>
        <w:t>order</w:t>
      </w:r>
      <w:bookmarkEnd w:id="21"/>
      <w:r w:rsidR="00EB32E9" w:rsidRPr="003D6B6C">
        <w:rPr>
          <w:rFonts w:ascii="Times New Roman" w:hAnsi="Times New Roman"/>
          <w:b/>
          <w:sz w:val="24"/>
          <w:szCs w:val="24"/>
        </w:rPr>
        <w:t xml:space="preserve"> </w:t>
      </w:r>
    </w:p>
    <w:p w14:paraId="14D4E012" w14:textId="02D3D236" w:rsidR="0047783A" w:rsidRPr="003D6B6C" w:rsidRDefault="0047783A" w:rsidP="005D03AA">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r w:rsidR="0049293D">
        <w:rPr>
          <w:rFonts w:ascii="Times New Roman" w:hAnsi="Times New Roman"/>
          <w:b/>
          <w:sz w:val="22"/>
          <w:szCs w:val="22"/>
        </w:rPr>
        <w:t>[</w:t>
      </w:r>
      <w:r w:rsidRPr="003D6B6C">
        <w:rPr>
          <w:rFonts w:ascii="Times New Roman" w:hAnsi="Times New Roman"/>
          <w:sz w:val="22"/>
          <w:szCs w:val="22"/>
        </w:rPr>
        <w:t>&lt;</w:t>
      </w:r>
      <w:r w:rsidRPr="003D6B6C">
        <w:rPr>
          <w:rFonts w:ascii="Times New Roman" w:hAnsi="Times New Roman"/>
          <w:sz w:val="22"/>
          <w:szCs w:val="22"/>
          <w:highlight w:val="yellow"/>
        </w:rPr>
        <w:t xml:space="preserve">Specify the date on which </w:t>
      </w:r>
      <w:r w:rsidR="00015C5E">
        <w:rPr>
          <w:rFonts w:ascii="Times New Roman" w:hAnsi="Times New Roman"/>
          <w:sz w:val="22"/>
          <w:szCs w:val="22"/>
          <w:highlight w:val="yellow"/>
        </w:rPr>
        <w:t>delivery of the goods/</w:t>
      </w:r>
      <w:r w:rsidRPr="003D6B6C">
        <w:rPr>
          <w:rFonts w:ascii="Times New Roman" w:hAnsi="Times New Roman"/>
          <w:sz w:val="22"/>
          <w:szCs w:val="22"/>
          <w:highlight w:val="yellow"/>
        </w:rPr>
        <w:t>implementation of the tasks is to commence</w:t>
      </w:r>
      <w:r w:rsidRPr="003D6B6C">
        <w:rPr>
          <w:rFonts w:ascii="Times New Roman" w:hAnsi="Times New Roman"/>
          <w:sz w:val="22"/>
          <w:szCs w:val="22"/>
        </w:rPr>
        <w:t>&gt;</w:t>
      </w:r>
      <w:r w:rsidR="0049293D">
        <w:rPr>
          <w:rFonts w:ascii="Times New Roman" w:hAnsi="Times New Roman"/>
          <w:sz w:val="22"/>
          <w:szCs w:val="22"/>
        </w:rPr>
        <w:t>]</w:t>
      </w:r>
    </w:p>
    <w:p w14:paraId="45A4C7E3" w14:textId="601D3BFC" w:rsidR="00EB32E9" w:rsidRPr="003D6B6C" w:rsidRDefault="00EB32E9" w:rsidP="005D03AA">
      <w:pPr>
        <w:ind w:left="1134"/>
        <w:jc w:val="both"/>
        <w:rPr>
          <w:rFonts w:ascii="Times New Roman" w:hAnsi="Times New Roman"/>
          <w:sz w:val="22"/>
          <w:szCs w:val="22"/>
        </w:rPr>
      </w:pPr>
      <w:r w:rsidRPr="003D6B6C">
        <w:rPr>
          <w:rFonts w:ascii="Times New Roman" w:hAnsi="Times New Roman"/>
          <w:sz w:val="22"/>
          <w:szCs w:val="22"/>
          <w:highlight w:val="yellow"/>
        </w:rPr>
        <w:t>Or</w:t>
      </w:r>
      <w:r w:rsidRPr="003D6B6C">
        <w:rPr>
          <w:rFonts w:ascii="Times New Roman" w:hAnsi="Times New Roman"/>
          <w:sz w:val="22"/>
          <w:szCs w:val="22"/>
        </w:rPr>
        <w:t xml:space="preserve"> </w:t>
      </w:r>
    </w:p>
    <w:p w14:paraId="3C7BBC71" w14:textId="76EB7A2D" w:rsidR="00A13EB8" w:rsidRDefault="00EB32E9" w:rsidP="005D03AA">
      <w:pPr>
        <w:ind w:left="1134" w:hanging="709"/>
        <w:jc w:val="both"/>
        <w:rPr>
          <w:rFonts w:ascii="Times New Roman" w:hAnsi="Times New Roman"/>
          <w:sz w:val="22"/>
          <w:szCs w:val="22"/>
        </w:rPr>
      </w:pPr>
      <w:r w:rsidRPr="003D6B6C">
        <w:rPr>
          <w:rFonts w:ascii="Times New Roman" w:hAnsi="Times New Roman"/>
          <w:sz w:val="22"/>
          <w:szCs w:val="22"/>
        </w:rPr>
        <w:t>18.</w:t>
      </w:r>
      <w:r w:rsidR="00015C5E">
        <w:rPr>
          <w:rFonts w:ascii="Times New Roman" w:hAnsi="Times New Roman"/>
          <w:sz w:val="22"/>
          <w:szCs w:val="22"/>
        </w:rPr>
        <w:t>2</w:t>
      </w:r>
      <w:r w:rsidRPr="003D6B6C">
        <w:rPr>
          <w:rFonts w:ascii="Times New Roman" w:hAnsi="Times New Roman"/>
          <w:sz w:val="22"/>
          <w:szCs w:val="22"/>
        </w:rPr>
        <w:tab/>
        <w:t>[</w:t>
      </w:r>
      <w:r w:rsidRPr="00F017DE">
        <w:rPr>
          <w:rFonts w:ascii="Times New Roman" w:hAnsi="Times New Roman"/>
          <w:sz w:val="22"/>
          <w:szCs w:val="22"/>
          <w:highlight w:val="lightGray"/>
        </w:rPr>
        <w:t xml:space="preserve">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Pr="00F017DE">
        <w:rPr>
          <w:rFonts w:ascii="Times New Roman" w:hAnsi="Times New Roman"/>
          <w:sz w:val="22"/>
          <w:szCs w:val="22"/>
          <w:highlight w:val="lightGray"/>
        </w:rPr>
        <w:t xml:space="preserve">uthority </w:t>
      </w:r>
      <w:r w:rsidR="00551543" w:rsidRPr="00F017DE">
        <w:rPr>
          <w:rFonts w:ascii="Times New Roman" w:hAnsi="Times New Roman"/>
          <w:sz w:val="22"/>
          <w:szCs w:val="22"/>
          <w:highlight w:val="lightGray"/>
        </w:rPr>
        <w:t>sha</w:t>
      </w:r>
      <w:r w:rsidRPr="00F017DE">
        <w:rPr>
          <w:rFonts w:ascii="Times New Roman" w:hAnsi="Times New Roman"/>
          <w:sz w:val="22"/>
          <w:szCs w:val="22"/>
          <w:highlight w:val="lightGray"/>
        </w:rPr>
        <w:t xml:space="preserve">ll inform 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ontractor </w:t>
      </w:r>
      <w:r w:rsidR="00551543" w:rsidRPr="00F017DE">
        <w:rPr>
          <w:rFonts w:ascii="Times New Roman" w:hAnsi="Times New Roman"/>
          <w:sz w:val="22"/>
          <w:szCs w:val="22"/>
          <w:highlight w:val="lightGray"/>
        </w:rPr>
        <w:t xml:space="preserve">by </w:t>
      </w:r>
      <w:r w:rsidR="003E5CA0">
        <w:rPr>
          <w:rFonts w:ascii="Times New Roman" w:hAnsi="Times New Roman"/>
          <w:sz w:val="22"/>
          <w:szCs w:val="22"/>
          <w:highlight w:val="lightGray"/>
        </w:rPr>
        <w:t>delivery</w:t>
      </w:r>
      <w:r w:rsidR="00551543" w:rsidRPr="00F017DE">
        <w:rPr>
          <w:rFonts w:ascii="Times New Roman" w:hAnsi="Times New Roman"/>
          <w:sz w:val="22"/>
          <w:szCs w:val="22"/>
          <w:highlight w:val="lightGray"/>
        </w:rPr>
        <w:t xml:space="preserve"> order </w:t>
      </w:r>
      <w:r w:rsidRPr="00F017DE">
        <w:rPr>
          <w:rFonts w:ascii="Times New Roman" w:hAnsi="Times New Roman"/>
          <w:sz w:val="22"/>
          <w:szCs w:val="22"/>
          <w:highlight w:val="lightGray"/>
        </w:rPr>
        <w:t xml:space="preserve">of the date on which </w:t>
      </w:r>
      <w:r w:rsidR="00015C5E" w:rsidRPr="00B5440B">
        <w:rPr>
          <w:rFonts w:ascii="Times New Roman" w:hAnsi="Times New Roman"/>
          <w:sz w:val="22"/>
          <w:szCs w:val="22"/>
          <w:highlight w:val="lightGray"/>
        </w:rPr>
        <w:t>delivery of the goods</w:t>
      </w:r>
      <w:r w:rsidR="00015C5E">
        <w:rPr>
          <w:rFonts w:ascii="Times New Roman" w:hAnsi="Times New Roman"/>
          <w:sz w:val="22"/>
          <w:szCs w:val="22"/>
          <w:highlight w:val="lightGray"/>
        </w:rPr>
        <w:t>/</w:t>
      </w:r>
      <w:r w:rsidRPr="00F017DE">
        <w:rPr>
          <w:rFonts w:ascii="Times New Roman" w:hAnsi="Times New Roman"/>
          <w:sz w:val="22"/>
          <w:szCs w:val="22"/>
          <w:highlight w:val="lightGray"/>
        </w:rPr>
        <w:t>implementation of the tasks shall begin</w:t>
      </w:r>
      <w:r w:rsidR="00551543" w:rsidRPr="00F017DE">
        <w:rPr>
          <w:rFonts w:ascii="Times New Roman" w:hAnsi="Times New Roman"/>
          <w:sz w:val="22"/>
          <w:szCs w:val="22"/>
          <w:highlight w:val="lightGray"/>
        </w:rPr>
        <w:t>.</w:t>
      </w:r>
      <w:r w:rsidRPr="003D6B6C">
        <w:rPr>
          <w:rFonts w:ascii="Times New Roman" w:hAnsi="Times New Roman"/>
          <w:sz w:val="22"/>
          <w:szCs w:val="22"/>
        </w:rPr>
        <w:t>]</w:t>
      </w:r>
    </w:p>
    <w:p w14:paraId="40415148" w14:textId="00E142B9" w:rsidR="0047783A" w:rsidRPr="003D6B6C" w:rsidRDefault="0047783A" w:rsidP="00B34179">
      <w:pPr>
        <w:spacing w:before="240"/>
        <w:ind w:left="1134" w:hanging="1134"/>
        <w:jc w:val="both"/>
        <w:rPr>
          <w:rFonts w:ascii="Times New Roman" w:hAnsi="Times New Roman"/>
          <w:b/>
          <w:sz w:val="24"/>
          <w:szCs w:val="24"/>
        </w:rPr>
      </w:pPr>
      <w:bookmarkStart w:id="22"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22"/>
      <w:r w:rsidRPr="003D6B6C">
        <w:rPr>
          <w:rFonts w:ascii="Times New Roman" w:hAnsi="Times New Roman"/>
          <w:b/>
          <w:sz w:val="24"/>
          <w:szCs w:val="24"/>
        </w:rPr>
        <w:t xml:space="preserve"> of the tasks</w:t>
      </w:r>
    </w:p>
    <w:p w14:paraId="513EDC65" w14:textId="45F4638E" w:rsidR="00BD1517" w:rsidRDefault="0047783A" w:rsidP="00B5440B">
      <w:pPr>
        <w:spacing w:before="0"/>
        <w:ind w:left="1134" w:hanging="709"/>
        <w:jc w:val="both"/>
        <w:rPr>
          <w:rFonts w:ascii="Times New Roman" w:hAnsi="Times New Roman"/>
          <w:sz w:val="22"/>
        </w:rPr>
      </w:pPr>
      <w:r w:rsidRPr="003D6B6C">
        <w:rPr>
          <w:rFonts w:ascii="Times New Roman" w:hAnsi="Times New Roman"/>
          <w:sz w:val="22"/>
          <w:szCs w:val="22"/>
        </w:rPr>
        <w:t>19.1</w:t>
      </w:r>
      <w:r w:rsidRPr="003D6B6C">
        <w:rPr>
          <w:rFonts w:ascii="Times New Roman" w:hAnsi="Times New Roman"/>
          <w:b/>
          <w:sz w:val="22"/>
          <w:szCs w:val="22"/>
        </w:rPr>
        <w:tab/>
      </w:r>
      <w:r w:rsidRPr="003D6B6C">
        <w:rPr>
          <w:rFonts w:ascii="Times New Roman" w:hAnsi="Times New Roman"/>
          <w:sz w:val="22"/>
          <w:szCs w:val="22"/>
        </w:rPr>
        <w:t>&lt;</w:t>
      </w:r>
      <w:r w:rsidRPr="003D6B6C">
        <w:rPr>
          <w:rFonts w:ascii="Times New Roman" w:hAnsi="Times New Roman"/>
          <w:sz w:val="22"/>
          <w:szCs w:val="22"/>
          <w:highlight w:val="yellow"/>
        </w:rPr>
        <w:t xml:space="preserve">Specify </w:t>
      </w:r>
      <w:r w:rsidRPr="003933E2">
        <w:rPr>
          <w:rFonts w:ascii="Times New Roman" w:hAnsi="Times New Roman"/>
          <w:sz w:val="22"/>
          <w:szCs w:val="22"/>
          <w:highlight w:val="yellow"/>
        </w:rPr>
        <w:t xml:space="preserve">the </w:t>
      </w:r>
      <w:r w:rsidR="00BD1517" w:rsidRPr="00B5440B">
        <w:rPr>
          <w:rFonts w:ascii="Times New Roman" w:hAnsi="Times New Roman"/>
          <w:bCs/>
          <w:sz w:val="22"/>
          <w:highlight w:val="yellow"/>
        </w:rPr>
        <w:t>time limit for delivery</w:t>
      </w:r>
      <w:r w:rsidR="003933E2" w:rsidRPr="00B5440B">
        <w:rPr>
          <w:rFonts w:ascii="Times New Roman" w:hAnsi="Times New Roman"/>
          <w:bCs/>
          <w:sz w:val="22"/>
          <w:highlight w:val="yellow"/>
        </w:rPr>
        <w:t xml:space="preserve"> and</w:t>
      </w:r>
      <w:r w:rsidR="003933E2" w:rsidRPr="00B5440B">
        <w:rPr>
          <w:rFonts w:ascii="Times New Roman" w:hAnsi="Times New Roman"/>
          <w:sz w:val="22"/>
          <w:highlight w:val="yellow"/>
        </w:rPr>
        <w:t xml:space="preserve"> </w:t>
      </w:r>
      <w:r w:rsidRPr="003933E2">
        <w:rPr>
          <w:rFonts w:ascii="Times New Roman" w:hAnsi="Times New Roman"/>
          <w:sz w:val="22"/>
          <w:szCs w:val="22"/>
          <w:highlight w:val="yellow"/>
        </w:rPr>
        <w:t>implementation period</w:t>
      </w:r>
      <w:r w:rsidRPr="003D6B6C">
        <w:rPr>
          <w:rFonts w:ascii="Times New Roman" w:hAnsi="Times New Roman"/>
          <w:sz w:val="22"/>
          <w:szCs w:val="22"/>
          <w:highlight w:val="yellow"/>
        </w:rPr>
        <w:t xml:space="preserve"> of the tasks </w:t>
      </w:r>
      <w:r w:rsidR="00E0295D" w:rsidRPr="003D6B6C">
        <w:rPr>
          <w:rFonts w:ascii="Times New Roman" w:hAnsi="Times New Roman"/>
          <w:sz w:val="22"/>
          <w:szCs w:val="22"/>
          <w:highlight w:val="yellow"/>
        </w:rPr>
        <w:t xml:space="preserve">in relation </w:t>
      </w:r>
      <w:r w:rsidRPr="003D6B6C">
        <w:rPr>
          <w:rFonts w:ascii="Times New Roman" w:hAnsi="Times New Roman"/>
          <w:sz w:val="22"/>
          <w:szCs w:val="22"/>
          <w:highlight w:val="yellow"/>
        </w:rPr>
        <w:t xml:space="preserve">to the date stipulated in the previous </w:t>
      </w:r>
      <w:r w:rsidR="00F60098" w:rsidRPr="003933E2">
        <w:rPr>
          <w:rFonts w:ascii="Times New Roman" w:hAnsi="Times New Roman"/>
          <w:sz w:val="22"/>
          <w:szCs w:val="22"/>
          <w:highlight w:val="yellow"/>
        </w:rPr>
        <w:t>a</w:t>
      </w:r>
      <w:r w:rsidRPr="003933E2">
        <w:rPr>
          <w:rFonts w:ascii="Times New Roman" w:hAnsi="Times New Roman"/>
          <w:sz w:val="22"/>
          <w:szCs w:val="22"/>
          <w:highlight w:val="yellow"/>
        </w:rPr>
        <w:t>rticle</w:t>
      </w:r>
      <w:r w:rsidR="003E5CA0" w:rsidRPr="00B5440B">
        <w:rPr>
          <w:rFonts w:ascii="Times New Roman" w:hAnsi="Times New Roman"/>
          <w:sz w:val="22"/>
          <w:szCs w:val="22"/>
          <w:highlight w:val="yellow"/>
        </w:rPr>
        <w:t>. Repeat for each lot if any</w:t>
      </w:r>
      <w:r w:rsidR="003E5CA0">
        <w:rPr>
          <w:rFonts w:ascii="Times New Roman" w:hAnsi="Times New Roman"/>
          <w:sz w:val="22"/>
          <w:szCs w:val="22"/>
        </w:rPr>
        <w:t>.</w:t>
      </w:r>
      <w:r w:rsidRPr="003D6B6C">
        <w:rPr>
          <w:rFonts w:ascii="Times New Roman" w:hAnsi="Times New Roman"/>
          <w:sz w:val="22"/>
          <w:szCs w:val="22"/>
        </w:rPr>
        <w:t>&gt;</w:t>
      </w:r>
      <w:r w:rsidR="00A13EB8">
        <w:rPr>
          <w:rFonts w:ascii="Times New Roman" w:hAnsi="Times New Roman"/>
          <w:sz w:val="22"/>
          <w:szCs w:val="22"/>
        </w:rPr>
        <w:t xml:space="preserve"> </w:t>
      </w:r>
      <w:r w:rsidR="00A13EB8" w:rsidRPr="00A13EB8">
        <w:rPr>
          <w:rFonts w:ascii="Times New Roman" w:hAnsi="Times New Roman"/>
          <w:sz w:val="22"/>
        </w:rPr>
        <w:t xml:space="preserve"> </w:t>
      </w:r>
    </w:p>
    <w:p w14:paraId="14FE33CD" w14:textId="4B9C18A6" w:rsidR="00A13EB8" w:rsidRDefault="00A13EB8" w:rsidP="00B5440B">
      <w:pPr>
        <w:spacing w:before="0"/>
        <w:ind w:left="1134"/>
        <w:jc w:val="both"/>
        <w:rPr>
          <w:rFonts w:ascii="Times New Roman" w:hAnsi="Times New Roman"/>
          <w:sz w:val="22"/>
          <w:szCs w:val="22"/>
        </w:rPr>
      </w:pPr>
      <w:r>
        <w:rPr>
          <w:rFonts w:ascii="Times New Roman" w:hAnsi="Times New Roman"/>
          <w:sz w:val="22"/>
        </w:rPr>
        <w:t>T</w:t>
      </w:r>
      <w:r w:rsidRPr="0043240C">
        <w:rPr>
          <w:rFonts w:ascii="Times New Roman" w:hAnsi="Times New Roman"/>
          <w:sz w:val="22"/>
        </w:rPr>
        <w:t xml:space="preserve">he </w:t>
      </w:r>
      <w:r w:rsidRPr="00772E0E">
        <w:rPr>
          <w:rFonts w:ascii="Times New Roman" w:hAnsi="Times New Roman"/>
          <w:b/>
          <w:sz w:val="22"/>
        </w:rPr>
        <w:t>time limit for delivery</w:t>
      </w:r>
      <w:r w:rsidRPr="0043240C">
        <w:rPr>
          <w:rFonts w:ascii="Times New Roman" w:hAnsi="Times New Roman"/>
          <w:sz w:val="22"/>
        </w:rPr>
        <w:t xml:space="preserve"> shall be &lt;</w:t>
      </w:r>
      <w:r w:rsidRPr="0043240C">
        <w:rPr>
          <w:rFonts w:ascii="Times New Roman" w:hAnsi="Times New Roman"/>
          <w:sz w:val="22"/>
          <w:highlight w:val="yellow"/>
        </w:rPr>
        <w:t>insert date and time</w:t>
      </w:r>
      <w:r w:rsidRPr="0043240C">
        <w:rPr>
          <w:rFonts w:ascii="Times New Roman" w:hAnsi="Times New Roman"/>
          <w:sz w:val="22"/>
        </w:rPr>
        <w:t>&gt;</w:t>
      </w:r>
      <w:r w:rsidR="00BD1517">
        <w:rPr>
          <w:rFonts w:ascii="Times New Roman" w:hAnsi="Times New Roman"/>
          <w:sz w:val="22"/>
        </w:rPr>
        <w:t>.</w:t>
      </w:r>
    </w:p>
    <w:p w14:paraId="05A032BE" w14:textId="3E6A7EE2" w:rsidR="00E55D87" w:rsidRPr="003D6B6C" w:rsidRDefault="00A13EB8" w:rsidP="00B5440B">
      <w:pPr>
        <w:pStyle w:val="CommentText"/>
        <w:ind w:left="1134"/>
        <w:rPr>
          <w:rFonts w:ascii="Times New Roman" w:hAnsi="Times New Roman"/>
          <w:b/>
          <w:sz w:val="22"/>
          <w:szCs w:val="22"/>
        </w:rPr>
      </w:pPr>
      <w:r w:rsidRPr="0043240C">
        <w:rPr>
          <w:rFonts w:ascii="Times New Roman" w:hAnsi="Times New Roman"/>
          <w:sz w:val="22"/>
        </w:rPr>
        <w:t xml:space="preserve">The </w:t>
      </w:r>
      <w:r w:rsidRPr="00772E0E">
        <w:rPr>
          <w:rFonts w:ascii="Times New Roman" w:hAnsi="Times New Roman"/>
          <w:b/>
          <w:sz w:val="22"/>
        </w:rPr>
        <w:t>implementation period of tasks</w:t>
      </w:r>
      <w:r w:rsidRPr="0043240C">
        <w:rPr>
          <w:rFonts w:ascii="Times New Roman" w:hAnsi="Times New Roman"/>
          <w:sz w:val="22"/>
        </w:rPr>
        <w:t xml:space="preserve"> shall</w:t>
      </w:r>
      <w:r w:rsidR="003933E2">
        <w:rPr>
          <w:rFonts w:ascii="Times New Roman" w:hAnsi="Times New Roman"/>
          <w:sz w:val="22"/>
        </w:rPr>
        <w:t xml:space="preserve"> be [</w:t>
      </w:r>
      <w:r w:rsidR="003933E2" w:rsidRPr="00B5440B">
        <w:rPr>
          <w:rFonts w:ascii="Times New Roman" w:hAnsi="Times New Roman"/>
          <w:sz w:val="22"/>
          <w:highlight w:val="lightGray"/>
        </w:rPr>
        <w:t>insert number</w:t>
      </w:r>
      <w:r w:rsidR="003933E2">
        <w:rPr>
          <w:rFonts w:ascii="Times New Roman" w:hAnsi="Times New Roman"/>
          <w:sz w:val="22"/>
        </w:rPr>
        <w:t>]</w:t>
      </w:r>
      <w:r w:rsidR="00D82A0E">
        <w:rPr>
          <w:rFonts w:ascii="Times New Roman" w:hAnsi="Times New Roman"/>
          <w:sz w:val="22"/>
        </w:rPr>
        <w:t xml:space="preserve"> months</w:t>
      </w:r>
      <w:r w:rsidR="00A277E9">
        <w:rPr>
          <w:rFonts w:ascii="Times New Roman" w:hAnsi="Times New Roman"/>
          <w:sz w:val="22"/>
        </w:rPr>
        <w:t>.</w:t>
      </w:r>
    </w:p>
    <w:p w14:paraId="0FBA9C31" w14:textId="77777777" w:rsidR="0047783A" w:rsidRPr="003D6B6C" w:rsidRDefault="0047783A" w:rsidP="00B34179">
      <w:pPr>
        <w:spacing w:before="240"/>
        <w:ind w:left="1134" w:hanging="1134"/>
        <w:jc w:val="both"/>
        <w:rPr>
          <w:rFonts w:ascii="Times New Roman" w:hAnsi="Times New Roman"/>
          <w:b/>
          <w:sz w:val="24"/>
          <w:szCs w:val="24"/>
        </w:rPr>
      </w:pPr>
      <w:bookmarkStart w:id="23" w:name="_Toc124934910"/>
      <w:r w:rsidRPr="003D6B6C">
        <w:rPr>
          <w:rFonts w:ascii="Times New Roman" w:hAnsi="Times New Roman"/>
          <w:b/>
          <w:sz w:val="24"/>
          <w:szCs w:val="24"/>
        </w:rPr>
        <w:t>Article 24</w:t>
      </w:r>
      <w:r w:rsidRPr="003D6B6C">
        <w:rPr>
          <w:rFonts w:ascii="Times New Roman" w:hAnsi="Times New Roman"/>
          <w:b/>
          <w:sz w:val="24"/>
          <w:szCs w:val="24"/>
        </w:rPr>
        <w:tab/>
        <w:t>Quality of supplies</w:t>
      </w:r>
      <w:bookmarkEnd w:id="23"/>
    </w:p>
    <w:p w14:paraId="0506BF5F" w14:textId="77777777"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24.2</w:t>
      </w:r>
      <w:r w:rsidR="0047783A" w:rsidRPr="003D6B6C">
        <w:rPr>
          <w:rFonts w:ascii="Times New Roman" w:hAnsi="Times New Roman"/>
          <w:sz w:val="22"/>
          <w:szCs w:val="22"/>
        </w:rPr>
        <w:tab/>
        <w:t>&lt;</w:t>
      </w:r>
      <w:r w:rsidR="001020D9">
        <w:rPr>
          <w:rFonts w:ascii="Times New Roman" w:hAnsi="Times New Roman"/>
          <w:sz w:val="22"/>
          <w:szCs w:val="22"/>
          <w:highlight w:val="yellow"/>
        </w:rPr>
        <w:t>I</w:t>
      </w:r>
      <w:r w:rsidR="0047783A" w:rsidRPr="003D6B6C">
        <w:rPr>
          <w:rFonts w:ascii="Times New Roman" w:hAnsi="Times New Roman"/>
          <w:sz w:val="22"/>
          <w:szCs w:val="22"/>
          <w:highlight w:val="yellow"/>
        </w:rPr>
        <w:t>ndicate here if a preliminary technical acceptance is required</w:t>
      </w:r>
      <w:r w:rsidR="0047783A" w:rsidRPr="003D6B6C">
        <w:rPr>
          <w:rFonts w:ascii="Times New Roman" w:hAnsi="Times New Roman"/>
          <w:sz w:val="22"/>
          <w:szCs w:val="22"/>
        </w:rPr>
        <w:t>&gt;</w:t>
      </w:r>
    </w:p>
    <w:p w14:paraId="6EE8627F" w14:textId="77777777" w:rsidR="0047783A" w:rsidRPr="003D6B6C" w:rsidRDefault="0047783A" w:rsidP="00B34179">
      <w:pPr>
        <w:spacing w:before="240"/>
        <w:ind w:left="1134" w:hanging="1134"/>
        <w:jc w:val="both"/>
        <w:rPr>
          <w:rFonts w:ascii="Times New Roman" w:hAnsi="Times New Roman"/>
          <w:b/>
          <w:sz w:val="24"/>
          <w:szCs w:val="24"/>
        </w:rPr>
      </w:pPr>
      <w:bookmarkStart w:id="24"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24"/>
    </w:p>
    <w:p w14:paraId="64178ACF" w14:textId="77777777" w:rsidR="0047783A" w:rsidRPr="003D6B6C" w:rsidRDefault="005B0129" w:rsidP="005D03AA">
      <w:pPr>
        <w:ind w:left="1134" w:hanging="709"/>
        <w:jc w:val="both"/>
        <w:rPr>
          <w:rFonts w:ascii="Times New Roman" w:hAnsi="Times New Roman"/>
          <w:b/>
          <w:sz w:val="22"/>
          <w:szCs w:val="22"/>
        </w:rPr>
      </w:pPr>
      <w:r w:rsidRPr="003D6B6C">
        <w:rPr>
          <w:rFonts w:ascii="Times New Roman" w:hAnsi="Times New Roman"/>
          <w:bCs/>
          <w:sz w:val="22"/>
          <w:szCs w:val="22"/>
        </w:rPr>
        <w:t>25.2</w:t>
      </w:r>
      <w:r w:rsidRPr="003D6B6C">
        <w:rPr>
          <w:rFonts w:ascii="Times New Roman" w:hAnsi="Times New Roman"/>
          <w:bCs/>
          <w:sz w:val="22"/>
          <w:szCs w:val="22"/>
        </w:rPr>
        <w:tab/>
      </w:r>
      <w:r w:rsidR="0047783A" w:rsidRPr="003D6B6C">
        <w:rPr>
          <w:rFonts w:ascii="Times New Roman" w:hAnsi="Times New Roman"/>
          <w:bCs/>
          <w:sz w:val="22"/>
          <w:szCs w:val="22"/>
        </w:rPr>
        <w:t>&lt;</w:t>
      </w:r>
      <w:r w:rsidR="0047783A" w:rsidRPr="003D6B6C">
        <w:rPr>
          <w:rFonts w:ascii="Times New Roman" w:hAnsi="Times New Roman"/>
          <w:sz w:val="22"/>
          <w:szCs w:val="22"/>
          <w:highlight w:val="yellow"/>
        </w:rPr>
        <w:t xml:space="preserve">Specify the places/goods to be inspected and tested in accordance with Article 25 of the </w:t>
      </w:r>
      <w:r w:rsidR="00F60098">
        <w:rPr>
          <w:rFonts w:ascii="Times New Roman" w:hAnsi="Times New Roman"/>
          <w:sz w:val="22"/>
          <w:szCs w:val="22"/>
          <w:highlight w:val="yellow"/>
        </w:rPr>
        <w:t>g</w:t>
      </w:r>
      <w:r w:rsidR="0047783A" w:rsidRPr="003D6B6C">
        <w:rPr>
          <w:rFonts w:ascii="Times New Roman" w:hAnsi="Times New Roman"/>
          <w:sz w:val="22"/>
          <w:szCs w:val="22"/>
          <w:highlight w:val="yellow"/>
        </w:rPr>
        <w:t xml:space="preserve">eneral </w:t>
      </w:r>
      <w:r w:rsidR="00F60098">
        <w:rPr>
          <w:rFonts w:ascii="Times New Roman" w:hAnsi="Times New Roman"/>
          <w:sz w:val="22"/>
          <w:szCs w:val="22"/>
          <w:highlight w:val="yellow"/>
        </w:rPr>
        <w:t>c</w:t>
      </w:r>
      <w:r w:rsidR="0047783A" w:rsidRPr="003D6B6C">
        <w:rPr>
          <w:rFonts w:ascii="Times New Roman" w:hAnsi="Times New Roman"/>
          <w:sz w:val="22"/>
          <w:szCs w:val="22"/>
          <w:highlight w:val="yellow"/>
        </w:rPr>
        <w:t>onditions and the practical arrangements for testing</w:t>
      </w:r>
      <w:r w:rsidR="0047783A" w:rsidRPr="003D6B6C">
        <w:rPr>
          <w:rFonts w:ascii="Times New Roman" w:hAnsi="Times New Roman"/>
          <w:bCs/>
          <w:sz w:val="22"/>
          <w:szCs w:val="22"/>
        </w:rPr>
        <w:t>&gt;</w:t>
      </w:r>
    </w:p>
    <w:p w14:paraId="76351DF5" w14:textId="16927121" w:rsidR="0047783A" w:rsidRPr="003D6B6C" w:rsidRDefault="0047783A" w:rsidP="00B34179">
      <w:pPr>
        <w:spacing w:before="240"/>
        <w:ind w:left="1134" w:hanging="1134"/>
        <w:jc w:val="both"/>
        <w:rPr>
          <w:rFonts w:ascii="Times New Roman" w:hAnsi="Times New Roman"/>
          <w:b/>
          <w:sz w:val="24"/>
          <w:szCs w:val="24"/>
        </w:rPr>
      </w:pPr>
      <w:bookmarkStart w:id="25"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25"/>
      <w:r w:rsidR="005B0129" w:rsidRPr="003D6B6C">
        <w:rPr>
          <w:rFonts w:ascii="Times New Roman" w:hAnsi="Times New Roman"/>
          <w:b/>
          <w:sz w:val="24"/>
          <w:szCs w:val="24"/>
        </w:rPr>
        <w:t>General principles</w:t>
      </w:r>
    </w:p>
    <w:p w14:paraId="6ECB3C62" w14:textId="777E2505" w:rsidR="0047783A" w:rsidRPr="003D6B6C" w:rsidRDefault="0047783A" w:rsidP="00B5440B">
      <w:pPr>
        <w:tabs>
          <w:tab w:val="right" w:pos="9885"/>
        </w:tabs>
        <w:spacing w:before="0"/>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be made in</w:t>
      </w:r>
      <w:r w:rsidR="0049293D">
        <w:rPr>
          <w:rFonts w:ascii="Times New Roman" w:hAnsi="Times New Roman"/>
          <w:sz w:val="22"/>
          <w:szCs w:val="22"/>
        </w:rPr>
        <w:t xml:space="preserve"> [</w:t>
      </w:r>
      <w:r w:rsidRPr="00F017DE">
        <w:rPr>
          <w:rFonts w:ascii="Times New Roman" w:hAnsi="Times New Roman"/>
          <w:sz w:val="22"/>
          <w:szCs w:val="22"/>
          <w:highlight w:val="lightGray"/>
        </w:rPr>
        <w:t>euro</w:t>
      </w:r>
      <w:r w:rsidR="0049293D">
        <w:rPr>
          <w:rFonts w:ascii="Times New Roman" w:hAnsi="Times New Roman"/>
          <w:sz w:val="22"/>
          <w:szCs w:val="22"/>
        </w:rPr>
        <w:t>]</w:t>
      </w:r>
      <w:r w:rsidR="0000334D">
        <w:rPr>
          <w:rFonts w:ascii="Times New Roman" w:hAnsi="Times New Roman"/>
          <w:sz w:val="22"/>
          <w:szCs w:val="22"/>
        </w:rPr>
        <w:t xml:space="preserve"> </w:t>
      </w:r>
      <w:r w:rsidR="005772F7" w:rsidRPr="00090987">
        <w:rPr>
          <w:rFonts w:ascii="Times New Roman" w:hAnsi="Times New Roman"/>
          <w:sz w:val="22"/>
          <w:szCs w:val="22"/>
          <w:highlight w:val="lightGray"/>
        </w:rPr>
        <w:t>[&lt;</w:t>
      </w:r>
      <w:r w:rsidR="005772F7" w:rsidRPr="00FE7134">
        <w:rPr>
          <w:rFonts w:ascii="Times New Roman" w:hAnsi="Times New Roman"/>
          <w:sz w:val="22"/>
          <w:szCs w:val="22"/>
          <w:highlight w:val="lightGray"/>
        </w:rPr>
        <w:t>ISO code of national currency</w:t>
      </w:r>
      <w:r w:rsidR="005772F7" w:rsidRPr="00090987">
        <w:rPr>
          <w:rFonts w:ascii="Times New Roman" w:hAnsi="Times New Roman"/>
          <w:sz w:val="22"/>
          <w:szCs w:val="22"/>
          <w:highlight w:val="lightGray"/>
        </w:rPr>
        <w:t>&gt;</w:t>
      </w:r>
      <w:r w:rsidR="00815BD5">
        <w:rPr>
          <w:rFonts w:ascii="Times New Roman" w:hAnsi="Times New Roman"/>
          <w:sz w:val="22"/>
          <w:szCs w:val="22"/>
          <w:highlight w:val="lightGray"/>
        </w:rPr>
        <w:t xml:space="preserve"> </w:t>
      </w:r>
      <w:r w:rsidR="005772F7" w:rsidRPr="00090987">
        <w:rPr>
          <w:rFonts w:ascii="Times New Roman" w:hAnsi="Times New Roman"/>
          <w:sz w:val="22"/>
          <w:szCs w:val="22"/>
          <w:highlight w:val="yellow"/>
        </w:rPr>
        <w:t xml:space="preserve">only for indirect management in the following cases: (i) when legal or local constraints exceptionally impose using the national currency; (ii) </w:t>
      </w:r>
      <w:r w:rsidR="0053480C" w:rsidRPr="0053480C">
        <w:rPr>
          <w:rFonts w:ascii="Times New Roman" w:hAnsi="Times New Roman"/>
          <w:sz w:val="22"/>
          <w:szCs w:val="22"/>
          <w:highlight w:val="yellow"/>
        </w:rPr>
        <w:t>when needed</w:t>
      </w:r>
      <w:r w:rsidR="00CD6FC9" w:rsidRPr="0053480C">
        <w:rPr>
          <w:rFonts w:ascii="Times New Roman" w:hAnsi="Times New Roman"/>
          <w:sz w:val="22"/>
          <w:szCs w:val="22"/>
          <w:highlight w:val="yellow"/>
        </w:rPr>
        <w:t xml:space="preserve">, </w:t>
      </w:r>
      <w:r w:rsidR="005772F7" w:rsidRPr="00090987">
        <w:rPr>
          <w:rFonts w:ascii="Times New Roman" w:hAnsi="Times New Roman"/>
          <w:sz w:val="22"/>
          <w:szCs w:val="22"/>
          <w:highlight w:val="yellow"/>
        </w:rPr>
        <w:t xml:space="preserve">for contracts within the </w:t>
      </w:r>
      <w:proofErr w:type="spellStart"/>
      <w:r w:rsidR="005772F7" w:rsidRPr="00090987">
        <w:rPr>
          <w:rFonts w:ascii="Times New Roman" w:hAnsi="Times New Roman"/>
          <w:sz w:val="22"/>
          <w:szCs w:val="22"/>
          <w:highlight w:val="yellow"/>
        </w:rPr>
        <w:t>imprest</w:t>
      </w:r>
      <w:proofErr w:type="spellEnd"/>
      <w:r w:rsidR="005772F7" w:rsidRPr="00090987">
        <w:rPr>
          <w:rFonts w:ascii="Times New Roman" w:hAnsi="Times New Roman"/>
          <w:sz w:val="22"/>
          <w:szCs w:val="22"/>
          <w:highlight w:val="yellow"/>
        </w:rPr>
        <w:t xml:space="preserve"> component of a programme estimate</w:t>
      </w:r>
      <w:r w:rsidR="0049293D" w:rsidRPr="00797C04">
        <w:rPr>
          <w:rFonts w:ascii="Times New Roman" w:hAnsi="Times New Roman"/>
          <w:sz w:val="22"/>
          <w:szCs w:val="22"/>
          <w:highlight w:val="yellow"/>
        </w:rPr>
        <w:t>]</w:t>
      </w:r>
      <w:r w:rsidRPr="00797C04">
        <w:rPr>
          <w:rFonts w:ascii="Times New Roman" w:hAnsi="Times New Roman"/>
          <w:sz w:val="22"/>
          <w:szCs w:val="22"/>
          <w:highlight w:val="yellow"/>
        </w:rPr>
        <w:t>.</w:t>
      </w:r>
    </w:p>
    <w:p w14:paraId="05D86986" w14:textId="3B69E632" w:rsidR="0047783A" w:rsidRPr="003D6B6C" w:rsidRDefault="0047783A" w:rsidP="00B5440B">
      <w:pPr>
        <w:tabs>
          <w:tab w:val="right" w:pos="9885"/>
        </w:tabs>
        <w:spacing w:before="0"/>
        <w:ind w:left="1134"/>
        <w:jc w:val="both"/>
        <w:rPr>
          <w:rFonts w:ascii="Times New Roman" w:hAnsi="Times New Roman"/>
          <w:sz w:val="22"/>
          <w:szCs w:val="22"/>
        </w:rPr>
      </w:pPr>
      <w:r w:rsidRPr="003D6B6C">
        <w:rPr>
          <w:rFonts w:ascii="Times New Roman" w:hAnsi="Times New Roman"/>
          <w:sz w:val="22"/>
          <w:szCs w:val="22"/>
        </w:rPr>
        <w:t>&lt;</w:t>
      </w:r>
      <w:r w:rsidRPr="003D6B6C">
        <w:rPr>
          <w:rFonts w:ascii="Times New Roman" w:hAnsi="Times New Roman"/>
          <w:sz w:val="22"/>
          <w:szCs w:val="22"/>
          <w:highlight w:val="yellow"/>
        </w:rPr>
        <w:t>Specify the administrative or technical conditions governing payment of pre-financing and final payments</w:t>
      </w:r>
      <w:r w:rsidRPr="003D6B6C">
        <w:rPr>
          <w:rFonts w:ascii="Times New Roman" w:hAnsi="Times New Roman"/>
          <w:sz w:val="22"/>
          <w:szCs w:val="22"/>
        </w:rPr>
        <w:t>&gt;</w:t>
      </w:r>
      <w:r w:rsidR="00C70E2C">
        <w:rPr>
          <w:rFonts w:ascii="Times New Roman" w:hAnsi="Times New Roman"/>
          <w:sz w:val="22"/>
          <w:szCs w:val="22"/>
        </w:rPr>
        <w:t xml:space="preserve"> </w:t>
      </w:r>
      <w:r w:rsidR="00C70E2C" w:rsidRPr="00FE7134">
        <w:rPr>
          <w:rFonts w:ascii="Times New Roman" w:hAnsi="Times New Roman"/>
          <w:sz w:val="22"/>
          <w:szCs w:val="22"/>
          <w:highlight w:val="lightGray"/>
        </w:rPr>
        <w:t>Pre-financing is not applicable to this contract</w:t>
      </w:r>
    </w:p>
    <w:p w14:paraId="5A54FF23" w14:textId="77777777" w:rsidR="0047783A" w:rsidRPr="003D6B6C" w:rsidRDefault="0047783A" w:rsidP="00B5440B">
      <w:pPr>
        <w:spacing w:before="0"/>
        <w:ind w:left="1134"/>
        <w:jc w:val="both"/>
        <w:rPr>
          <w:rFonts w:ascii="Times New Roman" w:hAnsi="Times New Roman"/>
          <w:sz w:val="22"/>
          <w:szCs w:val="22"/>
        </w:rPr>
      </w:pPr>
      <w:r w:rsidRPr="003D6B6C">
        <w:rPr>
          <w:rFonts w:ascii="Times New Roman" w:hAnsi="Times New Roman"/>
          <w:sz w:val="22"/>
          <w:szCs w:val="22"/>
        </w:rPr>
        <w:lastRenderedPageBreak/>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be authorised and made by &lt;</w:t>
      </w:r>
      <w:r w:rsidRPr="003D6B6C">
        <w:rPr>
          <w:rFonts w:ascii="Times New Roman" w:hAnsi="Times New Roman"/>
          <w:sz w:val="22"/>
          <w:szCs w:val="22"/>
          <w:highlight w:val="yellow"/>
        </w:rPr>
        <w:t>give the address of the relevant unit and any other relevant information</w:t>
      </w:r>
      <w:r w:rsidRPr="003D6B6C">
        <w:rPr>
          <w:rFonts w:ascii="Times New Roman" w:hAnsi="Times New Roman"/>
          <w:sz w:val="22"/>
          <w:szCs w:val="22"/>
        </w:rPr>
        <w:t>&gt;.</w:t>
      </w:r>
    </w:p>
    <w:p w14:paraId="09CCCA2B" w14:textId="6D1F69B5" w:rsidR="0047783A" w:rsidRPr="003D6B6C" w:rsidRDefault="0047783A" w:rsidP="00B5440B">
      <w:pPr>
        <w:spacing w:before="0"/>
        <w:ind w:left="1134"/>
        <w:jc w:val="both"/>
        <w:rPr>
          <w:rFonts w:ascii="Times New Roman" w:hAnsi="Times New Roman"/>
          <w:sz w:val="22"/>
          <w:szCs w:val="22"/>
        </w:rPr>
      </w:pPr>
      <w:r w:rsidRPr="003D6B6C">
        <w:rPr>
          <w:rFonts w:ascii="Times New Roman" w:hAnsi="Times New Roman"/>
          <w:sz w:val="22"/>
          <w:szCs w:val="22"/>
        </w:rPr>
        <w:t>[</w:t>
      </w:r>
      <w:r w:rsidRPr="003D6B6C">
        <w:rPr>
          <w:rFonts w:ascii="Times New Roman" w:hAnsi="Times New Roman"/>
          <w:sz w:val="22"/>
          <w:szCs w:val="22"/>
          <w:highlight w:val="lightGray"/>
        </w:rPr>
        <w:t xml:space="preserve">In the case of </w:t>
      </w:r>
      <w:r w:rsidR="001A6941" w:rsidRPr="003D6B6C">
        <w:rPr>
          <w:rFonts w:ascii="Times New Roman" w:hAnsi="Times New Roman"/>
          <w:sz w:val="22"/>
          <w:szCs w:val="22"/>
          <w:highlight w:val="lightGray"/>
        </w:rPr>
        <w:t>indirect management</w:t>
      </w:r>
      <w:r w:rsidRPr="003D6B6C">
        <w:rPr>
          <w:rFonts w:ascii="Times New Roman" w:hAnsi="Times New Roman"/>
          <w:sz w:val="22"/>
          <w:szCs w:val="22"/>
          <w:highlight w:val="lightGray"/>
        </w:rPr>
        <w:t xml:space="preserve"> </w:t>
      </w:r>
      <w:r w:rsidR="00815BD5">
        <w:rPr>
          <w:rFonts w:ascii="Times New Roman" w:hAnsi="Times New Roman"/>
          <w:sz w:val="22"/>
          <w:szCs w:val="22"/>
          <w:highlight w:val="lightGray"/>
        </w:rPr>
        <w:t xml:space="preserve">with </w:t>
      </w:r>
      <w:r w:rsidRPr="003D6B6C">
        <w:rPr>
          <w:rFonts w:ascii="Times New Roman" w:hAnsi="Times New Roman"/>
          <w:sz w:val="22"/>
          <w:szCs w:val="22"/>
          <w:highlight w:val="lightGray"/>
        </w:rPr>
        <w:t>ex ante procedure</w:t>
      </w:r>
      <w:r w:rsidR="00AB3AB0" w:rsidRPr="003D6B6C">
        <w:rPr>
          <w:rFonts w:ascii="Times New Roman" w:hAnsi="Times New Roman"/>
          <w:sz w:val="22"/>
          <w:szCs w:val="22"/>
          <w:highlight w:val="lightGray"/>
        </w:rPr>
        <w:t>s</w:t>
      </w:r>
      <w:r w:rsidRPr="003D6B6C">
        <w:rPr>
          <w:rFonts w:ascii="Times New Roman" w:hAnsi="Times New Roman"/>
          <w:sz w:val="22"/>
          <w:szCs w:val="22"/>
          <w:highlight w:val="lightGray"/>
        </w:rPr>
        <w:t xml:space="preserve"> and where invoices are presented to the authorities of the country of the </w:t>
      </w:r>
      <w:r w:rsidR="00F60098">
        <w:rPr>
          <w:rFonts w:ascii="Times New Roman" w:hAnsi="Times New Roman"/>
          <w:sz w:val="22"/>
          <w:szCs w:val="22"/>
          <w:highlight w:val="lightGray"/>
        </w:rPr>
        <w:t>c</w:t>
      </w:r>
      <w:r w:rsidRPr="003D6B6C">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Pr="003D6B6C">
        <w:rPr>
          <w:rFonts w:ascii="Times New Roman" w:hAnsi="Times New Roman"/>
          <w:sz w:val="22"/>
          <w:szCs w:val="22"/>
          <w:highlight w:val="lightGray"/>
        </w:rPr>
        <w:t xml:space="preserve">uthority, the </w:t>
      </w:r>
      <w:r w:rsidR="00F60098">
        <w:rPr>
          <w:rFonts w:ascii="Times New Roman" w:hAnsi="Times New Roman"/>
          <w:sz w:val="22"/>
          <w:szCs w:val="22"/>
          <w:highlight w:val="lightGray"/>
        </w:rPr>
        <w:t>c</w:t>
      </w:r>
      <w:r w:rsidRPr="003D6B6C">
        <w:rPr>
          <w:rFonts w:ascii="Times New Roman" w:hAnsi="Times New Roman"/>
          <w:sz w:val="22"/>
          <w:szCs w:val="22"/>
          <w:highlight w:val="lightGray"/>
        </w:rPr>
        <w:t>ontractor must inform the European Commission at &lt;</w:t>
      </w:r>
      <w:r w:rsidRPr="00F017DE">
        <w:rPr>
          <w:rFonts w:ascii="Times New Roman" w:hAnsi="Times New Roman"/>
          <w:sz w:val="22"/>
          <w:szCs w:val="22"/>
          <w:highlight w:val="yellow"/>
        </w:rPr>
        <w:t>enter address of the unit in charge if this option is used</w:t>
      </w:r>
      <w:r w:rsidRPr="003D6B6C">
        <w:rPr>
          <w:rFonts w:ascii="Times New Roman" w:hAnsi="Times New Roman"/>
          <w:sz w:val="22"/>
          <w:szCs w:val="22"/>
          <w:highlight w:val="lightGray"/>
        </w:rPr>
        <w:t>&gt;, thereof by sending a copy of the correspondence</w:t>
      </w:r>
      <w:r w:rsidRPr="003D6B6C">
        <w:rPr>
          <w:rFonts w:ascii="Times New Roman" w:hAnsi="Times New Roman"/>
          <w:sz w:val="22"/>
          <w:szCs w:val="22"/>
        </w:rPr>
        <w:t>.</w:t>
      </w:r>
      <w:r w:rsidR="0049293D">
        <w:rPr>
          <w:rFonts w:ascii="Times New Roman" w:hAnsi="Times New Roman"/>
          <w:sz w:val="22"/>
          <w:szCs w:val="22"/>
        </w:rPr>
        <w:t>]</w:t>
      </w:r>
    </w:p>
    <w:p w14:paraId="10748F0B" w14:textId="77777777" w:rsidR="00BD2F43" w:rsidRPr="003D6B6C" w:rsidRDefault="006D5CEE" w:rsidP="00645D6F">
      <w:pPr>
        <w:ind w:left="1134" w:hanging="709"/>
        <w:jc w:val="both"/>
        <w:rPr>
          <w:rFonts w:ascii="Times New Roman" w:hAnsi="Times New Roman"/>
          <w:sz w:val="22"/>
          <w:szCs w:val="22"/>
        </w:rPr>
      </w:pPr>
      <w:r w:rsidRPr="003D6B6C">
        <w:rPr>
          <w:rFonts w:ascii="Times New Roman" w:hAnsi="Times New Roman"/>
          <w:sz w:val="22"/>
          <w:szCs w:val="22"/>
        </w:rPr>
        <w:t>26.3</w:t>
      </w:r>
      <w:r w:rsidRPr="003D6B6C">
        <w:rPr>
          <w:rFonts w:ascii="Times New Roman" w:hAnsi="Times New Roman"/>
          <w:sz w:val="22"/>
          <w:szCs w:val="22"/>
        </w:rPr>
        <w:tab/>
      </w:r>
      <w:r w:rsidR="00BD2F43" w:rsidRPr="003D6B6C">
        <w:rPr>
          <w:rFonts w:ascii="Times New Roman" w:hAnsi="Times New Roman"/>
          <w:sz w:val="22"/>
          <w:szCs w:val="22"/>
        </w:rPr>
        <w:t>[</w:t>
      </w:r>
      <w:r w:rsidR="00BD2F43" w:rsidRPr="003D6B6C">
        <w:rPr>
          <w:rFonts w:ascii="Times New Roman" w:hAnsi="Times New Roman"/>
          <w:sz w:val="22"/>
          <w:szCs w:val="22"/>
          <w:highlight w:val="yellow"/>
        </w:rPr>
        <w:t xml:space="preserve">Contract under </w:t>
      </w:r>
      <w:r w:rsidR="008733D3" w:rsidRPr="003D6B6C">
        <w:rPr>
          <w:rFonts w:ascii="Times New Roman" w:hAnsi="Times New Roman"/>
          <w:sz w:val="22"/>
          <w:szCs w:val="22"/>
          <w:highlight w:val="yellow"/>
        </w:rPr>
        <w:t>10</w:t>
      </w:r>
      <w:r w:rsidR="008733D3" w:rsidRPr="003D6B6C">
        <w:rPr>
          <w:rFonts w:ascii="Times New Roman" w:hAnsi="Times New Roman"/>
          <w:sz w:val="22"/>
          <w:szCs w:val="22"/>
          <w:highlight w:val="yellow"/>
          <w:vertAlign w:val="superscript"/>
        </w:rPr>
        <w:t>th</w:t>
      </w:r>
      <w:r w:rsidR="008733D3" w:rsidRPr="003D6B6C">
        <w:rPr>
          <w:rFonts w:ascii="Times New Roman" w:hAnsi="Times New Roman"/>
          <w:sz w:val="22"/>
          <w:szCs w:val="22"/>
        </w:rPr>
        <w:t xml:space="preserve"> </w:t>
      </w:r>
      <w:r w:rsidR="00BD2F43" w:rsidRPr="003D6B6C">
        <w:rPr>
          <w:rFonts w:ascii="Times New Roman" w:hAnsi="Times New Roman"/>
          <w:sz w:val="22"/>
          <w:szCs w:val="22"/>
          <w:highlight w:val="yellow"/>
        </w:rPr>
        <w:t>EDF only</w:t>
      </w:r>
      <w:r w:rsidR="00BD2F43" w:rsidRPr="003D6B6C">
        <w:rPr>
          <w:rFonts w:ascii="Times New Roman" w:hAnsi="Times New Roman"/>
          <w:sz w:val="22"/>
          <w:szCs w:val="22"/>
        </w:rPr>
        <w:t xml:space="preserve">: </w:t>
      </w:r>
      <w:r w:rsidR="00BD2F43" w:rsidRPr="00F017DE">
        <w:rPr>
          <w:rFonts w:ascii="Times New Roman" w:hAnsi="Times New Roman"/>
          <w:sz w:val="22"/>
          <w:szCs w:val="22"/>
          <w:highlight w:val="lightGray"/>
        </w:rPr>
        <w:t xml:space="preserve">By derogation, the pre-financing payments shall be made within 90 days from the date on which an admissible invoice is registered by the </w:t>
      </w:r>
      <w:r w:rsidR="00F60098">
        <w:rPr>
          <w:rFonts w:ascii="Times New Roman" w:hAnsi="Times New Roman"/>
          <w:sz w:val="22"/>
          <w:szCs w:val="22"/>
          <w:highlight w:val="lightGray"/>
        </w:rPr>
        <w:t>c</w:t>
      </w:r>
      <w:r w:rsidR="00BD2F43"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00BD2F43" w:rsidRPr="00F017DE">
        <w:rPr>
          <w:rFonts w:ascii="Times New Roman" w:hAnsi="Times New Roman"/>
          <w:sz w:val="22"/>
          <w:szCs w:val="22"/>
          <w:highlight w:val="lightGray"/>
        </w:rPr>
        <w:t xml:space="preserve">uthority. The final payment to the </w:t>
      </w:r>
      <w:r w:rsidR="00F60098">
        <w:rPr>
          <w:rFonts w:ascii="Times New Roman" w:hAnsi="Times New Roman"/>
          <w:sz w:val="22"/>
          <w:szCs w:val="22"/>
          <w:highlight w:val="lightGray"/>
        </w:rPr>
        <w:t>c</w:t>
      </w:r>
      <w:r w:rsidR="00BD2F43" w:rsidRPr="00F017DE">
        <w:rPr>
          <w:rFonts w:ascii="Times New Roman" w:hAnsi="Times New Roman"/>
          <w:sz w:val="22"/>
          <w:szCs w:val="22"/>
          <w:highlight w:val="lightGray"/>
        </w:rPr>
        <w:t xml:space="preserve">ontractor of the amounts due shall be made within 90 days following provisional acceptance of the goods, after receipt by the </w:t>
      </w:r>
      <w:r w:rsidR="00F60098">
        <w:rPr>
          <w:rFonts w:ascii="Times New Roman" w:hAnsi="Times New Roman"/>
          <w:sz w:val="22"/>
          <w:szCs w:val="22"/>
          <w:highlight w:val="lightGray"/>
        </w:rPr>
        <w:t>c</w:t>
      </w:r>
      <w:r w:rsidR="00BD2F43"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00BD2F43" w:rsidRPr="00F017DE">
        <w:rPr>
          <w:rFonts w:ascii="Times New Roman" w:hAnsi="Times New Roman"/>
          <w:sz w:val="22"/>
          <w:szCs w:val="22"/>
          <w:highlight w:val="lightGray"/>
        </w:rPr>
        <w:t>uthority of an admissible invoice</w:t>
      </w:r>
      <w:r w:rsidR="00BD2F43" w:rsidRPr="003D6B6C">
        <w:rPr>
          <w:rFonts w:ascii="Times New Roman" w:hAnsi="Times New Roman"/>
          <w:sz w:val="22"/>
          <w:szCs w:val="22"/>
        </w:rPr>
        <w:t>.]</w:t>
      </w:r>
    </w:p>
    <w:p w14:paraId="15339C96" w14:textId="77777777" w:rsidR="008733D3" w:rsidRDefault="008733D3" w:rsidP="00B5440B">
      <w:pPr>
        <w:spacing w:before="0"/>
        <w:ind w:left="1134"/>
        <w:jc w:val="both"/>
        <w:rPr>
          <w:rFonts w:ascii="Times New Roman" w:hAnsi="Times New Roman"/>
          <w:sz w:val="22"/>
          <w:szCs w:val="22"/>
        </w:rPr>
      </w:pPr>
      <w:r w:rsidRPr="003D6B6C">
        <w:rPr>
          <w:rFonts w:ascii="Times New Roman" w:hAnsi="Times New Roman"/>
          <w:sz w:val="22"/>
          <w:szCs w:val="22"/>
        </w:rPr>
        <w:t>[</w:t>
      </w:r>
      <w:r w:rsidRPr="003D6B6C">
        <w:rPr>
          <w:rFonts w:ascii="Times New Roman" w:hAnsi="Times New Roman"/>
          <w:sz w:val="22"/>
          <w:szCs w:val="22"/>
          <w:highlight w:val="yellow"/>
        </w:rPr>
        <w:t>Contract in indirect management under 11th EDF only where the Commission executes payments</w:t>
      </w:r>
      <w:r w:rsidRPr="003D6B6C">
        <w:rPr>
          <w:rFonts w:ascii="Times New Roman" w:hAnsi="Times New Roman"/>
          <w:sz w:val="22"/>
          <w:szCs w:val="22"/>
        </w:rPr>
        <w:t xml:space="preserve">: </w:t>
      </w:r>
      <w:r w:rsidRPr="00F017DE">
        <w:rPr>
          <w:rFonts w:ascii="Times New Roman" w:hAnsi="Times New Roman"/>
          <w:sz w:val="22"/>
          <w:szCs w:val="22"/>
          <w:highlight w:val="lightGray"/>
        </w:rPr>
        <w:t xml:space="preserve">By derogation, the pre-financing payment shall be made within 60 days from the date on which an admissible invoice is registered by 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Pr="00F017DE">
        <w:rPr>
          <w:rFonts w:ascii="Times New Roman" w:hAnsi="Times New Roman"/>
          <w:sz w:val="22"/>
          <w:szCs w:val="22"/>
          <w:highlight w:val="lightGray"/>
        </w:rPr>
        <w:t xml:space="preserve">uthority. The final payment to 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ontractor of the amounts due shall be made within 90 days following provisional acceptance of the goods, after receipt by 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Pr="00F017DE">
        <w:rPr>
          <w:rFonts w:ascii="Times New Roman" w:hAnsi="Times New Roman"/>
          <w:sz w:val="22"/>
          <w:szCs w:val="22"/>
          <w:highlight w:val="lightGray"/>
        </w:rPr>
        <w:t>uthority of an admissible invoice</w:t>
      </w:r>
      <w:r w:rsidRPr="003D6B6C">
        <w:rPr>
          <w:rFonts w:ascii="Times New Roman" w:hAnsi="Times New Roman"/>
          <w:sz w:val="22"/>
          <w:szCs w:val="22"/>
        </w:rPr>
        <w:t>.]</w:t>
      </w:r>
    </w:p>
    <w:p w14:paraId="2A3AE670" w14:textId="77777777" w:rsidR="00645D6F" w:rsidRPr="003D6B6C" w:rsidRDefault="00645D6F" w:rsidP="00645D6F">
      <w:pPr>
        <w:ind w:left="1134" w:hanging="708"/>
        <w:jc w:val="both"/>
        <w:rPr>
          <w:rFonts w:ascii="Times New Roman" w:hAnsi="Times New Roman"/>
          <w:sz w:val="22"/>
          <w:szCs w:val="22"/>
        </w:rPr>
      </w:pPr>
      <w:r w:rsidRPr="003D6B6C">
        <w:rPr>
          <w:rFonts w:ascii="Times New Roman" w:hAnsi="Times New Roman"/>
          <w:sz w:val="22"/>
          <w:szCs w:val="22"/>
        </w:rPr>
        <w:t>26.</w:t>
      </w:r>
      <w:r>
        <w:rPr>
          <w:rFonts w:ascii="Times New Roman" w:hAnsi="Times New Roman"/>
          <w:sz w:val="22"/>
          <w:szCs w:val="22"/>
        </w:rPr>
        <w:t>6</w:t>
      </w:r>
      <w:r>
        <w:rPr>
          <w:rFonts w:ascii="Times New Roman" w:hAnsi="Times New Roman"/>
          <w:sz w:val="22"/>
          <w:szCs w:val="22"/>
        </w:rPr>
        <w:tab/>
      </w:r>
      <w:r w:rsidRPr="003D6B6C">
        <w:rPr>
          <w:rFonts w:ascii="Times New Roman" w:hAnsi="Times New Roman"/>
          <w:sz w:val="22"/>
          <w:szCs w:val="22"/>
        </w:rPr>
        <w:t>[</w:t>
      </w:r>
      <w:r w:rsidRPr="003D6B6C">
        <w:rPr>
          <w:rFonts w:ascii="Times New Roman" w:hAnsi="Times New Roman"/>
          <w:sz w:val="22"/>
          <w:szCs w:val="22"/>
          <w:highlight w:val="yellow"/>
        </w:rPr>
        <w:t xml:space="preserve">Contract in indirect management under </w:t>
      </w:r>
      <w:r>
        <w:rPr>
          <w:rFonts w:ascii="Times New Roman" w:hAnsi="Times New Roman"/>
          <w:sz w:val="22"/>
          <w:szCs w:val="22"/>
          <w:highlight w:val="yellow"/>
        </w:rPr>
        <w:t>the general b</w:t>
      </w:r>
      <w:r w:rsidRPr="003D6B6C">
        <w:rPr>
          <w:rFonts w:ascii="Times New Roman" w:hAnsi="Times New Roman"/>
          <w:sz w:val="22"/>
          <w:szCs w:val="22"/>
          <w:highlight w:val="yellow"/>
        </w:rPr>
        <w:t>udget</w:t>
      </w:r>
      <w:r>
        <w:rPr>
          <w:rFonts w:ascii="Times New Roman" w:hAnsi="Times New Roman"/>
          <w:sz w:val="22"/>
          <w:szCs w:val="22"/>
          <w:highlight w:val="yellow"/>
        </w:rPr>
        <w:t xml:space="preserve"> of the Union</w:t>
      </w:r>
      <w:r w:rsidRPr="003D6B6C">
        <w:rPr>
          <w:rFonts w:ascii="Times New Roman" w:hAnsi="Times New Roman"/>
          <w:sz w:val="22"/>
          <w:szCs w:val="22"/>
          <w:highlight w:val="yellow"/>
        </w:rPr>
        <w:t xml:space="preserve"> for which a financing agreement was signed before 01/01/2013 only</w:t>
      </w:r>
      <w:r w:rsidRPr="003D6B6C">
        <w:rPr>
          <w:rFonts w:ascii="Times New Roman" w:hAnsi="Times New Roman"/>
          <w:sz w:val="22"/>
          <w:szCs w:val="22"/>
        </w:rPr>
        <w:t xml:space="preserve">: </w:t>
      </w:r>
      <w:r w:rsidRPr="00815BD5">
        <w:rPr>
          <w:rFonts w:ascii="Times New Roman" w:hAnsi="Times New Roman"/>
          <w:sz w:val="22"/>
          <w:szCs w:val="22"/>
          <w:highlight w:val="lightGray"/>
        </w:rPr>
        <w:t>By derogation, the final payment to the contractor of the amounts due shall be made within 45 days following provisional acceptance of the goods, after receipt by the contracting authority of an admissible invoice.</w:t>
      </w:r>
      <w:r w:rsidRPr="003D6B6C">
        <w:rPr>
          <w:rFonts w:ascii="Times New Roman" w:hAnsi="Times New Roman"/>
          <w:sz w:val="22"/>
          <w:szCs w:val="22"/>
        </w:rPr>
        <w:t>]</w:t>
      </w:r>
    </w:p>
    <w:p w14:paraId="30A729C9" w14:textId="4B051DCB" w:rsidR="00645D6F" w:rsidRPr="003D6B6C" w:rsidRDefault="00645D6F" w:rsidP="00645D6F">
      <w:pPr>
        <w:spacing w:before="0"/>
        <w:ind w:left="1134"/>
        <w:jc w:val="both"/>
        <w:rPr>
          <w:rFonts w:ascii="Times New Roman" w:hAnsi="Times New Roman"/>
          <w:sz w:val="22"/>
          <w:szCs w:val="22"/>
        </w:rPr>
      </w:pPr>
      <w:r w:rsidRPr="003D6B6C">
        <w:rPr>
          <w:rFonts w:ascii="Times New Roman" w:hAnsi="Times New Roman"/>
          <w:sz w:val="22"/>
          <w:szCs w:val="22"/>
        </w:rPr>
        <w:t>[</w:t>
      </w:r>
      <w:r w:rsidRPr="003D6B6C">
        <w:rPr>
          <w:rFonts w:ascii="Times New Roman" w:hAnsi="Times New Roman"/>
          <w:sz w:val="22"/>
          <w:szCs w:val="22"/>
          <w:highlight w:val="yellow"/>
        </w:rPr>
        <w:t>Contract in indirect management under</w:t>
      </w:r>
      <w:r>
        <w:rPr>
          <w:rFonts w:ascii="Times New Roman" w:hAnsi="Times New Roman"/>
          <w:sz w:val="22"/>
          <w:szCs w:val="22"/>
          <w:highlight w:val="yellow"/>
        </w:rPr>
        <w:t xml:space="preserve"> </w:t>
      </w:r>
      <w:r>
        <w:rPr>
          <w:rFonts w:ascii="Times New Roman" w:hAnsi="Times New Roman"/>
          <w:sz w:val="22"/>
          <w:szCs w:val="22"/>
          <w:highlight w:val="yellow"/>
        </w:rPr>
        <w:t>the general budget of the Union</w:t>
      </w:r>
      <w:r w:rsidRPr="003D6B6C">
        <w:rPr>
          <w:rFonts w:ascii="Times New Roman" w:hAnsi="Times New Roman"/>
          <w:sz w:val="22"/>
          <w:szCs w:val="22"/>
          <w:highlight w:val="yellow"/>
        </w:rPr>
        <w:t xml:space="preserve"> only</w:t>
      </w:r>
      <w:r w:rsidRPr="003D6B6C">
        <w:rPr>
          <w:rFonts w:ascii="Times New Roman" w:hAnsi="Times New Roman"/>
          <w:sz w:val="22"/>
          <w:szCs w:val="22"/>
        </w:rPr>
        <w:t xml:space="preserve">: </w:t>
      </w:r>
      <w:r w:rsidRPr="00815BD5">
        <w:rPr>
          <w:rFonts w:ascii="Times New Roman" w:hAnsi="Times New Roman"/>
          <w:sz w:val="22"/>
          <w:szCs w:val="22"/>
          <w:highlight w:val="lightGray"/>
        </w:rPr>
        <w:t>By derogation, the final payment to the contractor of the amounts due shall be made within 90 days after receipt by the contracting authority of an invoice and of the application for the certificate of provisional acceptance</w:t>
      </w:r>
      <w:r w:rsidRPr="003D6B6C">
        <w:rPr>
          <w:rFonts w:ascii="Times New Roman" w:hAnsi="Times New Roman"/>
          <w:sz w:val="22"/>
          <w:szCs w:val="22"/>
        </w:rPr>
        <w:t>.]</w:t>
      </w:r>
    </w:p>
    <w:p w14:paraId="780AD638" w14:textId="3966010F" w:rsidR="001B4DA9" w:rsidRPr="003D6B6C" w:rsidRDefault="00E87734" w:rsidP="00645D6F">
      <w:pPr>
        <w:ind w:left="1134" w:hanging="709"/>
        <w:jc w:val="both"/>
        <w:rPr>
          <w:rFonts w:ascii="Times New Roman" w:hAnsi="Times New Roman"/>
          <w:sz w:val="22"/>
          <w:szCs w:val="22"/>
        </w:rPr>
      </w:pPr>
      <w:r w:rsidRPr="003D6B6C">
        <w:rPr>
          <w:rFonts w:ascii="Times New Roman" w:hAnsi="Times New Roman"/>
          <w:sz w:val="22"/>
          <w:szCs w:val="22"/>
        </w:rPr>
        <w:t>26.</w:t>
      </w:r>
      <w:r w:rsidR="00645D6F">
        <w:rPr>
          <w:rFonts w:ascii="Times New Roman" w:hAnsi="Times New Roman"/>
          <w:sz w:val="22"/>
          <w:szCs w:val="22"/>
        </w:rPr>
        <w:t>9</w:t>
      </w:r>
      <w:r w:rsidR="0047783A" w:rsidRPr="003D6B6C">
        <w:rPr>
          <w:rFonts w:ascii="Times New Roman" w:hAnsi="Times New Roman"/>
          <w:sz w:val="22"/>
          <w:szCs w:val="22"/>
        </w:rPr>
        <w:tab/>
        <w:t xml:space="preserve">In order to obtain payments, the </w:t>
      </w:r>
      <w:r w:rsidR="00F60098">
        <w:rPr>
          <w:rFonts w:ascii="Times New Roman" w:hAnsi="Times New Roman"/>
          <w:sz w:val="22"/>
          <w:szCs w:val="22"/>
        </w:rPr>
        <w:t>c</w:t>
      </w:r>
      <w:r w:rsidR="0047783A" w:rsidRPr="003D6B6C">
        <w:rPr>
          <w:rFonts w:ascii="Times New Roman" w:hAnsi="Times New Roman"/>
          <w:sz w:val="22"/>
          <w:szCs w:val="22"/>
        </w:rPr>
        <w:t xml:space="preserve">ontractor must </w:t>
      </w:r>
      <w:r w:rsidR="004C6030">
        <w:rPr>
          <w:rFonts w:ascii="Times New Roman" w:hAnsi="Times New Roman"/>
          <w:sz w:val="22"/>
          <w:szCs w:val="22"/>
        </w:rPr>
        <w:t>submit</w:t>
      </w:r>
      <w:r w:rsidR="0047783A" w:rsidRPr="003D6B6C">
        <w:rPr>
          <w:rFonts w:ascii="Times New Roman" w:hAnsi="Times New Roman"/>
          <w:sz w:val="22"/>
          <w:szCs w:val="22"/>
        </w:rPr>
        <w:t xml:space="preserve"> to the authority referred to in paragraph 26.1 above:</w:t>
      </w:r>
    </w:p>
    <w:p w14:paraId="52C9173B" w14:textId="444762A0" w:rsidR="00E87734" w:rsidRPr="003D6B6C" w:rsidRDefault="00035D61" w:rsidP="00B9316C">
      <w:pPr>
        <w:ind w:left="1560" w:hanging="426"/>
        <w:jc w:val="both"/>
        <w:rPr>
          <w:rFonts w:ascii="Times New Roman" w:hAnsi="Times New Roman"/>
          <w:sz w:val="22"/>
          <w:szCs w:val="22"/>
        </w:rPr>
      </w:pPr>
      <w:r w:rsidRPr="003D6B6C">
        <w:rPr>
          <w:rFonts w:ascii="Times New Roman" w:hAnsi="Times New Roman"/>
          <w:sz w:val="22"/>
          <w:szCs w:val="22"/>
        </w:rPr>
        <w:t>a)</w:t>
      </w:r>
      <w:r w:rsidRPr="003D6B6C">
        <w:rPr>
          <w:rFonts w:ascii="Times New Roman" w:hAnsi="Times New Roman"/>
          <w:b/>
          <w:sz w:val="22"/>
          <w:szCs w:val="22"/>
        </w:rPr>
        <w:tab/>
      </w:r>
      <w:r w:rsidR="00C70E2C" w:rsidRPr="00C05EBE">
        <w:rPr>
          <w:rFonts w:ascii="Times New Roman" w:hAnsi="Times New Roman"/>
          <w:b/>
          <w:sz w:val="22"/>
          <w:szCs w:val="22"/>
        </w:rPr>
        <w:t>[</w:t>
      </w:r>
      <w:r w:rsidR="006219A1" w:rsidRPr="00FE7134">
        <w:rPr>
          <w:rFonts w:ascii="Times New Roman" w:hAnsi="Times New Roman"/>
          <w:bCs/>
          <w:sz w:val="22"/>
          <w:szCs w:val="22"/>
          <w:highlight w:val="lightGray"/>
        </w:rPr>
        <w:t>For the 40% pre-financing</w:t>
      </w:r>
      <w:r w:rsidR="00C70E2C">
        <w:rPr>
          <w:rFonts w:ascii="Times New Roman" w:hAnsi="Times New Roman"/>
          <w:sz w:val="22"/>
          <w:szCs w:val="22"/>
        </w:rPr>
        <w:t>]</w:t>
      </w:r>
      <w:r w:rsidR="006219A1" w:rsidRPr="00F017DE">
        <w:rPr>
          <w:rFonts w:ascii="Times New Roman" w:hAnsi="Times New Roman"/>
          <w:sz w:val="22"/>
          <w:szCs w:val="22"/>
        </w:rPr>
        <w:t xml:space="preserve">, </w:t>
      </w:r>
      <w:r w:rsidR="001C6A79">
        <w:rPr>
          <w:rFonts w:ascii="Times New Roman" w:hAnsi="Times New Roman"/>
          <w:sz w:val="22"/>
          <w:szCs w:val="22"/>
        </w:rPr>
        <w:t>[</w:t>
      </w:r>
      <w:r w:rsidR="00720411">
        <w:rPr>
          <w:rFonts w:ascii="Times New Roman" w:hAnsi="Times New Roman"/>
          <w:sz w:val="22"/>
          <w:szCs w:val="22"/>
          <w:highlight w:val="lightGray"/>
        </w:rPr>
        <w:t>the</w:t>
      </w:r>
      <w:r w:rsidR="004C6030" w:rsidRPr="00B5440B">
        <w:rPr>
          <w:rFonts w:ascii="Times New Roman" w:hAnsi="Times New Roman"/>
          <w:sz w:val="22"/>
          <w:szCs w:val="22"/>
          <w:highlight w:val="lightGray"/>
        </w:rPr>
        <w:t xml:space="preserve"> invoice</w:t>
      </w:r>
      <w:r w:rsidR="001C6A79">
        <w:rPr>
          <w:rStyle w:val="FootnoteReference"/>
          <w:rFonts w:ascii="Times New Roman" w:hAnsi="Times New Roman"/>
          <w:sz w:val="22"/>
          <w:szCs w:val="22"/>
          <w:highlight w:val="lightGray"/>
        </w:rPr>
        <w:footnoteReference w:id="4"/>
      </w:r>
      <w:r w:rsidR="001C6A79">
        <w:rPr>
          <w:rFonts w:ascii="Times New Roman" w:hAnsi="Times New Roman"/>
          <w:sz w:val="22"/>
          <w:szCs w:val="22"/>
        </w:rPr>
        <w:t>]</w:t>
      </w:r>
      <w:r w:rsidR="004C6030">
        <w:rPr>
          <w:rFonts w:ascii="Times New Roman" w:hAnsi="Times New Roman"/>
          <w:sz w:val="22"/>
          <w:szCs w:val="22"/>
        </w:rPr>
        <w:t xml:space="preserve"> </w:t>
      </w:r>
      <w:r w:rsidR="00720411">
        <w:rPr>
          <w:rFonts w:ascii="Times New Roman" w:hAnsi="Times New Roman"/>
          <w:sz w:val="22"/>
          <w:szCs w:val="22"/>
        </w:rPr>
        <w:t>[</w:t>
      </w:r>
      <w:r w:rsidR="00720411" w:rsidRPr="00B5440B">
        <w:rPr>
          <w:rFonts w:ascii="Times New Roman" w:hAnsi="Times New Roman"/>
          <w:sz w:val="22"/>
          <w:szCs w:val="22"/>
          <w:highlight w:val="lightGray"/>
        </w:rPr>
        <w:t>and</w:t>
      </w:r>
      <w:r w:rsidR="00720411">
        <w:rPr>
          <w:rFonts w:ascii="Times New Roman" w:hAnsi="Times New Roman"/>
          <w:sz w:val="22"/>
          <w:szCs w:val="22"/>
        </w:rPr>
        <w:t xml:space="preserve">] </w:t>
      </w:r>
      <w:r w:rsidR="006219A1" w:rsidRPr="00F017DE">
        <w:rPr>
          <w:rFonts w:ascii="Times New Roman" w:hAnsi="Times New Roman"/>
          <w:sz w:val="22"/>
          <w:szCs w:val="22"/>
        </w:rPr>
        <w:t>[</w:t>
      </w:r>
      <w:r w:rsidR="006219A1" w:rsidRPr="004C6030">
        <w:rPr>
          <w:rFonts w:ascii="Times New Roman" w:hAnsi="Times New Roman"/>
          <w:bCs/>
          <w:sz w:val="22"/>
          <w:szCs w:val="22"/>
          <w:highlight w:val="lightGray"/>
        </w:rPr>
        <w:t xml:space="preserve">the </w:t>
      </w:r>
      <w:r w:rsidR="006219A1" w:rsidRPr="00F017DE">
        <w:rPr>
          <w:rFonts w:ascii="Times New Roman" w:hAnsi="Times New Roman"/>
          <w:bCs/>
          <w:sz w:val="22"/>
          <w:szCs w:val="22"/>
          <w:highlight w:val="lightGray"/>
        </w:rPr>
        <w:t xml:space="preserve">pre-financing </w:t>
      </w:r>
      <w:proofErr w:type="gramStart"/>
      <w:r w:rsidR="006219A1" w:rsidRPr="00F017DE">
        <w:rPr>
          <w:rFonts w:ascii="Times New Roman" w:hAnsi="Times New Roman"/>
          <w:bCs/>
          <w:sz w:val="22"/>
          <w:szCs w:val="22"/>
          <w:highlight w:val="lightGray"/>
        </w:rPr>
        <w:t>guarantee</w:t>
      </w:r>
      <w:r w:rsidR="006219A1" w:rsidRPr="00F017DE">
        <w:rPr>
          <w:rFonts w:ascii="Times New Roman" w:hAnsi="Times New Roman"/>
          <w:sz w:val="22"/>
          <w:szCs w:val="22"/>
        </w:rPr>
        <w:t>]</w:t>
      </w:r>
      <w:r w:rsidR="00E87734" w:rsidRPr="00F017DE">
        <w:rPr>
          <w:rFonts w:ascii="Times New Roman" w:hAnsi="Times New Roman"/>
          <w:bCs/>
          <w:sz w:val="22"/>
          <w:szCs w:val="22"/>
        </w:rPr>
        <w:t>[</w:t>
      </w:r>
      <w:proofErr w:type="gramEnd"/>
      <w:r w:rsidR="00695007">
        <w:rPr>
          <w:rFonts w:ascii="Times New Roman" w:hAnsi="Times New Roman"/>
          <w:sz w:val="22"/>
          <w:szCs w:val="22"/>
          <w:highlight w:val="yellow"/>
        </w:rPr>
        <w:t>and</w:t>
      </w:r>
      <w:r w:rsidR="006219A1" w:rsidRPr="00F017DE">
        <w:rPr>
          <w:rFonts w:ascii="Times New Roman" w:hAnsi="Times New Roman"/>
          <w:sz w:val="22"/>
          <w:szCs w:val="22"/>
          <w:highlight w:val="yellow"/>
        </w:rPr>
        <w:t xml:space="preserve"> </w:t>
      </w:r>
      <w:r w:rsidR="006219A1">
        <w:rPr>
          <w:rFonts w:ascii="Times New Roman" w:hAnsi="Times New Roman"/>
          <w:sz w:val="22"/>
          <w:szCs w:val="22"/>
          <w:highlight w:val="yellow"/>
        </w:rPr>
        <w:t>i</w:t>
      </w:r>
      <w:r w:rsidR="00B9316C" w:rsidRPr="003D6B6C">
        <w:rPr>
          <w:rFonts w:ascii="Times New Roman" w:hAnsi="Times New Roman"/>
          <w:sz w:val="22"/>
          <w:szCs w:val="22"/>
          <w:highlight w:val="yellow"/>
        </w:rPr>
        <w:t xml:space="preserve">nsert </w:t>
      </w:r>
      <w:r w:rsidR="00695007">
        <w:rPr>
          <w:rFonts w:ascii="Times New Roman" w:hAnsi="Times New Roman"/>
          <w:sz w:val="22"/>
          <w:szCs w:val="22"/>
          <w:highlight w:val="yellow"/>
        </w:rPr>
        <w:t>ei</w:t>
      </w:r>
      <w:r w:rsidR="00B9316C" w:rsidRPr="003D6B6C">
        <w:rPr>
          <w:rFonts w:ascii="Times New Roman" w:hAnsi="Times New Roman"/>
          <w:sz w:val="22"/>
          <w:szCs w:val="22"/>
          <w:highlight w:val="yellow"/>
        </w:rPr>
        <w:t>the</w:t>
      </w:r>
      <w:r w:rsidR="00695007">
        <w:rPr>
          <w:rFonts w:ascii="Times New Roman" w:hAnsi="Times New Roman"/>
          <w:sz w:val="22"/>
          <w:szCs w:val="22"/>
          <w:highlight w:val="yellow"/>
        </w:rPr>
        <w:t>r of the</w:t>
      </w:r>
      <w:r w:rsidR="00B9316C" w:rsidRPr="003D6B6C">
        <w:rPr>
          <w:rFonts w:ascii="Times New Roman" w:hAnsi="Times New Roman"/>
          <w:sz w:val="22"/>
          <w:szCs w:val="22"/>
          <w:highlight w:val="yellow"/>
        </w:rPr>
        <w:t xml:space="preserve"> below sentence</w:t>
      </w:r>
      <w:r w:rsidR="00695007">
        <w:rPr>
          <w:rFonts w:ascii="Times New Roman" w:hAnsi="Times New Roman"/>
          <w:sz w:val="22"/>
          <w:szCs w:val="22"/>
          <w:highlight w:val="yellow"/>
        </w:rPr>
        <w:t>s</w:t>
      </w:r>
      <w:r w:rsidR="00184144" w:rsidRPr="003D6B6C">
        <w:rPr>
          <w:rFonts w:ascii="Times New Roman" w:hAnsi="Times New Roman"/>
          <w:bCs/>
          <w:sz w:val="22"/>
          <w:szCs w:val="22"/>
          <w:highlight w:val="yellow"/>
        </w:rPr>
        <w:t>:</w:t>
      </w:r>
      <w:r w:rsidR="00E87734" w:rsidRPr="003D6B6C">
        <w:rPr>
          <w:rFonts w:ascii="Times New Roman" w:hAnsi="Times New Roman"/>
          <w:bCs/>
          <w:sz w:val="22"/>
          <w:szCs w:val="22"/>
          <w:highlight w:val="yellow"/>
        </w:rPr>
        <w:t xml:space="preserve"> </w:t>
      </w:r>
    </w:p>
    <w:p w14:paraId="078D1A10" w14:textId="7F2B1FB5" w:rsidR="00E87734" w:rsidRDefault="00695007" w:rsidP="00035D61">
      <w:pPr>
        <w:spacing w:before="0" w:after="0"/>
        <w:ind w:left="1985" w:hanging="284"/>
        <w:jc w:val="both"/>
        <w:rPr>
          <w:rFonts w:ascii="Times New Roman" w:hAnsi="Times New Roman"/>
          <w:sz w:val="22"/>
          <w:szCs w:val="22"/>
          <w:highlight w:val="yellow"/>
        </w:rPr>
      </w:pPr>
      <w:r>
        <w:rPr>
          <w:rFonts w:ascii="Times New Roman" w:hAnsi="Times New Roman"/>
          <w:bCs/>
          <w:sz w:val="22"/>
          <w:szCs w:val="22"/>
          <w:highlight w:val="yellow"/>
        </w:rPr>
        <w:t>[</w:t>
      </w:r>
      <w:r w:rsidR="00E87734" w:rsidRPr="003D6B6C">
        <w:rPr>
          <w:rFonts w:ascii="Times New Roman" w:hAnsi="Times New Roman"/>
          <w:sz w:val="22"/>
          <w:szCs w:val="22"/>
          <w:highlight w:val="yellow"/>
        </w:rPr>
        <w:t xml:space="preserve">if the </w:t>
      </w:r>
      <w:r w:rsidR="001E2362" w:rsidRPr="003D6B6C">
        <w:rPr>
          <w:rFonts w:ascii="Times New Roman" w:hAnsi="Times New Roman"/>
          <w:sz w:val="22"/>
          <w:szCs w:val="22"/>
          <w:highlight w:val="yellow"/>
        </w:rPr>
        <w:t xml:space="preserve">total </w:t>
      </w:r>
      <w:r w:rsidR="00F60098">
        <w:rPr>
          <w:rFonts w:ascii="Times New Roman" w:hAnsi="Times New Roman"/>
          <w:sz w:val="22"/>
          <w:szCs w:val="22"/>
          <w:highlight w:val="yellow"/>
        </w:rPr>
        <w:t>c</w:t>
      </w:r>
      <w:r w:rsidR="0097513D" w:rsidRPr="003D6B6C">
        <w:rPr>
          <w:rFonts w:ascii="Times New Roman" w:hAnsi="Times New Roman"/>
          <w:sz w:val="22"/>
          <w:szCs w:val="22"/>
          <w:highlight w:val="yellow"/>
        </w:rPr>
        <w:t>ontract</w:t>
      </w:r>
      <w:r w:rsidR="00E87734" w:rsidRPr="003D6B6C">
        <w:rPr>
          <w:rFonts w:ascii="Times New Roman" w:hAnsi="Times New Roman"/>
          <w:sz w:val="22"/>
          <w:szCs w:val="22"/>
          <w:highlight w:val="yellow"/>
        </w:rPr>
        <w:t xml:space="preserve"> </w:t>
      </w:r>
      <w:r w:rsidR="001E2362" w:rsidRPr="003D6B6C">
        <w:rPr>
          <w:rFonts w:ascii="Times New Roman" w:hAnsi="Times New Roman"/>
          <w:sz w:val="22"/>
          <w:szCs w:val="22"/>
          <w:highlight w:val="yellow"/>
        </w:rPr>
        <w:t>price</w:t>
      </w:r>
      <w:r w:rsidR="00E87734" w:rsidRPr="003D6B6C">
        <w:rPr>
          <w:rFonts w:ascii="Times New Roman" w:hAnsi="Times New Roman"/>
          <w:sz w:val="22"/>
          <w:szCs w:val="22"/>
          <w:highlight w:val="yellow"/>
        </w:rPr>
        <w:t xml:space="preserve"> is below</w:t>
      </w:r>
      <w:r w:rsidR="009372A3">
        <w:rPr>
          <w:rFonts w:ascii="Times New Roman" w:hAnsi="Times New Roman"/>
          <w:sz w:val="22"/>
          <w:szCs w:val="22"/>
          <w:highlight w:val="yellow"/>
        </w:rPr>
        <w:t xml:space="preserve"> or equal</w:t>
      </w:r>
      <w:r w:rsidR="00E87734" w:rsidRPr="003D6B6C">
        <w:rPr>
          <w:rFonts w:ascii="Times New Roman" w:hAnsi="Times New Roman"/>
          <w:sz w:val="22"/>
          <w:szCs w:val="22"/>
          <w:highlight w:val="yellow"/>
        </w:rPr>
        <w:t xml:space="preserve"> </w:t>
      </w:r>
      <w:r w:rsidR="0089085F">
        <w:rPr>
          <w:rFonts w:ascii="Times New Roman" w:hAnsi="Times New Roman"/>
          <w:sz w:val="22"/>
          <w:szCs w:val="22"/>
          <w:highlight w:val="yellow"/>
        </w:rPr>
        <w:t xml:space="preserve">to </w:t>
      </w:r>
      <w:r w:rsidR="004F7A0E" w:rsidRPr="003D6B6C">
        <w:rPr>
          <w:rFonts w:ascii="Times New Roman" w:hAnsi="Times New Roman"/>
          <w:sz w:val="22"/>
          <w:szCs w:val="22"/>
          <w:highlight w:val="yellow"/>
        </w:rPr>
        <w:t>EUR</w:t>
      </w:r>
      <w:r w:rsidR="00E87734" w:rsidRPr="003D6B6C">
        <w:rPr>
          <w:rFonts w:ascii="Times New Roman" w:hAnsi="Times New Roman"/>
          <w:sz w:val="22"/>
          <w:szCs w:val="22"/>
          <w:highlight w:val="yellow"/>
        </w:rPr>
        <w:t xml:space="preserve"> 60</w:t>
      </w:r>
      <w:r w:rsidR="00F60098">
        <w:rPr>
          <w:rFonts w:ascii="Times New Roman" w:hAnsi="Times New Roman"/>
          <w:sz w:val="22"/>
          <w:szCs w:val="22"/>
          <w:highlight w:val="yellow"/>
        </w:rPr>
        <w:t> </w:t>
      </w:r>
      <w:r w:rsidR="00E87734" w:rsidRPr="003D6B6C">
        <w:rPr>
          <w:rFonts w:ascii="Times New Roman" w:hAnsi="Times New Roman"/>
          <w:sz w:val="22"/>
          <w:szCs w:val="22"/>
          <w:highlight w:val="yellow"/>
        </w:rPr>
        <w:t>000</w:t>
      </w:r>
      <w:r>
        <w:rPr>
          <w:rFonts w:ascii="Times New Roman" w:hAnsi="Times New Roman"/>
          <w:sz w:val="22"/>
          <w:szCs w:val="22"/>
          <w:highlight w:val="yellow"/>
        </w:rPr>
        <w:t>:]</w:t>
      </w:r>
      <w:r w:rsidR="00E87734" w:rsidRPr="003D6B6C">
        <w:rPr>
          <w:rFonts w:ascii="Times New Roman" w:hAnsi="Times New Roman"/>
          <w:sz w:val="22"/>
          <w:szCs w:val="22"/>
          <w:highlight w:val="yellow"/>
        </w:rPr>
        <w:t xml:space="preserve"> </w:t>
      </w:r>
    </w:p>
    <w:p w14:paraId="4B2D934E" w14:textId="019F6414" w:rsidR="00695007" w:rsidRPr="003D6B6C" w:rsidRDefault="00695007" w:rsidP="00B5440B">
      <w:pPr>
        <w:spacing w:before="0"/>
        <w:ind w:left="1985"/>
        <w:jc w:val="both"/>
        <w:rPr>
          <w:rFonts w:ascii="Times New Roman" w:hAnsi="Times New Roman"/>
          <w:bCs/>
          <w:sz w:val="22"/>
          <w:szCs w:val="22"/>
        </w:rPr>
      </w:pPr>
      <w:r>
        <w:rPr>
          <w:rFonts w:ascii="Times New Roman" w:hAnsi="Times New Roman"/>
          <w:bCs/>
          <w:sz w:val="22"/>
          <w:szCs w:val="22"/>
          <w:highlight w:val="lightGray"/>
        </w:rPr>
        <w:t>[</w:t>
      </w:r>
      <w:r w:rsidR="00A31EF5">
        <w:rPr>
          <w:rFonts w:ascii="Times New Roman" w:hAnsi="Times New Roman"/>
          <w:bCs/>
          <w:sz w:val="22"/>
          <w:szCs w:val="22"/>
          <w:highlight w:val="lightGray"/>
        </w:rPr>
        <w:t>b</w:t>
      </w:r>
      <w:r w:rsidRPr="003D6B6C">
        <w:rPr>
          <w:rFonts w:ascii="Times New Roman" w:hAnsi="Times New Roman"/>
          <w:bCs/>
          <w:sz w:val="22"/>
          <w:szCs w:val="22"/>
          <w:highlight w:val="lightGray"/>
        </w:rPr>
        <w:t xml:space="preserve">y derogation from article </w:t>
      </w:r>
      <w:r w:rsidRPr="003D6B6C">
        <w:rPr>
          <w:rFonts w:ascii="Times New Roman" w:hAnsi="Times New Roman"/>
          <w:sz w:val="22"/>
          <w:szCs w:val="22"/>
          <w:highlight w:val="lightGray"/>
        </w:rPr>
        <w:t xml:space="preserve">26.5 of the </w:t>
      </w:r>
      <w:r w:rsidR="00F60098">
        <w:rPr>
          <w:rFonts w:ascii="Times New Roman" w:hAnsi="Times New Roman"/>
          <w:sz w:val="22"/>
          <w:szCs w:val="22"/>
          <w:highlight w:val="lightGray"/>
        </w:rPr>
        <w:t>g</w:t>
      </w:r>
      <w:r w:rsidRPr="003D6B6C">
        <w:rPr>
          <w:rFonts w:ascii="Times New Roman" w:hAnsi="Times New Roman"/>
          <w:sz w:val="22"/>
          <w:szCs w:val="22"/>
          <w:highlight w:val="lightGray"/>
        </w:rPr>
        <w:t xml:space="preserve">eneral </w:t>
      </w:r>
      <w:r w:rsidR="00F60098">
        <w:rPr>
          <w:rFonts w:ascii="Times New Roman" w:hAnsi="Times New Roman"/>
          <w:sz w:val="22"/>
          <w:szCs w:val="22"/>
          <w:highlight w:val="lightGray"/>
        </w:rPr>
        <w:t>c</w:t>
      </w:r>
      <w:r w:rsidRPr="003D6B6C">
        <w:rPr>
          <w:rFonts w:ascii="Times New Roman" w:hAnsi="Times New Roman"/>
          <w:sz w:val="22"/>
          <w:szCs w:val="22"/>
          <w:highlight w:val="lightGray"/>
        </w:rPr>
        <w:t>onditions</w:t>
      </w:r>
      <w:r>
        <w:rPr>
          <w:rFonts w:ascii="Times New Roman" w:hAnsi="Times New Roman"/>
          <w:sz w:val="22"/>
          <w:szCs w:val="22"/>
          <w:highlight w:val="lightGray"/>
        </w:rPr>
        <w:t>,</w:t>
      </w:r>
      <w:r w:rsidRPr="003D6B6C">
        <w:rPr>
          <w:rFonts w:ascii="Times New Roman" w:hAnsi="Times New Roman"/>
          <w:sz w:val="22"/>
          <w:szCs w:val="22"/>
          <w:highlight w:val="lightGray"/>
        </w:rPr>
        <w:t xml:space="preserve"> </w:t>
      </w:r>
      <w:r w:rsidRPr="003D6B6C">
        <w:rPr>
          <w:rFonts w:ascii="Times New Roman" w:hAnsi="Times New Roman"/>
          <w:bCs/>
          <w:sz w:val="22"/>
          <w:szCs w:val="22"/>
          <w:highlight w:val="lightGray"/>
        </w:rPr>
        <w:t>no pre-financing guarantee is required</w:t>
      </w:r>
      <w:r w:rsidRPr="003D6B6C">
        <w:rPr>
          <w:rFonts w:ascii="Times New Roman" w:hAnsi="Times New Roman"/>
          <w:bCs/>
          <w:sz w:val="22"/>
          <w:szCs w:val="22"/>
        </w:rPr>
        <w:t>.]</w:t>
      </w:r>
    </w:p>
    <w:p w14:paraId="7210CE46" w14:textId="09ACAC52" w:rsidR="00695007" w:rsidRDefault="00695007" w:rsidP="00695007">
      <w:pPr>
        <w:spacing w:before="0" w:after="0"/>
        <w:ind w:left="1985" w:hanging="284"/>
        <w:jc w:val="both"/>
        <w:rPr>
          <w:rFonts w:ascii="Times New Roman" w:hAnsi="Times New Roman"/>
          <w:sz w:val="22"/>
          <w:szCs w:val="22"/>
          <w:highlight w:val="yellow"/>
        </w:rPr>
      </w:pPr>
      <w:r>
        <w:rPr>
          <w:rFonts w:ascii="Times New Roman" w:hAnsi="Times New Roman"/>
          <w:bCs/>
          <w:sz w:val="22"/>
          <w:szCs w:val="22"/>
          <w:highlight w:val="yellow"/>
        </w:rPr>
        <w:t>[</w:t>
      </w:r>
      <w:r w:rsidRPr="003D6B6C">
        <w:rPr>
          <w:rFonts w:ascii="Times New Roman" w:hAnsi="Times New Roman"/>
          <w:sz w:val="22"/>
          <w:szCs w:val="22"/>
          <w:highlight w:val="yellow"/>
        </w:rPr>
        <w:t xml:space="preserve">if the total </w:t>
      </w:r>
      <w:r w:rsidR="00F60098">
        <w:rPr>
          <w:rFonts w:ascii="Times New Roman" w:hAnsi="Times New Roman"/>
          <w:sz w:val="22"/>
          <w:szCs w:val="22"/>
          <w:highlight w:val="yellow"/>
        </w:rPr>
        <w:t>c</w:t>
      </w:r>
      <w:r w:rsidRPr="003D6B6C">
        <w:rPr>
          <w:rFonts w:ascii="Times New Roman" w:hAnsi="Times New Roman"/>
          <w:sz w:val="22"/>
          <w:szCs w:val="22"/>
          <w:highlight w:val="yellow"/>
        </w:rPr>
        <w:t xml:space="preserve">ontract price is </w:t>
      </w:r>
      <w:r>
        <w:rPr>
          <w:rFonts w:ascii="Times New Roman" w:hAnsi="Times New Roman"/>
          <w:sz w:val="22"/>
          <w:szCs w:val="22"/>
          <w:highlight w:val="yellow"/>
        </w:rPr>
        <w:t>a</w:t>
      </w:r>
      <w:r w:rsidRPr="003D6B6C">
        <w:rPr>
          <w:rFonts w:ascii="Times New Roman" w:hAnsi="Times New Roman"/>
          <w:sz w:val="22"/>
          <w:szCs w:val="22"/>
          <w:highlight w:val="yellow"/>
        </w:rPr>
        <w:t>b</w:t>
      </w:r>
      <w:r>
        <w:rPr>
          <w:rFonts w:ascii="Times New Roman" w:hAnsi="Times New Roman"/>
          <w:sz w:val="22"/>
          <w:szCs w:val="22"/>
          <w:highlight w:val="yellow"/>
        </w:rPr>
        <w:t>ov</w:t>
      </w:r>
      <w:r w:rsidRPr="003D6B6C">
        <w:rPr>
          <w:rFonts w:ascii="Times New Roman" w:hAnsi="Times New Roman"/>
          <w:sz w:val="22"/>
          <w:szCs w:val="22"/>
          <w:highlight w:val="yellow"/>
        </w:rPr>
        <w:t>e EUR 60</w:t>
      </w:r>
      <w:r w:rsidR="00F60098">
        <w:rPr>
          <w:rFonts w:ascii="Times New Roman" w:hAnsi="Times New Roman"/>
          <w:sz w:val="22"/>
          <w:szCs w:val="22"/>
          <w:highlight w:val="yellow"/>
        </w:rPr>
        <w:t> </w:t>
      </w:r>
      <w:r w:rsidRPr="003D6B6C">
        <w:rPr>
          <w:rFonts w:ascii="Times New Roman" w:hAnsi="Times New Roman"/>
          <w:sz w:val="22"/>
          <w:szCs w:val="22"/>
          <w:highlight w:val="yellow"/>
        </w:rPr>
        <w:t>000</w:t>
      </w:r>
      <w:r w:rsidR="00795949">
        <w:rPr>
          <w:rFonts w:ascii="Times New Roman" w:hAnsi="Times New Roman"/>
          <w:sz w:val="22"/>
          <w:szCs w:val="22"/>
          <w:highlight w:val="yellow"/>
        </w:rPr>
        <w:t xml:space="preserve"> and when the pre-financing requested is below EUR 300 000</w:t>
      </w:r>
      <w:r>
        <w:rPr>
          <w:rFonts w:ascii="Times New Roman" w:hAnsi="Times New Roman"/>
          <w:sz w:val="22"/>
          <w:szCs w:val="22"/>
          <w:highlight w:val="yellow"/>
        </w:rPr>
        <w:t>:]</w:t>
      </w:r>
      <w:r w:rsidRPr="003D6B6C">
        <w:rPr>
          <w:rFonts w:ascii="Times New Roman" w:hAnsi="Times New Roman"/>
          <w:sz w:val="22"/>
          <w:szCs w:val="22"/>
          <w:highlight w:val="yellow"/>
        </w:rPr>
        <w:t xml:space="preserve"> </w:t>
      </w:r>
    </w:p>
    <w:p w14:paraId="09C649BF" w14:textId="4C368A0F" w:rsidR="00E87734" w:rsidRPr="003D6B6C" w:rsidRDefault="00695007" w:rsidP="0011156A">
      <w:pPr>
        <w:spacing w:before="0" w:after="0"/>
        <w:ind w:left="1985"/>
        <w:jc w:val="both"/>
        <w:rPr>
          <w:rFonts w:ascii="Times New Roman" w:hAnsi="Times New Roman"/>
          <w:bCs/>
          <w:sz w:val="22"/>
          <w:szCs w:val="22"/>
        </w:rPr>
      </w:pPr>
      <w:r w:rsidRPr="00797C04">
        <w:rPr>
          <w:rFonts w:ascii="Times New Roman" w:hAnsi="Times New Roman"/>
          <w:sz w:val="22"/>
          <w:szCs w:val="22"/>
          <w:highlight w:val="lightGray"/>
        </w:rPr>
        <w:t>[</w:t>
      </w:r>
      <w:r w:rsidR="00A31EF5">
        <w:rPr>
          <w:rFonts w:ascii="Times New Roman" w:hAnsi="Times New Roman"/>
          <w:bCs/>
          <w:sz w:val="22"/>
          <w:szCs w:val="22"/>
          <w:highlight w:val="lightGray"/>
        </w:rPr>
        <w:t>b</w:t>
      </w:r>
      <w:r w:rsidR="00795949" w:rsidRPr="00795949">
        <w:rPr>
          <w:rFonts w:ascii="Times New Roman" w:hAnsi="Times New Roman"/>
          <w:bCs/>
          <w:sz w:val="22"/>
          <w:szCs w:val="22"/>
          <w:highlight w:val="lightGray"/>
        </w:rPr>
        <w:t xml:space="preserve">y derogation from article </w:t>
      </w:r>
      <w:r w:rsidR="00795949" w:rsidRPr="00795949">
        <w:rPr>
          <w:rFonts w:ascii="Times New Roman" w:hAnsi="Times New Roman"/>
          <w:sz w:val="22"/>
          <w:szCs w:val="22"/>
          <w:highlight w:val="lightGray"/>
        </w:rPr>
        <w:t xml:space="preserve">26.5 of the general conditions, </w:t>
      </w:r>
      <w:r w:rsidR="00795949" w:rsidRPr="00795949">
        <w:rPr>
          <w:rFonts w:ascii="Times New Roman" w:hAnsi="Times New Roman"/>
          <w:bCs/>
          <w:sz w:val="22"/>
          <w:szCs w:val="22"/>
          <w:highlight w:val="lightGray"/>
        </w:rPr>
        <w:t>no pre-financing guarantee is required</w:t>
      </w:r>
      <w:r w:rsidR="00795949" w:rsidRPr="00795949" w:rsidDel="00795949">
        <w:rPr>
          <w:rFonts w:ascii="Times New Roman" w:hAnsi="Times New Roman"/>
          <w:sz w:val="22"/>
          <w:szCs w:val="22"/>
          <w:highlight w:val="lightGray"/>
        </w:rPr>
        <w:t xml:space="preserve"> </w:t>
      </w:r>
      <w:r w:rsidR="00F0405C" w:rsidRPr="00B5440B">
        <w:rPr>
          <w:rStyle w:val="FootnoteReference"/>
          <w:rFonts w:ascii="Times New Roman" w:hAnsi="Times New Roman"/>
          <w:bCs/>
          <w:sz w:val="22"/>
          <w:szCs w:val="22"/>
          <w:highlight w:val="yellow"/>
        </w:rPr>
        <w:footnoteReference w:id="5"/>
      </w:r>
      <w:r w:rsidR="008214E2" w:rsidRPr="00B5440B">
        <w:rPr>
          <w:rFonts w:ascii="Times New Roman" w:hAnsi="Times New Roman"/>
          <w:bCs/>
          <w:sz w:val="22"/>
          <w:szCs w:val="22"/>
          <w:highlight w:val="yellow"/>
        </w:rPr>
        <w:t>.</w:t>
      </w:r>
      <w:r w:rsidR="00E87734" w:rsidRPr="003D6B6C">
        <w:rPr>
          <w:rFonts w:ascii="Times New Roman" w:hAnsi="Times New Roman"/>
          <w:bCs/>
          <w:sz w:val="22"/>
          <w:szCs w:val="22"/>
        </w:rPr>
        <w:t>]</w:t>
      </w:r>
    </w:p>
    <w:p w14:paraId="3CFC4417" w14:textId="2B3EEA5D" w:rsidR="00815BD5" w:rsidRPr="003D6B6C" w:rsidRDefault="0047783A" w:rsidP="00815BD5">
      <w:pPr>
        <w:ind w:left="1559" w:hanging="425"/>
        <w:jc w:val="both"/>
        <w:rPr>
          <w:rFonts w:ascii="Times New Roman" w:hAnsi="Times New Roman"/>
          <w:sz w:val="22"/>
          <w:szCs w:val="22"/>
        </w:rPr>
      </w:pPr>
      <w:r w:rsidRPr="003D6B6C">
        <w:rPr>
          <w:rFonts w:ascii="Times New Roman" w:hAnsi="Times New Roman"/>
          <w:sz w:val="22"/>
          <w:szCs w:val="22"/>
        </w:rPr>
        <w:t>b)</w:t>
      </w:r>
      <w:r w:rsidRPr="003D6B6C">
        <w:rPr>
          <w:rFonts w:ascii="Times New Roman" w:hAnsi="Times New Roman"/>
          <w:b/>
          <w:sz w:val="22"/>
          <w:szCs w:val="22"/>
        </w:rPr>
        <w:tab/>
      </w:r>
      <w:r w:rsidR="00C70E2C">
        <w:rPr>
          <w:rFonts w:ascii="Times New Roman" w:hAnsi="Times New Roman"/>
          <w:b/>
          <w:sz w:val="22"/>
          <w:szCs w:val="22"/>
        </w:rPr>
        <w:t>[</w:t>
      </w:r>
      <w:r w:rsidRPr="00FE7134">
        <w:rPr>
          <w:rFonts w:ascii="Times New Roman" w:hAnsi="Times New Roman"/>
          <w:bCs/>
          <w:sz w:val="22"/>
          <w:szCs w:val="22"/>
          <w:highlight w:val="lightGray"/>
        </w:rPr>
        <w:t xml:space="preserve">For the </w:t>
      </w:r>
      <w:r w:rsidR="00441859" w:rsidRPr="00FE7134">
        <w:rPr>
          <w:rFonts w:ascii="Times New Roman" w:hAnsi="Times New Roman"/>
          <w:bCs/>
          <w:sz w:val="22"/>
          <w:szCs w:val="22"/>
          <w:highlight w:val="lightGray"/>
        </w:rPr>
        <w:t>6</w:t>
      </w:r>
      <w:r w:rsidRPr="00FE7134">
        <w:rPr>
          <w:rFonts w:ascii="Times New Roman" w:hAnsi="Times New Roman"/>
          <w:bCs/>
          <w:sz w:val="22"/>
          <w:szCs w:val="22"/>
          <w:highlight w:val="lightGray"/>
        </w:rPr>
        <w:t>0</w:t>
      </w:r>
      <w:r w:rsidR="006A5F84" w:rsidRPr="00FE7134">
        <w:rPr>
          <w:rFonts w:ascii="Times New Roman" w:hAnsi="Times New Roman"/>
          <w:bCs/>
          <w:sz w:val="22"/>
          <w:szCs w:val="22"/>
          <w:highlight w:val="lightGray"/>
        </w:rPr>
        <w:t> </w:t>
      </w:r>
      <w:r w:rsidRPr="00FE7134">
        <w:rPr>
          <w:rFonts w:ascii="Times New Roman" w:hAnsi="Times New Roman"/>
          <w:bCs/>
          <w:sz w:val="22"/>
          <w:szCs w:val="22"/>
          <w:highlight w:val="lightGray"/>
        </w:rPr>
        <w:t>% balance</w:t>
      </w:r>
      <w:r w:rsidR="00C70E2C" w:rsidRPr="00FE7134">
        <w:rPr>
          <w:rFonts w:ascii="Times New Roman" w:hAnsi="Times New Roman"/>
          <w:bCs/>
          <w:sz w:val="22"/>
          <w:szCs w:val="22"/>
          <w:highlight w:val="lightGray"/>
        </w:rPr>
        <w:t>]</w:t>
      </w:r>
      <w:r w:rsidR="00512BE8" w:rsidRPr="00512BE8">
        <w:rPr>
          <w:rFonts w:ascii="Times New Roman" w:hAnsi="Times New Roman"/>
          <w:b/>
          <w:sz w:val="22"/>
          <w:szCs w:val="22"/>
        </w:rPr>
        <w:t xml:space="preserve"> </w:t>
      </w:r>
      <w:r w:rsidR="00512BE8">
        <w:rPr>
          <w:rFonts w:ascii="Times New Roman" w:hAnsi="Times New Roman"/>
          <w:b/>
          <w:sz w:val="22"/>
          <w:szCs w:val="22"/>
        </w:rPr>
        <w:t>[</w:t>
      </w:r>
      <w:r w:rsidR="00512BE8" w:rsidRPr="00512BE8">
        <w:rPr>
          <w:rFonts w:ascii="Times New Roman" w:hAnsi="Times New Roman"/>
          <w:bCs/>
          <w:sz w:val="22"/>
          <w:szCs w:val="22"/>
          <w:highlight w:val="lightGray"/>
        </w:rPr>
        <w:t xml:space="preserve">For the </w:t>
      </w:r>
      <w:r w:rsidR="00512BE8">
        <w:rPr>
          <w:rFonts w:ascii="Times New Roman" w:hAnsi="Times New Roman"/>
          <w:bCs/>
          <w:sz w:val="22"/>
          <w:szCs w:val="22"/>
          <w:highlight w:val="lightGray"/>
        </w:rPr>
        <w:t>10</w:t>
      </w:r>
      <w:r w:rsidR="00512BE8" w:rsidRPr="00512BE8">
        <w:rPr>
          <w:rFonts w:ascii="Times New Roman" w:hAnsi="Times New Roman"/>
          <w:bCs/>
          <w:sz w:val="22"/>
          <w:szCs w:val="22"/>
          <w:highlight w:val="lightGray"/>
        </w:rPr>
        <w:t>0 % balance]</w:t>
      </w:r>
      <w:r w:rsidR="00A31EF5">
        <w:rPr>
          <w:rFonts w:ascii="Times New Roman" w:hAnsi="Times New Roman"/>
          <w:bCs/>
          <w:sz w:val="22"/>
          <w:szCs w:val="22"/>
        </w:rPr>
        <w:t>,</w:t>
      </w:r>
      <w:r w:rsidRPr="003D6B6C">
        <w:rPr>
          <w:rFonts w:ascii="Times New Roman" w:hAnsi="Times New Roman"/>
          <w:sz w:val="22"/>
          <w:szCs w:val="22"/>
        </w:rPr>
        <w:t xml:space="preserve"> the invoice(s) </w:t>
      </w:r>
      <w:r w:rsidRPr="003D6B6C">
        <w:rPr>
          <w:rFonts w:ascii="Times New Roman" w:hAnsi="Times New Roman"/>
          <w:sz w:val="22"/>
          <w:szCs w:val="22"/>
          <w:highlight w:val="lightGray"/>
        </w:rPr>
        <w:t>[in triplicate]</w:t>
      </w:r>
      <w:r w:rsidRPr="003D6B6C">
        <w:rPr>
          <w:rFonts w:ascii="Times New Roman" w:hAnsi="Times New Roman"/>
          <w:sz w:val="22"/>
          <w:szCs w:val="22"/>
        </w:rPr>
        <w:t xml:space="preserve"> </w:t>
      </w:r>
      <w:r w:rsidR="00E14620">
        <w:rPr>
          <w:rFonts w:ascii="Times New Roman" w:hAnsi="Times New Roman"/>
          <w:sz w:val="22"/>
          <w:szCs w:val="22"/>
        </w:rPr>
        <w:t xml:space="preserve">and </w:t>
      </w:r>
      <w:r w:rsidR="00925DBE" w:rsidRPr="003D6B6C">
        <w:rPr>
          <w:rFonts w:ascii="Times New Roman" w:hAnsi="Times New Roman"/>
          <w:sz w:val="22"/>
          <w:szCs w:val="22"/>
        </w:rPr>
        <w:t xml:space="preserve">the </w:t>
      </w:r>
      <w:r w:rsidR="00D82A0E">
        <w:rPr>
          <w:rFonts w:ascii="Times New Roman" w:hAnsi="Times New Roman"/>
          <w:sz w:val="22"/>
          <w:szCs w:val="22"/>
        </w:rPr>
        <w:t xml:space="preserve">application </w:t>
      </w:r>
      <w:r w:rsidR="00925DBE" w:rsidRPr="003D6B6C">
        <w:rPr>
          <w:rFonts w:ascii="Times New Roman" w:hAnsi="Times New Roman"/>
          <w:sz w:val="22"/>
          <w:szCs w:val="22"/>
        </w:rPr>
        <w:t xml:space="preserve">for </w:t>
      </w:r>
      <w:r w:rsidR="00D82A0E">
        <w:rPr>
          <w:rFonts w:ascii="Times New Roman" w:hAnsi="Times New Roman"/>
          <w:sz w:val="22"/>
          <w:szCs w:val="22"/>
        </w:rPr>
        <w:t xml:space="preserve">the certificate of </w:t>
      </w:r>
      <w:r w:rsidRPr="003D6B6C">
        <w:rPr>
          <w:rFonts w:ascii="Times New Roman" w:hAnsi="Times New Roman"/>
          <w:sz w:val="22"/>
          <w:szCs w:val="22"/>
        </w:rPr>
        <w:t>provisional acceptance</w:t>
      </w:r>
      <w:r w:rsidR="00D82A0E">
        <w:rPr>
          <w:rFonts w:ascii="Times New Roman" w:hAnsi="Times New Roman"/>
          <w:sz w:val="22"/>
          <w:szCs w:val="22"/>
        </w:rPr>
        <w:t xml:space="preserve">, </w:t>
      </w:r>
      <w:r w:rsidR="00E14620">
        <w:rPr>
          <w:rFonts w:ascii="Times New Roman" w:hAnsi="Times New Roman"/>
          <w:sz w:val="22"/>
          <w:szCs w:val="22"/>
        </w:rPr>
        <w:t xml:space="preserve">and if applicable, </w:t>
      </w:r>
      <w:r w:rsidR="00D82A0E">
        <w:rPr>
          <w:rFonts w:ascii="Times New Roman" w:hAnsi="Times New Roman"/>
          <w:sz w:val="22"/>
          <w:szCs w:val="22"/>
        </w:rPr>
        <w:t>the certificates of origin for the supplies delivered</w:t>
      </w:r>
      <w:r w:rsidR="00E14620">
        <w:rPr>
          <w:rFonts w:ascii="Times New Roman" w:hAnsi="Times New Roman"/>
          <w:sz w:val="22"/>
          <w:szCs w:val="22"/>
        </w:rPr>
        <w:t xml:space="preserve"> and Annex V</w:t>
      </w:r>
      <w:r w:rsidR="00C40278">
        <w:rPr>
          <w:rFonts w:ascii="Times New Roman" w:hAnsi="Times New Roman"/>
          <w:sz w:val="22"/>
          <w:szCs w:val="22"/>
        </w:rPr>
        <w:t xml:space="preserve"> </w:t>
      </w:r>
      <w:r w:rsidR="00E14620">
        <w:rPr>
          <w:rFonts w:ascii="Times New Roman" w:hAnsi="Times New Roman"/>
          <w:sz w:val="22"/>
          <w:szCs w:val="22"/>
        </w:rPr>
        <w:t>-</w:t>
      </w:r>
      <w:r w:rsidR="00C40278">
        <w:rPr>
          <w:rFonts w:ascii="Times New Roman" w:hAnsi="Times New Roman"/>
          <w:sz w:val="22"/>
          <w:szCs w:val="22"/>
        </w:rPr>
        <w:t xml:space="preserve"> </w:t>
      </w:r>
      <w:r w:rsidR="00E14620">
        <w:rPr>
          <w:rFonts w:ascii="Times New Roman" w:hAnsi="Times New Roman"/>
          <w:sz w:val="22"/>
          <w:szCs w:val="22"/>
        </w:rPr>
        <w:t>VAT instructions indicating the group members shares for VAT purposes.</w:t>
      </w:r>
    </w:p>
    <w:p w14:paraId="21DD1760" w14:textId="4A7C1F3F" w:rsidR="0047783A" w:rsidRDefault="00815BD5" w:rsidP="006B145B">
      <w:pPr>
        <w:tabs>
          <w:tab w:val="right" w:pos="9885"/>
        </w:tabs>
        <w:ind w:left="1134" w:hanging="709"/>
        <w:jc w:val="both"/>
        <w:rPr>
          <w:rFonts w:ascii="Times New Roman" w:hAnsi="Times New Roman"/>
          <w:color w:val="000000"/>
          <w:sz w:val="22"/>
          <w:szCs w:val="22"/>
        </w:rPr>
      </w:pPr>
      <w:r w:rsidRPr="00815BD5">
        <w:rPr>
          <w:rFonts w:ascii="Times New Roman" w:hAnsi="Times New Roman"/>
          <w:sz w:val="22"/>
          <w:szCs w:val="22"/>
        </w:rPr>
        <w:lastRenderedPageBreak/>
        <w:t>26.</w:t>
      </w:r>
      <w:r>
        <w:rPr>
          <w:rFonts w:ascii="Times New Roman" w:hAnsi="Times New Roman"/>
          <w:sz w:val="22"/>
          <w:szCs w:val="22"/>
        </w:rPr>
        <w:t>13</w:t>
      </w:r>
      <w:r>
        <w:rPr>
          <w:rFonts w:ascii="Times New Roman" w:hAnsi="Times New Roman"/>
          <w:b/>
          <w:sz w:val="22"/>
          <w:szCs w:val="22"/>
        </w:rPr>
        <w:tab/>
      </w:r>
      <w:r w:rsidR="0047783A" w:rsidRPr="003D6B6C">
        <w:rPr>
          <w:rFonts w:ascii="Times New Roman" w:hAnsi="Times New Roman"/>
          <w:color w:val="000000"/>
          <w:sz w:val="22"/>
          <w:szCs w:val="22"/>
        </w:rPr>
        <w:t>&lt;</w:t>
      </w:r>
      <w:r w:rsidR="0047783A" w:rsidRPr="003D6B6C">
        <w:rPr>
          <w:rFonts w:ascii="Times New Roman" w:hAnsi="Times New Roman"/>
          <w:color w:val="000000"/>
          <w:sz w:val="22"/>
          <w:szCs w:val="22"/>
          <w:highlight w:val="yellow"/>
        </w:rPr>
        <w:t xml:space="preserve">Specify whether the </w:t>
      </w:r>
      <w:r w:rsidR="00F60098">
        <w:rPr>
          <w:rFonts w:ascii="Times New Roman" w:hAnsi="Times New Roman"/>
          <w:color w:val="000000"/>
          <w:sz w:val="22"/>
          <w:szCs w:val="22"/>
          <w:highlight w:val="yellow"/>
        </w:rPr>
        <w:t>c</w:t>
      </w:r>
      <w:r w:rsidR="0097513D" w:rsidRPr="003D6B6C">
        <w:rPr>
          <w:rFonts w:ascii="Times New Roman" w:hAnsi="Times New Roman"/>
          <w:color w:val="000000"/>
          <w:sz w:val="22"/>
          <w:szCs w:val="22"/>
          <w:highlight w:val="yellow"/>
        </w:rPr>
        <w:t>ontract</w:t>
      </w:r>
      <w:r w:rsidR="0047783A" w:rsidRPr="003D6B6C">
        <w:rPr>
          <w:rFonts w:ascii="Times New Roman" w:hAnsi="Times New Roman"/>
          <w:color w:val="000000"/>
          <w:sz w:val="22"/>
          <w:szCs w:val="22"/>
          <w:highlight w:val="yellow"/>
        </w:rPr>
        <w:t xml:space="preserve"> includes a price revision clause. This clause must be drawn up by the competent services of the European Commission in accordance with their internal procedures.</w:t>
      </w:r>
      <w:r w:rsidR="0047783A" w:rsidRPr="003D6B6C">
        <w:rPr>
          <w:rFonts w:ascii="Times New Roman" w:hAnsi="Times New Roman"/>
          <w:color w:val="000000"/>
          <w:sz w:val="22"/>
          <w:szCs w:val="22"/>
        </w:rPr>
        <w:t>&gt;</w:t>
      </w:r>
    </w:p>
    <w:p w14:paraId="60E2B580" w14:textId="003EAE20" w:rsidR="006A601D" w:rsidRPr="003D6B6C" w:rsidRDefault="006A601D" w:rsidP="006B145B">
      <w:pPr>
        <w:tabs>
          <w:tab w:val="right" w:pos="9885"/>
        </w:tabs>
        <w:ind w:left="1134" w:hanging="709"/>
        <w:jc w:val="both"/>
        <w:rPr>
          <w:rFonts w:ascii="Times New Roman" w:hAnsi="Times New Roman"/>
          <w:b/>
          <w:sz w:val="22"/>
          <w:szCs w:val="22"/>
        </w:rPr>
      </w:pPr>
      <w:r>
        <w:rPr>
          <w:rFonts w:ascii="Times New Roman" w:hAnsi="Times New Roman"/>
          <w:color w:val="000000"/>
          <w:sz w:val="22"/>
          <w:szCs w:val="22"/>
        </w:rPr>
        <w:t>26.1</w:t>
      </w:r>
      <w:r w:rsidR="00815BD5">
        <w:rPr>
          <w:rFonts w:ascii="Times New Roman" w:hAnsi="Times New Roman"/>
          <w:color w:val="000000"/>
          <w:sz w:val="22"/>
          <w:szCs w:val="22"/>
        </w:rPr>
        <w:t>4</w:t>
      </w:r>
      <w:r>
        <w:rPr>
          <w:rFonts w:ascii="Times New Roman" w:hAnsi="Times New Roman"/>
          <w:color w:val="000000"/>
          <w:sz w:val="22"/>
          <w:szCs w:val="22"/>
        </w:rPr>
        <w:tab/>
      </w:r>
      <w:bookmarkStart w:id="27" w:name="_Hlk169016590"/>
      <w:r w:rsidRPr="006A601D">
        <w:rPr>
          <w:rFonts w:ascii="Times New Roman" w:hAnsi="Times New Roman"/>
          <w:bCs/>
          <w:color w:val="000000"/>
          <w:sz w:val="22"/>
          <w:szCs w:val="22"/>
        </w:rPr>
        <w:t>[</w:t>
      </w:r>
      <w:r w:rsidRPr="00B5440B">
        <w:rPr>
          <w:rFonts w:ascii="Times New Roman" w:hAnsi="Times New Roman"/>
          <w:color w:val="000000"/>
          <w:sz w:val="22"/>
          <w:szCs w:val="22"/>
          <w:highlight w:val="yellow"/>
        </w:rPr>
        <w:t>The contractor (including each member of the group in case of consortium)</w:t>
      </w:r>
      <w:r w:rsidRPr="00B5440B">
        <w:rPr>
          <w:rFonts w:ascii="Times New Roman" w:hAnsi="Times New Roman"/>
          <w:bCs/>
          <w:color w:val="000000"/>
          <w:sz w:val="22"/>
          <w:szCs w:val="22"/>
          <w:highlight w:val="yellow"/>
        </w:rPr>
        <w:t xml:space="preserve"> has an outstanding debt to the Union</w:t>
      </w:r>
      <w:r>
        <w:rPr>
          <w:rStyle w:val="FootnoteReference"/>
          <w:rFonts w:ascii="Times New Roman" w:hAnsi="Times New Roman"/>
          <w:bCs/>
          <w:color w:val="000000"/>
          <w:sz w:val="22"/>
          <w:szCs w:val="22"/>
          <w:highlight w:val="yellow"/>
        </w:rPr>
        <w:footnoteReference w:id="6"/>
      </w:r>
      <w:r w:rsidRPr="006A601D">
        <w:rPr>
          <w:rFonts w:ascii="Times New Roman" w:hAnsi="Times New Roman"/>
          <w:bCs/>
          <w:color w:val="000000"/>
          <w:sz w:val="22"/>
          <w:szCs w:val="22"/>
        </w:rPr>
        <w:t xml:space="preserve">: </w:t>
      </w:r>
      <w:r w:rsidRPr="00B5440B">
        <w:rPr>
          <w:rFonts w:ascii="Times New Roman" w:hAnsi="Times New Roman"/>
          <w:bCs/>
          <w:color w:val="000000"/>
          <w:sz w:val="22"/>
          <w:szCs w:val="22"/>
          <w:highlight w:val="lightGray"/>
        </w:rPr>
        <w:t>Any payment may be offset against outstanding debts of any consortium member</w:t>
      </w:r>
      <w:r w:rsidRPr="006A601D">
        <w:rPr>
          <w:rFonts w:ascii="Times New Roman" w:hAnsi="Times New Roman"/>
          <w:bCs/>
          <w:color w:val="000000"/>
          <w:sz w:val="22"/>
          <w:szCs w:val="22"/>
        </w:rPr>
        <w:t>.]</w:t>
      </w:r>
      <w:bookmarkEnd w:id="27"/>
    </w:p>
    <w:p w14:paraId="39D67CE4" w14:textId="77777777" w:rsidR="0047783A" w:rsidRPr="003D6B6C" w:rsidRDefault="0047783A" w:rsidP="00B34179">
      <w:pPr>
        <w:spacing w:before="240"/>
        <w:ind w:left="1134" w:hanging="1134"/>
        <w:jc w:val="both"/>
        <w:rPr>
          <w:rFonts w:ascii="Times New Roman" w:hAnsi="Times New Roman"/>
          <w:b/>
          <w:sz w:val="24"/>
          <w:szCs w:val="24"/>
        </w:rPr>
      </w:pPr>
      <w:bookmarkStart w:id="28"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74820773" w14:textId="77777777" w:rsidR="0047783A" w:rsidRPr="003D6B6C" w:rsidRDefault="0047783A" w:rsidP="006B145B">
      <w:pPr>
        <w:autoSpaceDE w:val="0"/>
        <w:autoSpaceDN w:val="0"/>
        <w:adjustRightInd w:val="0"/>
        <w:ind w:left="1134" w:hanging="709"/>
        <w:jc w:val="both"/>
        <w:rPr>
          <w:rFonts w:ascii="Times New Roman" w:hAnsi="Times New Roman"/>
          <w:snapToGrid/>
          <w:sz w:val="22"/>
          <w:szCs w:val="22"/>
          <w:lang w:eastAsia="en-GB"/>
        </w:rPr>
      </w:pPr>
      <w:r w:rsidRPr="003D6B6C">
        <w:rPr>
          <w:rFonts w:ascii="Times New Roman" w:hAnsi="Times New Roman"/>
          <w:sz w:val="22"/>
          <w:szCs w:val="22"/>
        </w:rPr>
        <w:t>28.</w:t>
      </w:r>
      <w:r w:rsidR="00866B17" w:rsidRPr="003D6B6C">
        <w:rPr>
          <w:rFonts w:ascii="Times New Roman" w:hAnsi="Times New Roman"/>
          <w:sz w:val="22"/>
          <w:szCs w:val="22"/>
        </w:rPr>
        <w:t>2</w:t>
      </w:r>
      <w:r w:rsidRPr="003D6B6C">
        <w:rPr>
          <w:rFonts w:ascii="Times New Roman" w:hAnsi="Times New Roman"/>
          <w:b/>
          <w:sz w:val="22"/>
          <w:szCs w:val="22"/>
        </w:rPr>
        <w:tab/>
      </w:r>
      <w:r w:rsidR="007B4853" w:rsidRPr="003D6B6C">
        <w:rPr>
          <w:rFonts w:ascii="Times New Roman" w:hAnsi="Times New Roman"/>
          <w:sz w:val="22"/>
          <w:szCs w:val="22"/>
        </w:rPr>
        <w:t>[</w:t>
      </w:r>
      <w:r w:rsidR="007B4853" w:rsidRPr="003D6B6C">
        <w:rPr>
          <w:rFonts w:ascii="Times New Roman" w:hAnsi="Times New Roman"/>
          <w:snapToGrid/>
          <w:sz w:val="22"/>
          <w:szCs w:val="22"/>
          <w:highlight w:val="yellow"/>
          <w:lang w:eastAsia="en-GB"/>
        </w:rPr>
        <w:t xml:space="preserve">For </w:t>
      </w:r>
      <w:r w:rsidR="00D23D4C" w:rsidRPr="003D6B6C">
        <w:rPr>
          <w:rFonts w:ascii="Times New Roman" w:hAnsi="Times New Roman"/>
          <w:snapToGrid/>
          <w:sz w:val="22"/>
          <w:szCs w:val="22"/>
          <w:highlight w:val="yellow"/>
          <w:lang w:eastAsia="en-GB"/>
        </w:rPr>
        <w:t>indirect management</w:t>
      </w:r>
      <w:r w:rsidR="007B4853" w:rsidRPr="003D6B6C">
        <w:rPr>
          <w:rFonts w:ascii="Times New Roman" w:hAnsi="Times New Roman"/>
          <w:snapToGrid/>
          <w:sz w:val="22"/>
          <w:szCs w:val="22"/>
          <w:highlight w:val="yellow"/>
          <w:lang w:eastAsia="en-GB"/>
        </w:rPr>
        <w:t>:</w:t>
      </w:r>
    </w:p>
    <w:p w14:paraId="3B64B1B3" w14:textId="77777777" w:rsidR="0047783A" w:rsidRPr="003D6B6C" w:rsidRDefault="0047783A" w:rsidP="006B145B">
      <w:pPr>
        <w:tabs>
          <w:tab w:val="right" w:pos="5678"/>
        </w:tabs>
        <w:ind w:left="1134"/>
        <w:jc w:val="both"/>
        <w:rPr>
          <w:rFonts w:ascii="Times New Roman" w:hAnsi="Times New Roman"/>
          <w:snapToGrid/>
          <w:sz w:val="22"/>
          <w:szCs w:val="22"/>
          <w:lang w:eastAsia="en-GB"/>
        </w:rPr>
      </w:pPr>
      <w:r w:rsidRPr="00F017DE">
        <w:rPr>
          <w:rFonts w:ascii="Times New Roman" w:hAnsi="Times New Roman"/>
          <w:snapToGrid/>
          <w:sz w:val="22"/>
          <w:szCs w:val="22"/>
          <w:highlight w:val="lightGray"/>
          <w:lang w:eastAsia="en-GB"/>
        </w:rPr>
        <w:t xml:space="preserve">By derogation from Article 28.2 of the </w:t>
      </w:r>
      <w:r w:rsidR="00F60098">
        <w:rPr>
          <w:rFonts w:ascii="Times New Roman" w:hAnsi="Times New Roman"/>
          <w:snapToGrid/>
          <w:sz w:val="22"/>
          <w:szCs w:val="22"/>
          <w:highlight w:val="lightGray"/>
          <w:lang w:eastAsia="en-GB"/>
        </w:rPr>
        <w:t>g</w:t>
      </w:r>
      <w:r w:rsidRPr="00F017DE">
        <w:rPr>
          <w:rFonts w:ascii="Times New Roman" w:hAnsi="Times New Roman"/>
          <w:snapToGrid/>
          <w:sz w:val="22"/>
          <w:szCs w:val="22"/>
          <w:highlight w:val="lightGray"/>
          <w:lang w:eastAsia="en-GB"/>
        </w:rPr>
        <w:t xml:space="preserve">eneral </w:t>
      </w:r>
      <w:r w:rsidR="00F60098">
        <w:rPr>
          <w:rFonts w:ascii="Times New Roman" w:hAnsi="Times New Roman"/>
          <w:snapToGrid/>
          <w:sz w:val="22"/>
          <w:szCs w:val="22"/>
          <w:highlight w:val="lightGray"/>
          <w:lang w:eastAsia="en-GB"/>
        </w:rPr>
        <w:t>c</w:t>
      </w:r>
      <w:r w:rsidRPr="00F017DE">
        <w:rPr>
          <w:rFonts w:ascii="Times New Roman" w:hAnsi="Times New Roman"/>
          <w:snapToGrid/>
          <w:sz w:val="22"/>
          <w:szCs w:val="22"/>
          <w:highlight w:val="lightGray"/>
          <w:lang w:eastAsia="en-GB"/>
        </w:rPr>
        <w:t>onditions, o</w:t>
      </w:r>
      <w:r w:rsidRPr="00F017DE">
        <w:rPr>
          <w:rFonts w:ascii="Times New Roman" w:hAnsi="Times New Roman"/>
          <w:sz w:val="22"/>
          <w:szCs w:val="22"/>
          <w:highlight w:val="lightGray"/>
        </w:rPr>
        <w:t>nce the deadline laid down in Article 2</w:t>
      </w:r>
      <w:r w:rsidR="00D83918" w:rsidRPr="00F017DE">
        <w:rPr>
          <w:rFonts w:ascii="Times New Roman" w:hAnsi="Times New Roman"/>
          <w:sz w:val="22"/>
          <w:szCs w:val="22"/>
          <w:highlight w:val="lightGray"/>
        </w:rPr>
        <w:t>6.3</w:t>
      </w:r>
      <w:r w:rsidRPr="00F017DE">
        <w:rPr>
          <w:rFonts w:ascii="Times New Roman" w:hAnsi="Times New Roman"/>
          <w:sz w:val="22"/>
          <w:szCs w:val="22"/>
          <w:highlight w:val="lightGray"/>
        </w:rPr>
        <w:t xml:space="preserve"> has expired, 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ontractor </w:t>
      </w:r>
      <w:r w:rsidR="00551543" w:rsidRPr="00F017DE">
        <w:rPr>
          <w:rFonts w:ascii="Times New Roman" w:hAnsi="Times New Roman"/>
          <w:sz w:val="22"/>
          <w:szCs w:val="22"/>
          <w:highlight w:val="lightGray"/>
        </w:rPr>
        <w:t>sha</w:t>
      </w:r>
      <w:r w:rsidR="006D3BA1" w:rsidRPr="00F017DE">
        <w:rPr>
          <w:rFonts w:ascii="Times New Roman" w:hAnsi="Times New Roman"/>
          <w:sz w:val="22"/>
          <w:szCs w:val="22"/>
          <w:highlight w:val="lightGray"/>
        </w:rPr>
        <w:t>ll,</w:t>
      </w:r>
      <w:r w:rsidRPr="00F017DE">
        <w:rPr>
          <w:rFonts w:ascii="Times New Roman" w:hAnsi="Times New Roman"/>
          <w:sz w:val="22"/>
          <w:szCs w:val="22"/>
          <w:highlight w:val="lightGray"/>
        </w:rPr>
        <w:t xml:space="preserve"> upon demand, </w:t>
      </w:r>
      <w:r w:rsidR="006D3BA1" w:rsidRPr="00F017DE">
        <w:rPr>
          <w:rFonts w:ascii="Times New Roman" w:hAnsi="Times New Roman"/>
          <w:sz w:val="22"/>
          <w:szCs w:val="22"/>
          <w:highlight w:val="lightGray"/>
        </w:rPr>
        <w:t xml:space="preserve">be entitled to late-payment interest </w:t>
      </w:r>
      <w:r w:rsidR="00117ADA" w:rsidRPr="00F017DE">
        <w:rPr>
          <w:rFonts w:ascii="Times New Roman" w:hAnsi="Times New Roman"/>
          <w:sz w:val="22"/>
          <w:szCs w:val="22"/>
          <w:highlight w:val="lightGray"/>
        </w:rPr>
        <w:t xml:space="preserve">at the rate and for the period mentioned in the </w:t>
      </w:r>
      <w:r w:rsidR="00F60098">
        <w:rPr>
          <w:rFonts w:ascii="Times New Roman" w:hAnsi="Times New Roman"/>
          <w:sz w:val="22"/>
          <w:szCs w:val="22"/>
          <w:highlight w:val="lightGray"/>
        </w:rPr>
        <w:t>g</w:t>
      </w:r>
      <w:r w:rsidR="00117ADA" w:rsidRPr="00F017DE">
        <w:rPr>
          <w:rFonts w:ascii="Times New Roman" w:hAnsi="Times New Roman"/>
          <w:sz w:val="22"/>
          <w:szCs w:val="22"/>
          <w:highlight w:val="lightGray"/>
        </w:rPr>
        <w:t xml:space="preserve">eneral </w:t>
      </w:r>
      <w:r w:rsidR="00F60098">
        <w:rPr>
          <w:rFonts w:ascii="Times New Roman" w:hAnsi="Times New Roman"/>
          <w:sz w:val="22"/>
          <w:szCs w:val="22"/>
          <w:highlight w:val="lightGray"/>
        </w:rPr>
        <w:t>c</w:t>
      </w:r>
      <w:r w:rsidR="00117ADA" w:rsidRPr="00F017DE">
        <w:rPr>
          <w:rFonts w:ascii="Times New Roman" w:hAnsi="Times New Roman"/>
          <w:sz w:val="22"/>
          <w:szCs w:val="22"/>
          <w:highlight w:val="lightGray"/>
        </w:rPr>
        <w:t>onditions</w:t>
      </w:r>
      <w:r w:rsidR="006D3BA1" w:rsidRPr="00F017DE">
        <w:rPr>
          <w:rFonts w:ascii="Times New Roman" w:hAnsi="Times New Roman"/>
          <w:sz w:val="22"/>
          <w:szCs w:val="22"/>
          <w:highlight w:val="lightGray"/>
        </w:rPr>
        <w:t xml:space="preserve">. The demand must be </w:t>
      </w:r>
      <w:r w:rsidRPr="00F017DE">
        <w:rPr>
          <w:rFonts w:ascii="Times New Roman" w:hAnsi="Times New Roman"/>
          <w:sz w:val="22"/>
          <w:szCs w:val="22"/>
          <w:highlight w:val="lightGray"/>
        </w:rPr>
        <w:t>submitted within two months of receiving late payment</w:t>
      </w:r>
      <w:r w:rsidRPr="003D6B6C">
        <w:rPr>
          <w:rFonts w:ascii="Times New Roman" w:hAnsi="Times New Roman"/>
          <w:sz w:val="22"/>
          <w:szCs w:val="22"/>
        </w:rPr>
        <w:t>.</w:t>
      </w:r>
      <w:r w:rsidRPr="003D6B6C">
        <w:rPr>
          <w:rFonts w:ascii="Times New Roman" w:hAnsi="Times New Roman"/>
          <w:snapToGrid/>
          <w:sz w:val="22"/>
          <w:szCs w:val="22"/>
          <w:lang w:eastAsia="en-GB"/>
        </w:rPr>
        <w:t>]</w:t>
      </w:r>
    </w:p>
    <w:p w14:paraId="210201A9" w14:textId="4F7A92A8" w:rsidR="0047783A"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29</w:t>
      </w:r>
      <w:r w:rsidRPr="003D6B6C">
        <w:rPr>
          <w:rFonts w:ascii="Times New Roman" w:hAnsi="Times New Roman"/>
          <w:b/>
          <w:sz w:val="24"/>
          <w:szCs w:val="24"/>
        </w:rPr>
        <w:tab/>
        <w:t>Delivery</w:t>
      </w:r>
      <w:bookmarkEnd w:id="28"/>
    </w:p>
    <w:p w14:paraId="2C5926D3" w14:textId="1207AD87" w:rsidR="00BD1517" w:rsidRPr="003D6B6C" w:rsidRDefault="00BD1517" w:rsidP="00B34179">
      <w:pPr>
        <w:spacing w:before="240"/>
        <w:ind w:left="1134" w:hanging="1134"/>
        <w:jc w:val="both"/>
        <w:rPr>
          <w:rFonts w:ascii="Times New Roman" w:hAnsi="Times New Roman"/>
          <w:b/>
          <w:sz w:val="24"/>
          <w:szCs w:val="24"/>
        </w:rPr>
      </w:pPr>
      <w:r w:rsidRPr="00B5440B">
        <w:rPr>
          <w:rFonts w:ascii="Times New Roman" w:hAnsi="Times New Roman"/>
          <w:sz w:val="22"/>
          <w:szCs w:val="22"/>
        </w:rPr>
        <w:t xml:space="preserve">29.1 </w:t>
      </w:r>
      <w:r>
        <w:rPr>
          <w:rFonts w:ascii="Times New Roman" w:hAnsi="Times New Roman"/>
          <w:sz w:val="22"/>
          <w:szCs w:val="22"/>
        </w:rPr>
        <w:t>T</w:t>
      </w:r>
      <w:r w:rsidRPr="00BD1517">
        <w:rPr>
          <w:rFonts w:ascii="Times New Roman" w:hAnsi="Times New Roman"/>
          <w:sz w:val="22"/>
          <w:szCs w:val="22"/>
        </w:rPr>
        <w:t xml:space="preserve">he Incoterm applicable shall be </w:t>
      </w:r>
      <w:r w:rsidRPr="00B5440B">
        <w:rPr>
          <w:rFonts w:ascii="Times New Roman" w:hAnsi="Times New Roman"/>
          <w:sz w:val="22"/>
          <w:szCs w:val="22"/>
        </w:rPr>
        <w:t>[</w:t>
      </w:r>
      <w:r w:rsidRPr="00B5440B">
        <w:rPr>
          <w:rFonts w:ascii="Times New Roman" w:hAnsi="Times New Roman"/>
          <w:sz w:val="22"/>
          <w:szCs w:val="22"/>
          <w:highlight w:val="yellow"/>
        </w:rPr>
        <w:t>DDP</w:t>
      </w:r>
      <w:r w:rsidRPr="00B5440B">
        <w:rPr>
          <w:rFonts w:ascii="Times New Roman" w:hAnsi="Times New Roman"/>
          <w:sz w:val="22"/>
          <w:szCs w:val="22"/>
        </w:rPr>
        <w:t>] [</w:t>
      </w:r>
      <w:r w:rsidRPr="00B5440B">
        <w:rPr>
          <w:rFonts w:ascii="Times New Roman" w:hAnsi="Times New Roman"/>
          <w:sz w:val="22"/>
          <w:szCs w:val="22"/>
          <w:highlight w:val="yellow"/>
        </w:rPr>
        <w:t>DAP</w:t>
      </w:r>
      <w:r w:rsidRPr="00B5440B">
        <w:rPr>
          <w:rFonts w:ascii="Times New Roman" w:hAnsi="Times New Roman"/>
          <w:sz w:val="22"/>
          <w:szCs w:val="22"/>
        </w:rPr>
        <w:t>]</w:t>
      </w:r>
      <w:r w:rsidRPr="0043240C">
        <w:rPr>
          <w:rFonts w:ascii="Times New Roman" w:hAnsi="Times New Roman"/>
          <w:sz w:val="22"/>
          <w:vertAlign w:val="superscript"/>
        </w:rPr>
        <w:footnoteReference w:id="7"/>
      </w:r>
    </w:p>
    <w:p w14:paraId="65067DDE" w14:textId="77777777" w:rsidR="0047783A" w:rsidRPr="003D6B6C" w:rsidRDefault="0047783A" w:rsidP="006B145B">
      <w:pPr>
        <w:ind w:left="1134" w:hanging="709"/>
        <w:jc w:val="both"/>
        <w:rPr>
          <w:rFonts w:ascii="Times New Roman" w:hAnsi="Times New Roman"/>
          <w:b/>
          <w:sz w:val="22"/>
          <w:szCs w:val="22"/>
        </w:rPr>
      </w:pPr>
      <w:r w:rsidRPr="003D6B6C">
        <w:rPr>
          <w:rFonts w:ascii="Times New Roman" w:hAnsi="Times New Roman"/>
          <w:sz w:val="22"/>
          <w:szCs w:val="22"/>
        </w:rPr>
        <w:t>29.</w:t>
      </w:r>
      <w:r w:rsidR="005B0129" w:rsidRPr="003D6B6C">
        <w:rPr>
          <w:rFonts w:ascii="Times New Roman" w:hAnsi="Times New Roman"/>
          <w:sz w:val="22"/>
          <w:szCs w:val="22"/>
        </w:rPr>
        <w:t>3</w:t>
      </w:r>
      <w:r w:rsidRPr="003D6B6C">
        <w:rPr>
          <w:rFonts w:ascii="Times New Roman" w:hAnsi="Times New Roman"/>
          <w:b/>
          <w:sz w:val="22"/>
          <w:szCs w:val="22"/>
        </w:rPr>
        <w:tab/>
      </w:r>
      <w:r w:rsidRPr="003D6B6C">
        <w:rPr>
          <w:rFonts w:ascii="Times New Roman" w:hAnsi="Times New Roman"/>
          <w:sz w:val="22"/>
          <w:szCs w:val="22"/>
        </w:rPr>
        <w:t>&lt;</w:t>
      </w:r>
      <w:r w:rsidRPr="003D6B6C">
        <w:rPr>
          <w:rFonts w:ascii="Times New Roman" w:hAnsi="Times New Roman"/>
          <w:sz w:val="22"/>
          <w:szCs w:val="22"/>
          <w:highlight w:val="yellow"/>
        </w:rPr>
        <w:t>Specify any specific packaging requirements</w:t>
      </w:r>
      <w:r w:rsidRPr="003D6B6C">
        <w:rPr>
          <w:rFonts w:ascii="Times New Roman" w:hAnsi="Times New Roman"/>
          <w:sz w:val="22"/>
          <w:szCs w:val="22"/>
        </w:rPr>
        <w:t>&gt;</w:t>
      </w:r>
    </w:p>
    <w:p w14:paraId="4517A6CF" w14:textId="77777777" w:rsidR="0047783A" w:rsidRPr="003D6B6C" w:rsidRDefault="0047783A" w:rsidP="006B145B">
      <w:pPr>
        <w:ind w:left="1134"/>
        <w:jc w:val="both"/>
        <w:rPr>
          <w:rFonts w:ascii="Times New Roman" w:hAnsi="Times New Roman"/>
          <w:sz w:val="22"/>
          <w:szCs w:val="22"/>
        </w:rPr>
      </w:pPr>
      <w:r w:rsidRPr="003D6B6C">
        <w:rPr>
          <w:rFonts w:ascii="Times New Roman" w:hAnsi="Times New Roman"/>
          <w:sz w:val="22"/>
          <w:szCs w:val="22"/>
        </w:rPr>
        <w:t>[</w:t>
      </w:r>
      <w:r w:rsidRPr="003D6B6C">
        <w:rPr>
          <w:rFonts w:ascii="Times New Roman" w:hAnsi="Times New Roman"/>
          <w:sz w:val="22"/>
          <w:szCs w:val="22"/>
          <w:highlight w:val="lightGray"/>
        </w:rPr>
        <w:t xml:space="preserve">The packaging </w:t>
      </w:r>
      <w:r w:rsidR="00551543" w:rsidRPr="003D6B6C">
        <w:rPr>
          <w:rFonts w:ascii="Times New Roman" w:hAnsi="Times New Roman"/>
          <w:sz w:val="22"/>
          <w:szCs w:val="22"/>
          <w:highlight w:val="lightGray"/>
        </w:rPr>
        <w:t>sha</w:t>
      </w:r>
      <w:r w:rsidR="008C4E79" w:rsidRPr="003D6B6C">
        <w:rPr>
          <w:rFonts w:ascii="Times New Roman" w:hAnsi="Times New Roman"/>
          <w:sz w:val="22"/>
          <w:szCs w:val="22"/>
          <w:highlight w:val="lightGray"/>
        </w:rPr>
        <w:t>ll</w:t>
      </w:r>
      <w:r w:rsidRPr="003D6B6C">
        <w:rPr>
          <w:rFonts w:ascii="Times New Roman" w:hAnsi="Times New Roman"/>
          <w:sz w:val="22"/>
          <w:szCs w:val="22"/>
          <w:highlight w:val="lightGray"/>
        </w:rPr>
        <w:t xml:space="preserve"> become the property of the recipient subject to environment</w:t>
      </w:r>
      <w:r w:rsidR="006D3BA1" w:rsidRPr="003D6B6C">
        <w:rPr>
          <w:rFonts w:ascii="Times New Roman" w:hAnsi="Times New Roman"/>
          <w:sz w:val="22"/>
          <w:szCs w:val="22"/>
          <w:highlight w:val="lightGray"/>
        </w:rPr>
        <w:t>al considerations</w:t>
      </w:r>
      <w:r w:rsidRPr="003D6B6C">
        <w:rPr>
          <w:rFonts w:ascii="Times New Roman" w:hAnsi="Times New Roman"/>
          <w:sz w:val="22"/>
          <w:szCs w:val="22"/>
        </w:rPr>
        <w:t>].</w:t>
      </w:r>
    </w:p>
    <w:p w14:paraId="37672206" w14:textId="74E3DF09" w:rsidR="0047783A" w:rsidRDefault="0049293D" w:rsidP="0049293D">
      <w:pPr>
        <w:ind w:left="1134"/>
        <w:jc w:val="both"/>
        <w:rPr>
          <w:rFonts w:ascii="Times New Roman" w:hAnsi="Times New Roman"/>
          <w:sz w:val="22"/>
          <w:szCs w:val="22"/>
        </w:rPr>
      </w:pPr>
      <w:r w:rsidRPr="003D6B6C">
        <w:rPr>
          <w:rFonts w:ascii="Times New Roman" w:hAnsi="Times New Roman"/>
          <w:sz w:val="22"/>
          <w:szCs w:val="22"/>
          <w:highlight w:val="yellow"/>
        </w:rPr>
        <w:t>O</w:t>
      </w:r>
      <w:r w:rsidR="0047783A" w:rsidRPr="003D6B6C">
        <w:rPr>
          <w:rFonts w:ascii="Times New Roman" w:hAnsi="Times New Roman"/>
          <w:sz w:val="22"/>
          <w:szCs w:val="22"/>
          <w:highlight w:val="yellow"/>
        </w:rPr>
        <w:t>r</w:t>
      </w:r>
      <w:r>
        <w:rPr>
          <w:rFonts w:ascii="Times New Roman" w:hAnsi="Times New Roman"/>
          <w:sz w:val="22"/>
          <w:szCs w:val="22"/>
        </w:rPr>
        <w:t xml:space="preserve"> </w:t>
      </w:r>
      <w:r w:rsidR="0047783A" w:rsidRPr="003D6B6C">
        <w:rPr>
          <w:rFonts w:ascii="Times New Roman" w:hAnsi="Times New Roman"/>
          <w:sz w:val="22"/>
          <w:szCs w:val="22"/>
        </w:rPr>
        <w:t>[</w:t>
      </w:r>
      <w:r w:rsidR="0047783A" w:rsidRPr="003D6B6C">
        <w:rPr>
          <w:rFonts w:ascii="Times New Roman" w:hAnsi="Times New Roman"/>
          <w:sz w:val="22"/>
          <w:szCs w:val="22"/>
          <w:highlight w:val="lightGray"/>
        </w:rPr>
        <w:t xml:space="preserve">The packaging </w:t>
      </w:r>
      <w:r w:rsidR="00551543" w:rsidRPr="003D6B6C">
        <w:rPr>
          <w:rFonts w:ascii="Times New Roman" w:hAnsi="Times New Roman"/>
          <w:sz w:val="22"/>
          <w:szCs w:val="22"/>
          <w:highlight w:val="lightGray"/>
        </w:rPr>
        <w:t>sha</w:t>
      </w:r>
      <w:r w:rsidR="008C4E79" w:rsidRPr="003D6B6C">
        <w:rPr>
          <w:rFonts w:ascii="Times New Roman" w:hAnsi="Times New Roman"/>
          <w:sz w:val="22"/>
          <w:szCs w:val="22"/>
          <w:highlight w:val="lightGray"/>
        </w:rPr>
        <w:t>ll</w:t>
      </w:r>
      <w:r w:rsidR="0047783A" w:rsidRPr="003D6B6C">
        <w:rPr>
          <w:rFonts w:ascii="Times New Roman" w:hAnsi="Times New Roman"/>
          <w:sz w:val="22"/>
          <w:szCs w:val="22"/>
          <w:highlight w:val="lightGray"/>
        </w:rPr>
        <w:t xml:space="preserve"> remain the property of the </w:t>
      </w:r>
      <w:r w:rsidR="00F60098">
        <w:rPr>
          <w:rFonts w:ascii="Times New Roman" w:hAnsi="Times New Roman"/>
          <w:sz w:val="22"/>
          <w:szCs w:val="22"/>
          <w:highlight w:val="lightGray"/>
        </w:rPr>
        <w:t>c</w:t>
      </w:r>
      <w:r w:rsidR="0047783A" w:rsidRPr="003D6B6C">
        <w:rPr>
          <w:rFonts w:ascii="Times New Roman" w:hAnsi="Times New Roman"/>
          <w:sz w:val="22"/>
          <w:szCs w:val="22"/>
          <w:highlight w:val="lightGray"/>
        </w:rPr>
        <w:t>ontractor subject to environment</w:t>
      </w:r>
      <w:r w:rsidR="006D3BA1" w:rsidRPr="003D6B6C">
        <w:rPr>
          <w:rFonts w:ascii="Times New Roman" w:hAnsi="Times New Roman"/>
          <w:sz w:val="22"/>
          <w:szCs w:val="22"/>
          <w:highlight w:val="lightGray"/>
        </w:rPr>
        <w:t>al considerations</w:t>
      </w:r>
      <w:r w:rsidR="0047783A" w:rsidRPr="003D6B6C">
        <w:rPr>
          <w:rFonts w:ascii="Times New Roman" w:hAnsi="Times New Roman"/>
          <w:sz w:val="22"/>
          <w:szCs w:val="22"/>
        </w:rPr>
        <w:t>].</w:t>
      </w:r>
    </w:p>
    <w:p w14:paraId="64F05594" w14:textId="4FF66014" w:rsidR="00BD1517" w:rsidRPr="003D6B6C" w:rsidRDefault="00BD1517" w:rsidP="00B5440B">
      <w:pPr>
        <w:ind w:left="1134" w:hanging="708"/>
        <w:jc w:val="both"/>
        <w:rPr>
          <w:rFonts w:ascii="Times New Roman" w:hAnsi="Times New Roman"/>
          <w:b/>
          <w:sz w:val="22"/>
          <w:szCs w:val="22"/>
        </w:rPr>
      </w:pPr>
      <w:r>
        <w:rPr>
          <w:rFonts w:ascii="Times New Roman" w:hAnsi="Times New Roman"/>
          <w:sz w:val="22"/>
          <w:szCs w:val="22"/>
        </w:rPr>
        <w:t>29.4</w:t>
      </w:r>
      <w:r w:rsidR="009D0375">
        <w:rPr>
          <w:rFonts w:ascii="Times New Roman" w:hAnsi="Times New Roman"/>
          <w:sz w:val="22"/>
          <w:szCs w:val="22"/>
        </w:rPr>
        <w:tab/>
      </w:r>
      <w:r w:rsidRPr="0043240C">
        <w:rPr>
          <w:rFonts w:ascii="Times New Roman" w:hAnsi="Times New Roman"/>
          <w:sz w:val="22"/>
        </w:rPr>
        <w:t>The place of acceptance of the supplies shall be &lt;</w:t>
      </w:r>
      <w:r w:rsidRPr="0043240C">
        <w:rPr>
          <w:rFonts w:ascii="Times New Roman" w:hAnsi="Times New Roman"/>
          <w:sz w:val="22"/>
          <w:highlight w:val="yellow"/>
        </w:rPr>
        <w:t>insert place</w:t>
      </w:r>
      <w:r w:rsidRPr="0043240C">
        <w:rPr>
          <w:rFonts w:ascii="Times New Roman" w:hAnsi="Times New Roman"/>
          <w:sz w:val="22"/>
        </w:rPr>
        <w:t>&gt;</w:t>
      </w:r>
      <w:r>
        <w:rPr>
          <w:rFonts w:ascii="Times New Roman" w:hAnsi="Times New Roman"/>
          <w:sz w:val="22"/>
        </w:rPr>
        <w:t>.</w:t>
      </w:r>
    </w:p>
    <w:p w14:paraId="0A911D52" w14:textId="77777777" w:rsidR="0047783A" w:rsidRPr="003D6B6C" w:rsidRDefault="0047783A" w:rsidP="006B145B">
      <w:pPr>
        <w:ind w:left="1134" w:hanging="1134"/>
        <w:jc w:val="both"/>
        <w:rPr>
          <w:rFonts w:ascii="Times New Roman" w:hAnsi="Times New Roman"/>
          <w:sz w:val="22"/>
          <w:szCs w:val="22"/>
        </w:rPr>
      </w:pPr>
      <w:r w:rsidRPr="003D6B6C">
        <w:rPr>
          <w:rFonts w:ascii="Times New Roman" w:hAnsi="Times New Roman"/>
          <w:sz w:val="22"/>
          <w:szCs w:val="22"/>
        </w:rPr>
        <w:t>29.5/6</w:t>
      </w:r>
      <w:r w:rsidR="0041345E" w:rsidRPr="003D6B6C">
        <w:rPr>
          <w:rFonts w:ascii="Times New Roman" w:hAnsi="Times New Roman"/>
          <w:sz w:val="22"/>
          <w:szCs w:val="22"/>
        </w:rPr>
        <w:t>/7</w:t>
      </w:r>
      <w:r w:rsidRPr="003D6B6C">
        <w:rPr>
          <w:rFonts w:ascii="Times New Roman" w:hAnsi="Times New Roman"/>
          <w:sz w:val="22"/>
          <w:szCs w:val="22"/>
        </w:rPr>
        <w:tab/>
        <w:t>&lt;</w:t>
      </w:r>
      <w:r w:rsidRPr="003D6B6C">
        <w:rPr>
          <w:rFonts w:ascii="Times New Roman" w:hAnsi="Times New Roman"/>
          <w:sz w:val="22"/>
          <w:szCs w:val="22"/>
          <w:highlight w:val="yellow"/>
        </w:rPr>
        <w:t>Set out requirements as regards documents to accompany each delivery and markings on the packaging</w:t>
      </w:r>
      <w:r w:rsidRPr="003D6B6C">
        <w:rPr>
          <w:rFonts w:ascii="Times New Roman" w:hAnsi="Times New Roman"/>
          <w:sz w:val="22"/>
          <w:szCs w:val="22"/>
        </w:rPr>
        <w:t>&gt;</w:t>
      </w:r>
    </w:p>
    <w:p w14:paraId="7C1E7DCB" w14:textId="77777777" w:rsidR="0047783A" w:rsidRPr="003D6B6C" w:rsidRDefault="0047783A" w:rsidP="00B34179">
      <w:pPr>
        <w:spacing w:before="240"/>
        <w:ind w:left="1134" w:hanging="1134"/>
        <w:jc w:val="both"/>
        <w:rPr>
          <w:rFonts w:ascii="Times New Roman" w:hAnsi="Times New Roman"/>
          <w:b/>
          <w:sz w:val="24"/>
          <w:szCs w:val="24"/>
        </w:rPr>
      </w:pPr>
      <w:bookmarkStart w:id="29"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29"/>
    </w:p>
    <w:p w14:paraId="38CCDEFD" w14:textId="77777777" w:rsidR="0047783A" w:rsidRPr="003D6B6C" w:rsidRDefault="0047783A" w:rsidP="001B55AC">
      <w:pPr>
        <w:jc w:val="both"/>
        <w:rPr>
          <w:rFonts w:ascii="Times New Roman" w:hAnsi="Times New Roman"/>
          <w:sz w:val="22"/>
          <w:szCs w:val="22"/>
        </w:rPr>
      </w:pPr>
      <w:r w:rsidRPr="003D6B6C">
        <w:rPr>
          <w:rFonts w:ascii="Times New Roman" w:hAnsi="Times New Roman"/>
          <w:sz w:val="22"/>
          <w:szCs w:val="22"/>
        </w:rPr>
        <w:t xml:space="preserve">The </w:t>
      </w:r>
      <w:r w:rsidR="00F60098">
        <w:rPr>
          <w:rFonts w:ascii="Times New Roman" w:hAnsi="Times New Roman"/>
          <w:sz w:val="22"/>
          <w:szCs w:val="22"/>
        </w:rPr>
        <w:t>c</w:t>
      </w:r>
      <w:r w:rsidRPr="003D6B6C">
        <w:rPr>
          <w:rFonts w:ascii="Times New Roman" w:hAnsi="Times New Roman"/>
          <w:sz w:val="22"/>
          <w:szCs w:val="22"/>
        </w:rPr>
        <w:t xml:space="preserve">ertificate of </w:t>
      </w:r>
      <w:r w:rsidR="00F60098">
        <w:rPr>
          <w:rFonts w:ascii="Times New Roman" w:hAnsi="Times New Roman"/>
          <w:sz w:val="22"/>
          <w:szCs w:val="22"/>
        </w:rPr>
        <w:t>p</w:t>
      </w:r>
      <w:r w:rsidRPr="003D6B6C">
        <w:rPr>
          <w:rFonts w:ascii="Times New Roman" w:hAnsi="Times New Roman"/>
          <w:sz w:val="22"/>
          <w:szCs w:val="22"/>
        </w:rPr>
        <w:t xml:space="preserve">rovisional </w:t>
      </w:r>
      <w:r w:rsidR="00F60098">
        <w:rPr>
          <w:rFonts w:ascii="Times New Roman" w:hAnsi="Times New Roman"/>
          <w:sz w:val="22"/>
          <w:szCs w:val="22"/>
        </w:rPr>
        <w:t>a</w:t>
      </w:r>
      <w:r w:rsidRPr="003D6B6C">
        <w:rPr>
          <w:rFonts w:ascii="Times New Roman" w:hAnsi="Times New Roman"/>
          <w:sz w:val="22"/>
          <w:szCs w:val="22"/>
        </w:rPr>
        <w:t>cceptance must be issued using the template in Annex</w:t>
      </w:r>
      <w:r w:rsidR="001B55AC" w:rsidRPr="003D6B6C">
        <w:rPr>
          <w:rFonts w:ascii="Times New Roman" w:hAnsi="Times New Roman"/>
          <w:sz w:val="22"/>
          <w:szCs w:val="22"/>
        </w:rPr>
        <w:t> </w:t>
      </w:r>
      <w:r w:rsidRPr="003D6B6C">
        <w:rPr>
          <w:rFonts w:ascii="Times New Roman" w:hAnsi="Times New Roman"/>
          <w:sz w:val="22"/>
          <w:szCs w:val="22"/>
        </w:rPr>
        <w:t>C11. &lt;</w:t>
      </w:r>
      <w:r w:rsidRPr="003D6B6C">
        <w:rPr>
          <w:rFonts w:ascii="Times New Roman" w:hAnsi="Times New Roman"/>
          <w:sz w:val="22"/>
          <w:szCs w:val="22"/>
          <w:highlight w:val="yellow"/>
        </w:rPr>
        <w:t>Specify the detailed arrangements for provisional acceptance</w:t>
      </w:r>
      <w:r w:rsidRPr="003D6B6C">
        <w:rPr>
          <w:rFonts w:ascii="Times New Roman" w:hAnsi="Times New Roman"/>
          <w:sz w:val="22"/>
          <w:szCs w:val="22"/>
        </w:rPr>
        <w:t>&gt;</w:t>
      </w:r>
    </w:p>
    <w:p w14:paraId="26936EB2" w14:textId="77777777" w:rsidR="00724C93" w:rsidRPr="003D6B6C" w:rsidRDefault="00724C93" w:rsidP="00724C93">
      <w:pPr>
        <w:autoSpaceDE w:val="0"/>
        <w:autoSpaceDN w:val="0"/>
        <w:adjustRightInd w:val="0"/>
        <w:spacing w:before="0" w:after="0"/>
        <w:rPr>
          <w:rFonts w:ascii="Times New Roman" w:hAnsi="Times New Roman"/>
          <w:sz w:val="22"/>
          <w:szCs w:val="22"/>
        </w:rPr>
      </w:pPr>
      <w:r w:rsidRPr="003D6B6C">
        <w:rPr>
          <w:rFonts w:ascii="Times New Roman" w:hAnsi="Times New Roman"/>
          <w:sz w:val="22"/>
          <w:szCs w:val="22"/>
        </w:rPr>
        <w:t>[</w:t>
      </w:r>
      <w:r w:rsidR="00BD2F43" w:rsidRPr="003D6B6C">
        <w:rPr>
          <w:rFonts w:ascii="Times New Roman" w:hAnsi="Times New Roman"/>
          <w:sz w:val="22"/>
          <w:szCs w:val="22"/>
          <w:highlight w:val="yellow"/>
        </w:rPr>
        <w:t>Contract in decentralised</w:t>
      </w:r>
      <w:r w:rsidR="00D23D4C" w:rsidRPr="003D6B6C">
        <w:rPr>
          <w:rFonts w:ascii="Times New Roman" w:hAnsi="Times New Roman"/>
          <w:sz w:val="22"/>
          <w:szCs w:val="22"/>
          <w:highlight w:val="yellow"/>
        </w:rPr>
        <w:t>/indirect</w:t>
      </w:r>
      <w:r w:rsidR="00BD2F43" w:rsidRPr="003D6B6C">
        <w:rPr>
          <w:rFonts w:ascii="Times New Roman" w:hAnsi="Times New Roman"/>
          <w:sz w:val="22"/>
          <w:szCs w:val="22"/>
          <w:highlight w:val="yellow"/>
        </w:rPr>
        <w:t xml:space="preserve"> management under </w:t>
      </w:r>
      <w:r w:rsidR="00216ADC">
        <w:rPr>
          <w:rFonts w:ascii="Times New Roman" w:hAnsi="Times New Roman"/>
          <w:sz w:val="22"/>
          <w:szCs w:val="22"/>
          <w:highlight w:val="yellow"/>
        </w:rPr>
        <w:t>the general b</w:t>
      </w:r>
      <w:r w:rsidR="00BD2F43" w:rsidRPr="003D6B6C">
        <w:rPr>
          <w:rFonts w:ascii="Times New Roman" w:hAnsi="Times New Roman"/>
          <w:sz w:val="22"/>
          <w:szCs w:val="22"/>
          <w:highlight w:val="yellow"/>
        </w:rPr>
        <w:t>udget</w:t>
      </w:r>
      <w:r w:rsidR="00216ADC">
        <w:rPr>
          <w:rFonts w:ascii="Times New Roman" w:hAnsi="Times New Roman"/>
          <w:sz w:val="22"/>
          <w:szCs w:val="22"/>
          <w:highlight w:val="yellow"/>
        </w:rPr>
        <w:t xml:space="preserve"> of the Union</w:t>
      </w:r>
      <w:r w:rsidR="00BD2F43" w:rsidRPr="003D6B6C">
        <w:rPr>
          <w:rFonts w:ascii="Times New Roman" w:hAnsi="Times New Roman"/>
          <w:sz w:val="22"/>
          <w:szCs w:val="22"/>
          <w:highlight w:val="yellow"/>
        </w:rPr>
        <w:t xml:space="preserve"> for which a financing agreement was signed before 01/01/2013 only</w:t>
      </w:r>
      <w:r w:rsidRPr="003D6B6C">
        <w:rPr>
          <w:rFonts w:ascii="Times New Roman" w:hAnsi="Times New Roman"/>
          <w:sz w:val="22"/>
          <w:szCs w:val="22"/>
        </w:rPr>
        <w:t xml:space="preserve">: </w:t>
      </w:r>
    </w:p>
    <w:p w14:paraId="010A73E4" w14:textId="77777777" w:rsidR="00E219CD" w:rsidRPr="00F017DE" w:rsidRDefault="0011156A" w:rsidP="00E219CD">
      <w:pPr>
        <w:ind w:left="1134" w:hanging="708"/>
        <w:jc w:val="both"/>
        <w:rPr>
          <w:rFonts w:ascii="Times New Roman" w:hAnsi="Times New Roman"/>
          <w:sz w:val="22"/>
          <w:szCs w:val="22"/>
          <w:highlight w:val="lightGray"/>
        </w:rPr>
      </w:pPr>
      <w:r>
        <w:rPr>
          <w:rFonts w:ascii="Times New Roman" w:hAnsi="Times New Roman"/>
          <w:sz w:val="22"/>
          <w:szCs w:val="22"/>
        </w:rPr>
        <w:t>31.2.</w:t>
      </w:r>
      <w:r>
        <w:rPr>
          <w:rFonts w:ascii="Times New Roman" w:hAnsi="Times New Roman"/>
          <w:sz w:val="22"/>
          <w:szCs w:val="22"/>
        </w:rPr>
        <w:tab/>
      </w:r>
      <w:r w:rsidR="00724C93" w:rsidRPr="00F017DE">
        <w:rPr>
          <w:rFonts w:ascii="Times New Roman" w:hAnsi="Times New Roman"/>
          <w:sz w:val="22"/>
          <w:szCs w:val="22"/>
          <w:highlight w:val="lightGray"/>
        </w:rPr>
        <w:t xml:space="preserve">By derogation, the </w:t>
      </w:r>
      <w:r w:rsidR="00F60098">
        <w:rPr>
          <w:rFonts w:ascii="Times New Roman" w:hAnsi="Times New Roman"/>
          <w:sz w:val="22"/>
          <w:szCs w:val="22"/>
          <w:highlight w:val="lightGray"/>
        </w:rPr>
        <w:t>c</w:t>
      </w:r>
      <w:r w:rsidR="00E219CD" w:rsidRPr="00F017DE">
        <w:rPr>
          <w:rFonts w:ascii="Times New Roman" w:hAnsi="Times New Roman"/>
          <w:sz w:val="22"/>
          <w:szCs w:val="22"/>
          <w:highlight w:val="lightGray"/>
        </w:rPr>
        <w:t xml:space="preserve">ontractor may apply, by notice to the </w:t>
      </w:r>
      <w:r w:rsidR="00F60098">
        <w:rPr>
          <w:rFonts w:ascii="Times New Roman" w:hAnsi="Times New Roman"/>
          <w:sz w:val="22"/>
          <w:szCs w:val="22"/>
          <w:highlight w:val="lightGray"/>
        </w:rPr>
        <w:t>p</w:t>
      </w:r>
      <w:r w:rsidR="00E219CD" w:rsidRPr="00F017DE">
        <w:rPr>
          <w:rFonts w:ascii="Times New Roman" w:hAnsi="Times New Roman"/>
          <w:sz w:val="22"/>
          <w:szCs w:val="22"/>
          <w:highlight w:val="lightGray"/>
        </w:rPr>
        <w:t xml:space="preserve">roject </w:t>
      </w:r>
      <w:r w:rsidR="00F60098">
        <w:rPr>
          <w:rFonts w:ascii="Times New Roman" w:hAnsi="Times New Roman"/>
          <w:sz w:val="22"/>
          <w:szCs w:val="22"/>
          <w:highlight w:val="lightGray"/>
        </w:rPr>
        <w:t>m</w:t>
      </w:r>
      <w:r w:rsidR="00E219CD" w:rsidRPr="00F017DE">
        <w:rPr>
          <w:rFonts w:ascii="Times New Roman" w:hAnsi="Times New Roman"/>
          <w:sz w:val="22"/>
          <w:szCs w:val="22"/>
          <w:highlight w:val="lightGray"/>
        </w:rPr>
        <w:t xml:space="preserve">anager, for a certificate of provisional acceptance when supplies are ready for provisional acceptance. The </w:t>
      </w:r>
      <w:r w:rsidR="00F60098">
        <w:rPr>
          <w:rFonts w:ascii="Times New Roman" w:hAnsi="Times New Roman"/>
          <w:sz w:val="22"/>
          <w:szCs w:val="22"/>
          <w:highlight w:val="lightGray"/>
        </w:rPr>
        <w:t>p</w:t>
      </w:r>
      <w:r w:rsidR="00E219CD" w:rsidRPr="00F017DE">
        <w:rPr>
          <w:rFonts w:ascii="Times New Roman" w:hAnsi="Times New Roman"/>
          <w:sz w:val="22"/>
          <w:szCs w:val="22"/>
          <w:highlight w:val="lightGray"/>
        </w:rPr>
        <w:t xml:space="preserve">roject </w:t>
      </w:r>
      <w:r w:rsidR="00F60098">
        <w:rPr>
          <w:rFonts w:ascii="Times New Roman" w:hAnsi="Times New Roman"/>
          <w:sz w:val="22"/>
          <w:szCs w:val="22"/>
          <w:highlight w:val="lightGray"/>
        </w:rPr>
        <w:t>m</w:t>
      </w:r>
      <w:r w:rsidR="00E219CD" w:rsidRPr="00F017DE">
        <w:rPr>
          <w:rFonts w:ascii="Times New Roman" w:hAnsi="Times New Roman"/>
          <w:sz w:val="22"/>
          <w:szCs w:val="22"/>
          <w:highlight w:val="lightGray"/>
        </w:rPr>
        <w:t xml:space="preserve">anager shall within 45 days of receipt of the </w:t>
      </w:r>
      <w:r w:rsidR="00F60098">
        <w:rPr>
          <w:rFonts w:ascii="Times New Roman" w:hAnsi="Times New Roman"/>
          <w:sz w:val="22"/>
          <w:szCs w:val="22"/>
          <w:highlight w:val="lightGray"/>
        </w:rPr>
        <w:t>c</w:t>
      </w:r>
      <w:r w:rsidR="00E219CD" w:rsidRPr="00F017DE">
        <w:rPr>
          <w:rFonts w:ascii="Times New Roman" w:hAnsi="Times New Roman"/>
          <w:sz w:val="22"/>
          <w:szCs w:val="22"/>
          <w:highlight w:val="lightGray"/>
        </w:rPr>
        <w:t>ontractor's application either:</w:t>
      </w:r>
    </w:p>
    <w:p w14:paraId="090CA169" w14:textId="77777777" w:rsidR="00E219CD" w:rsidRPr="00F017DE" w:rsidRDefault="00E219CD" w:rsidP="00E219CD">
      <w:pPr>
        <w:widowControl w:val="0"/>
        <w:numPr>
          <w:ilvl w:val="0"/>
          <w:numId w:val="19"/>
        </w:numPr>
        <w:tabs>
          <w:tab w:val="left" w:pos="1560"/>
        </w:tabs>
        <w:spacing w:before="0" w:after="0"/>
        <w:ind w:left="1560"/>
        <w:jc w:val="both"/>
        <w:rPr>
          <w:rFonts w:ascii="Times New Roman" w:hAnsi="Times New Roman"/>
          <w:sz w:val="22"/>
          <w:szCs w:val="22"/>
          <w:highlight w:val="lightGray"/>
        </w:rPr>
      </w:pPr>
      <w:r w:rsidRPr="00F017DE">
        <w:rPr>
          <w:rFonts w:ascii="Times New Roman" w:hAnsi="Times New Roman"/>
          <w:sz w:val="22"/>
          <w:szCs w:val="22"/>
          <w:highlight w:val="lightGray"/>
        </w:rPr>
        <w:t xml:space="preserve">issue the certificate of provisional acceptance to 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ontractor with a copy to 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Pr="00F017DE">
        <w:rPr>
          <w:rFonts w:ascii="Times New Roman" w:hAnsi="Times New Roman"/>
          <w:sz w:val="22"/>
          <w:szCs w:val="22"/>
          <w:highlight w:val="lightGray"/>
        </w:rPr>
        <w:t xml:space="preserve">uthority stating, where appropriate, his reservations, and, inter alia, the date on which, in his opinion, the supplies were completed in accordance with the </w:t>
      </w:r>
      <w:r w:rsidRPr="00F017DE">
        <w:rPr>
          <w:rFonts w:ascii="Times New Roman" w:hAnsi="Times New Roman"/>
          <w:sz w:val="22"/>
          <w:szCs w:val="22"/>
          <w:highlight w:val="lightGray"/>
        </w:rPr>
        <w:lastRenderedPageBreak/>
        <w:t>contract and ready for provisional acceptance; or</w:t>
      </w:r>
    </w:p>
    <w:p w14:paraId="4498F9BC" w14:textId="77777777" w:rsidR="00E219CD" w:rsidRPr="00F017DE" w:rsidRDefault="00E219CD" w:rsidP="00E219CD">
      <w:pPr>
        <w:widowControl w:val="0"/>
        <w:numPr>
          <w:ilvl w:val="0"/>
          <w:numId w:val="19"/>
        </w:numPr>
        <w:tabs>
          <w:tab w:val="left" w:pos="1560"/>
        </w:tabs>
        <w:ind w:left="1560"/>
        <w:jc w:val="both"/>
        <w:rPr>
          <w:rFonts w:ascii="Times New Roman" w:hAnsi="Times New Roman"/>
          <w:sz w:val="22"/>
          <w:szCs w:val="22"/>
          <w:highlight w:val="lightGray"/>
        </w:rPr>
      </w:pPr>
      <w:r w:rsidRPr="00F017DE">
        <w:rPr>
          <w:rFonts w:ascii="Times New Roman" w:hAnsi="Times New Roman"/>
          <w:sz w:val="22"/>
          <w:szCs w:val="22"/>
          <w:highlight w:val="lightGray"/>
        </w:rPr>
        <w:t xml:space="preserve">reject the application, giving his reasons and specifying the action which, in his opinion, is required of 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ontractor for the certificate to be issued.</w:t>
      </w:r>
    </w:p>
    <w:p w14:paraId="3BB1764E" w14:textId="77777777" w:rsidR="00240B1F" w:rsidRPr="003D6B6C" w:rsidRDefault="00240B1F" w:rsidP="00D82847">
      <w:pPr>
        <w:widowControl w:val="0"/>
        <w:tabs>
          <w:tab w:val="left" w:pos="1560"/>
        </w:tabs>
        <w:ind w:left="1200"/>
        <w:jc w:val="both"/>
        <w:rPr>
          <w:rFonts w:ascii="Times New Roman" w:hAnsi="Times New Roman"/>
          <w:sz w:val="22"/>
          <w:szCs w:val="22"/>
        </w:rPr>
      </w:pPr>
      <w:r w:rsidRPr="00F017DE">
        <w:rPr>
          <w:rFonts w:ascii="Times New Roman" w:hAnsi="Times New Roman"/>
          <w:sz w:val="22"/>
          <w:szCs w:val="22"/>
          <w:highlight w:val="lightGray"/>
        </w:rPr>
        <w:t xml:space="preserve">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Pr="00F017DE">
        <w:rPr>
          <w:rFonts w:ascii="Times New Roman" w:hAnsi="Times New Roman"/>
          <w:sz w:val="22"/>
          <w:szCs w:val="22"/>
          <w:highlight w:val="lightGray"/>
        </w:rPr>
        <w:t xml:space="preserve">uthority’s time limit for issuing the certificate of provisional acceptance to 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ontractor shall not be considered included in the time limit for payments indicated in Article </w:t>
      </w:r>
      <w:proofErr w:type="gramStart"/>
      <w:r w:rsidRPr="00F017DE">
        <w:rPr>
          <w:rFonts w:ascii="Times New Roman" w:hAnsi="Times New Roman"/>
          <w:sz w:val="22"/>
          <w:szCs w:val="22"/>
          <w:highlight w:val="lightGray"/>
        </w:rPr>
        <w:t>26.3.</w:t>
      </w:r>
      <w:r w:rsidR="0049293D">
        <w:rPr>
          <w:rFonts w:ascii="Times New Roman" w:hAnsi="Times New Roman"/>
          <w:sz w:val="22"/>
          <w:szCs w:val="22"/>
        </w:rPr>
        <w:t xml:space="preserve"> ]</w:t>
      </w:r>
      <w:proofErr w:type="gramEnd"/>
    </w:p>
    <w:p w14:paraId="221457C5" w14:textId="77777777" w:rsidR="007F5DDE" w:rsidRPr="003D6B6C" w:rsidRDefault="00554164" w:rsidP="0011156A">
      <w:pPr>
        <w:autoSpaceDE w:val="0"/>
        <w:autoSpaceDN w:val="0"/>
        <w:adjustRightInd w:val="0"/>
        <w:spacing w:before="0"/>
        <w:rPr>
          <w:rFonts w:ascii="Times New Roman" w:hAnsi="Times New Roman"/>
          <w:sz w:val="22"/>
          <w:szCs w:val="22"/>
        </w:rPr>
      </w:pPr>
      <w:r w:rsidRPr="003D6B6C">
        <w:rPr>
          <w:rFonts w:ascii="Times New Roman" w:hAnsi="Times New Roman"/>
          <w:sz w:val="22"/>
          <w:szCs w:val="22"/>
        </w:rPr>
        <w:t>[</w:t>
      </w:r>
      <w:r w:rsidRPr="003D6B6C">
        <w:rPr>
          <w:rFonts w:ascii="Times New Roman" w:hAnsi="Times New Roman"/>
          <w:sz w:val="22"/>
          <w:szCs w:val="22"/>
          <w:highlight w:val="yellow"/>
        </w:rPr>
        <w:t>Contract under</w:t>
      </w:r>
      <w:r w:rsidRPr="003D6B6C">
        <w:rPr>
          <w:rFonts w:ascii="Times New Roman" w:hAnsi="Times New Roman"/>
          <w:sz w:val="22"/>
          <w:szCs w:val="22"/>
        </w:rPr>
        <w:t xml:space="preserve"> </w:t>
      </w:r>
      <w:r w:rsidRPr="003D6B6C">
        <w:rPr>
          <w:rFonts w:ascii="Times New Roman" w:hAnsi="Times New Roman"/>
          <w:sz w:val="22"/>
          <w:szCs w:val="22"/>
          <w:highlight w:val="yellow"/>
        </w:rPr>
        <w:t>EDF only</w:t>
      </w:r>
      <w:r w:rsidR="007F5DDE" w:rsidRPr="003D6B6C">
        <w:rPr>
          <w:rFonts w:ascii="Times New Roman" w:hAnsi="Times New Roman"/>
          <w:sz w:val="22"/>
          <w:szCs w:val="22"/>
        </w:rPr>
        <w:t xml:space="preserve">: </w:t>
      </w:r>
    </w:p>
    <w:p w14:paraId="0177D459" w14:textId="19DDF584" w:rsidR="00554164" w:rsidRPr="003D6B6C" w:rsidRDefault="007F5DDE" w:rsidP="00D82847">
      <w:pPr>
        <w:autoSpaceDE w:val="0"/>
        <w:autoSpaceDN w:val="0"/>
        <w:adjustRightInd w:val="0"/>
        <w:spacing w:before="0" w:after="0"/>
        <w:ind w:left="1200"/>
        <w:rPr>
          <w:rFonts w:ascii="Times New Roman" w:hAnsi="Times New Roman"/>
          <w:sz w:val="22"/>
          <w:szCs w:val="22"/>
        </w:rPr>
      </w:pPr>
      <w:r w:rsidRPr="00F017DE">
        <w:rPr>
          <w:rFonts w:ascii="Times New Roman" w:hAnsi="Times New Roman"/>
          <w:sz w:val="22"/>
          <w:szCs w:val="22"/>
          <w:highlight w:val="lightGray"/>
        </w:rPr>
        <w:t xml:space="preserve">By derogation from Article </w:t>
      </w:r>
      <w:r w:rsidR="00554164" w:rsidRPr="00F017DE">
        <w:rPr>
          <w:rFonts w:ascii="Times New Roman" w:hAnsi="Times New Roman"/>
          <w:sz w:val="22"/>
          <w:szCs w:val="22"/>
          <w:highlight w:val="lightGray"/>
        </w:rPr>
        <w:t>31.2</w:t>
      </w:r>
      <w:r w:rsidRPr="00F017DE">
        <w:rPr>
          <w:rFonts w:ascii="Times New Roman" w:hAnsi="Times New Roman"/>
          <w:sz w:val="22"/>
          <w:szCs w:val="22"/>
          <w:highlight w:val="lightGray"/>
        </w:rPr>
        <w:t xml:space="preserve">, second </w:t>
      </w:r>
      <w:r w:rsidR="005A123C" w:rsidRPr="00F017DE">
        <w:rPr>
          <w:rFonts w:ascii="Times New Roman" w:hAnsi="Times New Roman"/>
          <w:sz w:val="22"/>
          <w:szCs w:val="22"/>
          <w:highlight w:val="lightGray"/>
        </w:rPr>
        <w:t>paragraph,</w:t>
      </w:r>
      <w:r w:rsidR="00554164" w:rsidRPr="00F017DE">
        <w:rPr>
          <w:rFonts w:ascii="Times New Roman" w:hAnsi="Times New Roman"/>
          <w:sz w:val="22"/>
          <w:szCs w:val="22"/>
          <w:highlight w:val="lightGray"/>
        </w:rPr>
        <w:t xml:space="preserve"> the </w:t>
      </w:r>
      <w:r w:rsidR="00F60098">
        <w:rPr>
          <w:rFonts w:ascii="Times New Roman" w:hAnsi="Times New Roman"/>
          <w:sz w:val="22"/>
          <w:szCs w:val="22"/>
          <w:highlight w:val="lightGray"/>
        </w:rPr>
        <w:t>c</w:t>
      </w:r>
      <w:r w:rsidR="00554164"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00554164" w:rsidRPr="00F017DE">
        <w:rPr>
          <w:rFonts w:ascii="Times New Roman" w:hAnsi="Times New Roman"/>
          <w:sz w:val="22"/>
          <w:szCs w:val="22"/>
          <w:highlight w:val="lightGray"/>
        </w:rPr>
        <w:t xml:space="preserve">uthority’s time limit for issuing the certificate of provisional acceptance to the </w:t>
      </w:r>
      <w:r w:rsidR="00F60098">
        <w:rPr>
          <w:rFonts w:ascii="Times New Roman" w:hAnsi="Times New Roman"/>
          <w:sz w:val="22"/>
          <w:szCs w:val="22"/>
          <w:highlight w:val="lightGray"/>
        </w:rPr>
        <w:t>c</w:t>
      </w:r>
      <w:r w:rsidR="00554164" w:rsidRPr="00F017DE">
        <w:rPr>
          <w:rFonts w:ascii="Times New Roman" w:hAnsi="Times New Roman"/>
          <w:sz w:val="22"/>
          <w:szCs w:val="22"/>
          <w:highlight w:val="lightGray"/>
        </w:rPr>
        <w:t xml:space="preserve">ontractor shall not be considered included in the time limit for payments indicated in Article </w:t>
      </w:r>
      <w:proofErr w:type="gramStart"/>
      <w:r w:rsidR="00554164" w:rsidRPr="00F017DE">
        <w:rPr>
          <w:rFonts w:ascii="Times New Roman" w:hAnsi="Times New Roman"/>
          <w:sz w:val="22"/>
          <w:szCs w:val="22"/>
          <w:highlight w:val="lightGray"/>
        </w:rPr>
        <w:t>26.3.</w:t>
      </w:r>
      <w:r w:rsidR="0049293D">
        <w:rPr>
          <w:rFonts w:ascii="Times New Roman" w:hAnsi="Times New Roman"/>
          <w:sz w:val="22"/>
          <w:szCs w:val="22"/>
        </w:rPr>
        <w:t xml:space="preserve"> ]</w:t>
      </w:r>
      <w:proofErr w:type="gramEnd"/>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30"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30"/>
      <w:r w:rsidR="00177A94" w:rsidRPr="003D6B6C">
        <w:rPr>
          <w:rFonts w:ascii="Times New Roman" w:hAnsi="Times New Roman"/>
          <w:b/>
          <w:sz w:val="24"/>
          <w:szCs w:val="24"/>
        </w:rPr>
        <w:t xml:space="preserve"> obligations</w:t>
      </w:r>
    </w:p>
    <w:p w14:paraId="18C4D014" w14:textId="77777777" w:rsidR="0047783A" w:rsidRPr="003D6B6C" w:rsidRDefault="00177A94" w:rsidP="006B145B">
      <w:pPr>
        <w:ind w:left="1134" w:hanging="708"/>
        <w:jc w:val="both"/>
        <w:rPr>
          <w:rFonts w:ascii="Times New Roman" w:hAnsi="Times New Roman"/>
          <w:sz w:val="22"/>
          <w:szCs w:val="22"/>
        </w:rPr>
      </w:pPr>
      <w:r w:rsidRPr="003D6B6C">
        <w:rPr>
          <w:rFonts w:ascii="Times New Roman" w:hAnsi="Times New Roman"/>
          <w:sz w:val="22"/>
          <w:szCs w:val="22"/>
        </w:rPr>
        <w:t>32.6</w:t>
      </w:r>
      <w:r w:rsidRPr="003D6B6C">
        <w:rPr>
          <w:rFonts w:ascii="Times New Roman" w:hAnsi="Times New Roman"/>
          <w:sz w:val="22"/>
          <w:szCs w:val="22"/>
        </w:rPr>
        <w:tab/>
      </w:r>
      <w:r w:rsidR="0047783A" w:rsidRPr="003D6B6C">
        <w:rPr>
          <w:rFonts w:ascii="Times New Roman" w:hAnsi="Times New Roman"/>
          <w:sz w:val="22"/>
          <w:szCs w:val="22"/>
        </w:rPr>
        <w:t>&lt;</w:t>
      </w:r>
      <w:r w:rsidR="0047783A" w:rsidRPr="003D6B6C">
        <w:rPr>
          <w:rFonts w:ascii="Times New Roman" w:hAnsi="Times New Roman"/>
          <w:sz w:val="22"/>
          <w:szCs w:val="22"/>
          <w:highlight w:val="yellow"/>
        </w:rPr>
        <w:t>Specify any additional obligations under the warranty, e</w:t>
      </w:r>
      <w:r w:rsidR="006D3BA1" w:rsidRPr="003D6B6C">
        <w:rPr>
          <w:rFonts w:ascii="Times New Roman" w:hAnsi="Times New Roman"/>
          <w:sz w:val="22"/>
          <w:szCs w:val="22"/>
          <w:highlight w:val="yellow"/>
        </w:rPr>
        <w:t>.</w:t>
      </w:r>
      <w:r w:rsidR="0047783A" w:rsidRPr="003D6B6C">
        <w:rPr>
          <w:rFonts w:ascii="Times New Roman" w:hAnsi="Times New Roman"/>
          <w:sz w:val="22"/>
          <w:szCs w:val="22"/>
          <w:highlight w:val="yellow"/>
        </w:rPr>
        <w:t>g</w:t>
      </w:r>
      <w:r w:rsidR="006D3BA1" w:rsidRPr="003D6B6C">
        <w:rPr>
          <w:rFonts w:ascii="Times New Roman" w:hAnsi="Times New Roman"/>
          <w:sz w:val="22"/>
          <w:szCs w:val="22"/>
          <w:highlight w:val="yellow"/>
        </w:rPr>
        <w:t>.</w:t>
      </w:r>
      <w:r w:rsidR="0047783A" w:rsidRPr="003D6B6C">
        <w:rPr>
          <w:rFonts w:ascii="Times New Roman" w:hAnsi="Times New Roman"/>
          <w:sz w:val="22"/>
          <w:szCs w:val="22"/>
          <w:highlight w:val="yellow"/>
        </w:rPr>
        <w:t xml:space="preserve"> commercial warranty</w:t>
      </w:r>
      <w:r w:rsidR="0047783A" w:rsidRPr="003D6B6C">
        <w:rPr>
          <w:rFonts w:ascii="Times New Roman" w:hAnsi="Times New Roman"/>
          <w:sz w:val="22"/>
          <w:szCs w:val="22"/>
        </w:rPr>
        <w:t>&gt;</w:t>
      </w:r>
    </w:p>
    <w:p w14:paraId="516F443D" w14:textId="77777777" w:rsidR="00DF7EE0" w:rsidRPr="003D6B6C" w:rsidRDefault="00DF7EE0" w:rsidP="006B145B">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t>The warranty must remain valid for &lt;</w:t>
      </w:r>
      <w:r w:rsidRPr="00F017DE">
        <w:rPr>
          <w:rFonts w:ascii="Times New Roman" w:hAnsi="Times New Roman"/>
          <w:sz w:val="22"/>
          <w:szCs w:val="22"/>
          <w:highlight w:val="yellow"/>
        </w:rPr>
        <w:t>period to be specified, maximum one year</w:t>
      </w:r>
      <w:r w:rsidRPr="003D6B6C">
        <w:rPr>
          <w:rFonts w:ascii="Times New Roman" w:hAnsi="Times New Roman"/>
          <w:sz w:val="22"/>
          <w:szCs w:val="22"/>
        </w:rPr>
        <w:t>&gt; after provisional acceptance.</w:t>
      </w:r>
    </w:p>
    <w:p w14:paraId="3499C21C" w14:textId="77777777" w:rsidR="0047783A" w:rsidRPr="003D6B6C" w:rsidRDefault="0047783A" w:rsidP="00B34179">
      <w:pPr>
        <w:spacing w:before="240"/>
        <w:ind w:left="1134" w:hanging="1134"/>
        <w:jc w:val="both"/>
        <w:rPr>
          <w:rFonts w:ascii="Times New Roman" w:hAnsi="Times New Roman"/>
          <w:b/>
          <w:sz w:val="24"/>
          <w:szCs w:val="24"/>
        </w:rPr>
      </w:pPr>
      <w:bookmarkStart w:id="31" w:name="_Toc119839451"/>
      <w:bookmarkStart w:id="32" w:name="_Toc124934916"/>
      <w:r w:rsidRPr="003D6B6C">
        <w:rPr>
          <w:rFonts w:ascii="Times New Roman" w:hAnsi="Times New Roman"/>
          <w:b/>
          <w:sz w:val="24"/>
          <w:szCs w:val="24"/>
        </w:rPr>
        <w:t>Article 33</w:t>
      </w:r>
      <w:r w:rsidRPr="003D6B6C">
        <w:rPr>
          <w:rFonts w:ascii="Times New Roman" w:hAnsi="Times New Roman"/>
          <w:b/>
          <w:sz w:val="24"/>
          <w:szCs w:val="24"/>
        </w:rPr>
        <w:tab/>
        <w:t>After-sales service</w:t>
      </w:r>
      <w:bookmarkEnd w:id="31"/>
      <w:bookmarkEnd w:id="32"/>
    </w:p>
    <w:p w14:paraId="09B87FDF" w14:textId="77777777" w:rsidR="0047783A" w:rsidRPr="003D6B6C" w:rsidRDefault="00177A94" w:rsidP="006B145B">
      <w:pPr>
        <w:ind w:left="1134" w:hanging="708"/>
        <w:jc w:val="both"/>
        <w:rPr>
          <w:rFonts w:ascii="Times New Roman" w:hAnsi="Times New Roman"/>
          <w:sz w:val="22"/>
          <w:szCs w:val="22"/>
        </w:rPr>
      </w:pPr>
      <w:r w:rsidRPr="003D6B6C">
        <w:rPr>
          <w:rFonts w:ascii="Times New Roman" w:hAnsi="Times New Roman"/>
          <w:sz w:val="22"/>
          <w:szCs w:val="22"/>
        </w:rPr>
        <w:t>33.1</w:t>
      </w:r>
      <w:r w:rsidRPr="003D6B6C">
        <w:rPr>
          <w:rFonts w:ascii="Times New Roman" w:hAnsi="Times New Roman"/>
          <w:sz w:val="22"/>
          <w:szCs w:val="22"/>
        </w:rPr>
        <w:tab/>
      </w:r>
      <w:r w:rsidR="0047783A" w:rsidRPr="003D6B6C">
        <w:rPr>
          <w:rFonts w:ascii="Times New Roman" w:hAnsi="Times New Roman"/>
          <w:sz w:val="22"/>
          <w:szCs w:val="22"/>
        </w:rPr>
        <w:t>&lt;</w:t>
      </w:r>
      <w:r w:rsidR="0047783A" w:rsidRPr="003D6B6C">
        <w:rPr>
          <w:rFonts w:ascii="Times New Roman" w:hAnsi="Times New Roman"/>
          <w:sz w:val="22"/>
          <w:szCs w:val="22"/>
          <w:highlight w:val="yellow"/>
        </w:rPr>
        <w:t xml:space="preserve">Give details of any after-sales service that the </w:t>
      </w:r>
      <w:r w:rsidR="00F60098">
        <w:rPr>
          <w:rFonts w:ascii="Times New Roman" w:hAnsi="Times New Roman"/>
          <w:sz w:val="22"/>
          <w:szCs w:val="22"/>
          <w:highlight w:val="yellow"/>
        </w:rPr>
        <w:t>c</w:t>
      </w:r>
      <w:r w:rsidR="0047783A" w:rsidRPr="003D6B6C">
        <w:rPr>
          <w:rFonts w:ascii="Times New Roman" w:hAnsi="Times New Roman"/>
          <w:sz w:val="22"/>
          <w:szCs w:val="22"/>
          <w:highlight w:val="yellow"/>
        </w:rPr>
        <w:t>ontractor must provide and specify</w:t>
      </w:r>
      <w:r w:rsidRPr="003D6B6C">
        <w:rPr>
          <w:rFonts w:ascii="Times New Roman" w:hAnsi="Times New Roman"/>
          <w:sz w:val="22"/>
          <w:szCs w:val="22"/>
          <w:highlight w:val="yellow"/>
        </w:rPr>
        <w:t xml:space="preserve"> </w:t>
      </w:r>
      <w:r w:rsidR="0047783A" w:rsidRPr="003D6B6C">
        <w:rPr>
          <w:rFonts w:ascii="Times New Roman" w:hAnsi="Times New Roman"/>
          <w:sz w:val="22"/>
          <w:szCs w:val="22"/>
          <w:highlight w:val="yellow"/>
        </w:rPr>
        <w:t>the proportion of the performance guarantee assigned to that activity</w:t>
      </w:r>
      <w:r w:rsidR="003D2078" w:rsidRPr="003D6B6C">
        <w:rPr>
          <w:rFonts w:ascii="Times New Roman" w:hAnsi="Times New Roman"/>
          <w:sz w:val="22"/>
          <w:szCs w:val="22"/>
        </w:rPr>
        <w:t>.</w:t>
      </w:r>
      <w:r w:rsidR="0047783A" w:rsidRPr="003D6B6C">
        <w:rPr>
          <w:rFonts w:ascii="Times New Roman" w:hAnsi="Times New Roman"/>
          <w:sz w:val="22"/>
          <w:szCs w:val="22"/>
        </w:rPr>
        <w:t>&gt;</w:t>
      </w: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33"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33"/>
    </w:p>
    <w:p w14:paraId="6B551131" w14:textId="77777777" w:rsidR="0047783A" w:rsidRPr="003D6B6C" w:rsidRDefault="0047783A" w:rsidP="00C73F87">
      <w:pPr>
        <w:ind w:left="1134"/>
        <w:rPr>
          <w:rFonts w:ascii="Times New Roman" w:hAnsi="Times New Roman"/>
          <w:sz w:val="22"/>
          <w:szCs w:val="22"/>
        </w:rPr>
      </w:pPr>
      <w:r w:rsidRPr="003D6B6C">
        <w:rPr>
          <w:rFonts w:ascii="Times New Roman" w:hAnsi="Times New Roman"/>
          <w:sz w:val="22"/>
          <w:szCs w:val="22"/>
          <w:highlight w:val="yellow"/>
        </w:rPr>
        <w:t xml:space="preserve">For </w:t>
      </w:r>
      <w:r w:rsidR="00563669" w:rsidRPr="003D6B6C">
        <w:rPr>
          <w:rFonts w:ascii="Times New Roman" w:hAnsi="Times New Roman"/>
          <w:sz w:val="22"/>
          <w:szCs w:val="22"/>
          <w:highlight w:val="yellow"/>
        </w:rPr>
        <w:t>direct management</w:t>
      </w:r>
      <w:r w:rsidRPr="003D6B6C">
        <w:rPr>
          <w:rFonts w:ascii="Times New Roman" w:hAnsi="Times New Roman"/>
          <w:i/>
          <w:sz w:val="22"/>
          <w:szCs w:val="22"/>
        </w:rPr>
        <w:t>:</w:t>
      </w:r>
    </w:p>
    <w:p w14:paraId="39818108" w14:textId="77777777" w:rsidR="0047783A" w:rsidRPr="003D6B6C" w:rsidRDefault="0047783A" w:rsidP="001B55AC">
      <w:pPr>
        <w:spacing w:before="0"/>
        <w:ind w:left="1134" w:hanging="708"/>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t>[</w:t>
      </w:r>
      <w:r w:rsidRPr="00F017DE">
        <w:rPr>
          <w:rFonts w:ascii="Times New Roman" w:hAnsi="Times New Roman"/>
          <w:sz w:val="22"/>
          <w:szCs w:val="22"/>
          <w:highlight w:val="lightGray"/>
        </w:rPr>
        <w:t xml:space="preserve">Any disputes arising out of or relating to this </w:t>
      </w:r>
      <w:r w:rsidR="00F60098">
        <w:rPr>
          <w:rFonts w:ascii="Times New Roman" w:hAnsi="Times New Roman"/>
          <w:sz w:val="22"/>
          <w:szCs w:val="22"/>
          <w:highlight w:val="lightGray"/>
        </w:rPr>
        <w:t>c</w:t>
      </w:r>
      <w:r w:rsidR="0097513D" w:rsidRPr="00F017DE">
        <w:rPr>
          <w:rFonts w:ascii="Times New Roman" w:hAnsi="Times New Roman"/>
          <w:sz w:val="22"/>
          <w:szCs w:val="22"/>
          <w:highlight w:val="lightGray"/>
        </w:rPr>
        <w:t>ontract</w:t>
      </w:r>
      <w:r w:rsidRPr="00F017DE">
        <w:rPr>
          <w:rFonts w:ascii="Times New Roman" w:hAnsi="Times New Roman"/>
          <w:sz w:val="22"/>
          <w:szCs w:val="22"/>
          <w:highlight w:val="lightGray"/>
        </w:rPr>
        <w:t xml:space="preserve"> which cannot be settled amicably </w:t>
      </w:r>
      <w:r w:rsidR="00551543" w:rsidRPr="00F017DE">
        <w:rPr>
          <w:rFonts w:ascii="Times New Roman" w:hAnsi="Times New Roman"/>
          <w:sz w:val="22"/>
          <w:szCs w:val="22"/>
          <w:highlight w:val="lightGray"/>
        </w:rPr>
        <w:t>sha</w:t>
      </w:r>
      <w:r w:rsidR="003D2078" w:rsidRPr="00F017DE">
        <w:rPr>
          <w:rFonts w:ascii="Times New Roman" w:hAnsi="Times New Roman"/>
          <w:sz w:val="22"/>
          <w:szCs w:val="22"/>
          <w:highlight w:val="lightGray"/>
        </w:rPr>
        <w:t>ll</w:t>
      </w:r>
      <w:r w:rsidRPr="00F017DE">
        <w:rPr>
          <w:rFonts w:ascii="Times New Roman" w:hAnsi="Times New Roman"/>
          <w:sz w:val="22"/>
          <w:szCs w:val="22"/>
          <w:highlight w:val="lightGray"/>
        </w:rPr>
        <w:t xml:space="preserve"> be referred to the exclusive jurisdiction of</w:t>
      </w:r>
      <w:r w:rsidRPr="00F017DE">
        <w:rPr>
          <w:rFonts w:ascii="Times New Roman" w:hAnsi="Times New Roman"/>
          <w:i/>
          <w:sz w:val="22"/>
          <w:szCs w:val="22"/>
          <w:highlight w:val="lightGray"/>
        </w:rPr>
        <w:t xml:space="preserve"> </w:t>
      </w:r>
      <w:r w:rsidRPr="00F017DE">
        <w:rPr>
          <w:rFonts w:ascii="Times New Roman" w:hAnsi="Times New Roman"/>
          <w:sz w:val="22"/>
          <w:szCs w:val="22"/>
          <w:highlight w:val="lightGray"/>
        </w:rPr>
        <w:t>the courts of Brussels, Belgium</w:t>
      </w:r>
      <w:r w:rsidRPr="003D6B6C">
        <w:rPr>
          <w:rFonts w:ascii="Times New Roman" w:hAnsi="Times New Roman"/>
          <w:sz w:val="22"/>
          <w:szCs w:val="22"/>
        </w:rPr>
        <w:t>.]</w:t>
      </w:r>
    </w:p>
    <w:p w14:paraId="383FF00A" w14:textId="04E80DC2" w:rsidR="0047783A" w:rsidRDefault="0047783A" w:rsidP="001B55AC">
      <w:pPr>
        <w:spacing w:before="0"/>
        <w:ind w:left="1134"/>
        <w:jc w:val="both"/>
        <w:rPr>
          <w:rFonts w:ascii="Times New Roman" w:hAnsi="Times New Roman"/>
          <w:sz w:val="22"/>
          <w:szCs w:val="22"/>
          <w:highlight w:val="yellow"/>
        </w:rPr>
      </w:pPr>
      <w:r w:rsidRPr="003D6B6C">
        <w:rPr>
          <w:rFonts w:ascii="Times New Roman" w:hAnsi="Times New Roman"/>
          <w:sz w:val="22"/>
          <w:szCs w:val="22"/>
          <w:highlight w:val="yellow"/>
        </w:rPr>
        <w:t xml:space="preserve">For </w:t>
      </w:r>
      <w:r w:rsidR="00563669" w:rsidRPr="003D6B6C">
        <w:rPr>
          <w:rFonts w:ascii="Times New Roman" w:hAnsi="Times New Roman"/>
          <w:sz w:val="22"/>
          <w:szCs w:val="22"/>
          <w:highlight w:val="yellow"/>
        </w:rPr>
        <w:t>indirect management</w:t>
      </w:r>
      <w:r w:rsidRPr="003D6B6C">
        <w:rPr>
          <w:rFonts w:ascii="Times New Roman" w:hAnsi="Times New Roman"/>
          <w:sz w:val="22"/>
          <w:szCs w:val="22"/>
          <w:highlight w:val="yellow"/>
        </w:rPr>
        <w:t>:</w:t>
      </w:r>
    </w:p>
    <w:p w14:paraId="52E10621" w14:textId="77777777" w:rsidR="00C01E30" w:rsidRPr="00B5440B" w:rsidRDefault="00C01E30" w:rsidP="00B5440B">
      <w:pPr>
        <w:spacing w:before="0"/>
        <w:ind w:left="556" w:firstLine="720"/>
        <w:rPr>
          <w:rFonts w:ascii="Times New Roman" w:hAnsi="Times New Roman"/>
          <w:sz w:val="22"/>
          <w:szCs w:val="22"/>
        </w:rPr>
      </w:pPr>
      <w:r w:rsidRPr="00B5440B">
        <w:rPr>
          <w:rFonts w:ascii="Times New Roman" w:hAnsi="Times New Roman"/>
          <w:sz w:val="22"/>
          <w:szCs w:val="22"/>
          <w:highlight w:val="yellow"/>
        </w:rPr>
        <w:t>[Only for contracts financed by post 2021 instruments (NDICI, IPA III, etc.):</w:t>
      </w:r>
    </w:p>
    <w:p w14:paraId="460E8717" w14:textId="77777777" w:rsidR="00C01E30" w:rsidRPr="00B5440B" w:rsidRDefault="00C01E30" w:rsidP="00B5440B">
      <w:pPr>
        <w:autoSpaceDE w:val="0"/>
        <w:autoSpaceDN w:val="0"/>
        <w:adjustRightInd w:val="0"/>
        <w:spacing w:before="0"/>
        <w:ind w:left="1276"/>
        <w:rPr>
          <w:rFonts w:ascii="Times New Roman" w:hAnsi="Times New Roman"/>
          <w:sz w:val="22"/>
          <w:szCs w:val="22"/>
          <w:lang w:bidi="kn-IN"/>
        </w:rPr>
      </w:pPr>
      <w:r w:rsidRPr="00B5440B">
        <w:rPr>
          <w:rFonts w:ascii="Times New Roman" w:hAnsi="Times New Roman"/>
          <w:sz w:val="22"/>
          <w:szCs w:val="22"/>
          <w:highlight w:val="yellow"/>
          <w:lang w:bidi="kn-IN"/>
        </w:rPr>
        <w:t>[IPA III:</w:t>
      </w:r>
    </w:p>
    <w:p w14:paraId="36614763" w14:textId="77777777" w:rsidR="00C01E30" w:rsidRPr="00B5440B" w:rsidRDefault="00C01E30" w:rsidP="00B5440B">
      <w:pPr>
        <w:autoSpaceDE w:val="0"/>
        <w:autoSpaceDN w:val="0"/>
        <w:adjustRightInd w:val="0"/>
        <w:spacing w:before="0"/>
        <w:ind w:left="1276"/>
        <w:rPr>
          <w:rFonts w:ascii="Times New Roman" w:hAnsi="Times New Roman"/>
          <w:sz w:val="22"/>
          <w:szCs w:val="22"/>
          <w:lang w:bidi="kn-IN"/>
        </w:rPr>
      </w:pPr>
      <w:r w:rsidRPr="00B5440B">
        <w:rPr>
          <w:rFonts w:ascii="Times New Roman" w:hAnsi="Times New Roman"/>
          <w:sz w:val="22"/>
          <w:szCs w:val="22"/>
          <w:highlight w:val="yellow"/>
          <w:lang w:bidi="kn-IN"/>
        </w:rPr>
        <w:t>EITHER</w:t>
      </w:r>
    </w:p>
    <w:p w14:paraId="4CFC6620" w14:textId="77777777" w:rsidR="00C01E30" w:rsidRPr="00B5440B" w:rsidRDefault="00C01E30" w:rsidP="00B5440B">
      <w:pPr>
        <w:autoSpaceDE w:val="0"/>
        <w:autoSpaceDN w:val="0"/>
        <w:adjustRightInd w:val="0"/>
        <w:spacing w:before="0"/>
        <w:ind w:left="1276"/>
        <w:jc w:val="both"/>
        <w:rPr>
          <w:rFonts w:ascii="Times New Roman" w:hAnsi="Times New Roman"/>
          <w:sz w:val="22"/>
          <w:szCs w:val="22"/>
          <w:lang w:bidi="kn-IN"/>
        </w:rPr>
      </w:pPr>
      <w:r w:rsidRPr="00B5440B">
        <w:rPr>
          <w:rFonts w:ascii="Times New Roman" w:hAnsi="Times New Roman"/>
          <w:sz w:val="22"/>
          <w:szCs w:val="22"/>
          <w:highlight w:val="lightGray"/>
          <w:lang w:bidi="kn-IN"/>
        </w:rPr>
        <w:t>Any dispute arising out of or relating to this contract which cannot be settled otherwise shall be referred to the exclusive jurisdiction of the courts of</w:t>
      </w:r>
      <w:r w:rsidRPr="00B5440B">
        <w:rPr>
          <w:rFonts w:ascii="Times New Roman" w:hAnsi="Times New Roman"/>
          <w:sz w:val="22"/>
          <w:szCs w:val="22"/>
          <w:lang w:bidi="kn-IN"/>
        </w:rPr>
        <w:t xml:space="preserve"> &lt;</w:t>
      </w:r>
      <w:r w:rsidRPr="00B5440B">
        <w:rPr>
          <w:rFonts w:ascii="Times New Roman" w:hAnsi="Times New Roman"/>
          <w:sz w:val="22"/>
          <w:szCs w:val="22"/>
          <w:highlight w:val="yellow"/>
          <w:lang w:bidi="kn-IN"/>
        </w:rPr>
        <w:t>specify the state of the contracting authority</w:t>
      </w:r>
      <w:r w:rsidRPr="00B5440B">
        <w:rPr>
          <w:rFonts w:ascii="Times New Roman" w:hAnsi="Times New Roman"/>
          <w:sz w:val="22"/>
          <w:szCs w:val="22"/>
          <w:lang w:bidi="kn-IN"/>
        </w:rPr>
        <w:t xml:space="preserve">&gt; </w:t>
      </w:r>
      <w:r w:rsidRPr="00B5440B">
        <w:rPr>
          <w:rFonts w:ascii="Times New Roman" w:hAnsi="Times New Roman"/>
          <w:sz w:val="22"/>
          <w:szCs w:val="22"/>
          <w:highlight w:val="lightGray"/>
          <w:lang w:bidi="kn-IN"/>
        </w:rPr>
        <w:t>in accordance with its national legislation</w:t>
      </w:r>
      <w:r w:rsidRPr="00B5440B">
        <w:rPr>
          <w:rFonts w:ascii="Times New Roman" w:hAnsi="Times New Roman"/>
          <w:sz w:val="22"/>
          <w:szCs w:val="22"/>
          <w:lang w:bidi="kn-IN"/>
        </w:rPr>
        <w:t>.</w:t>
      </w:r>
    </w:p>
    <w:p w14:paraId="09E6A635" w14:textId="77777777" w:rsidR="00C01E30" w:rsidRPr="00B5440B" w:rsidRDefault="00C01E30" w:rsidP="00B5440B">
      <w:pPr>
        <w:autoSpaceDE w:val="0"/>
        <w:autoSpaceDN w:val="0"/>
        <w:adjustRightInd w:val="0"/>
        <w:spacing w:before="0"/>
        <w:ind w:left="1276"/>
        <w:rPr>
          <w:rFonts w:ascii="Times New Roman" w:hAnsi="Times New Roman"/>
          <w:sz w:val="22"/>
          <w:szCs w:val="22"/>
          <w:lang w:bidi="kn-IN"/>
        </w:rPr>
      </w:pPr>
      <w:r w:rsidRPr="00B5440B">
        <w:rPr>
          <w:rFonts w:ascii="Times New Roman" w:hAnsi="Times New Roman"/>
          <w:sz w:val="22"/>
          <w:szCs w:val="22"/>
          <w:highlight w:val="yellow"/>
          <w:lang w:bidi="kn-IN"/>
        </w:rPr>
        <w:t>OR</w:t>
      </w:r>
    </w:p>
    <w:p w14:paraId="7082E4CA" w14:textId="77777777" w:rsidR="00C01E30" w:rsidRPr="00B5440B" w:rsidRDefault="00C01E30" w:rsidP="00B5440B">
      <w:pPr>
        <w:autoSpaceDE w:val="0"/>
        <w:autoSpaceDN w:val="0"/>
        <w:adjustRightInd w:val="0"/>
        <w:spacing w:before="0"/>
        <w:ind w:left="1276"/>
        <w:jc w:val="both"/>
        <w:rPr>
          <w:rFonts w:ascii="Times New Roman" w:hAnsi="Times New Roman"/>
          <w:sz w:val="22"/>
          <w:szCs w:val="22"/>
          <w:highlight w:val="lightGray"/>
          <w:lang w:bidi="kn-IN"/>
        </w:rPr>
      </w:pPr>
      <w:r w:rsidRPr="00B5440B">
        <w:rPr>
          <w:rFonts w:ascii="Times New Roman" w:hAnsi="Times New Roman"/>
          <w:sz w:val="22"/>
          <w:szCs w:val="22"/>
          <w:highlight w:val="lightGray"/>
          <w:lang w:bidi="kn-IN"/>
        </w:rPr>
        <w:t xml:space="preserve">Any dispute arising out of or relating to this contract which cannot be settled otherwise shall be referred for arbitration to </w:t>
      </w:r>
      <w:r w:rsidRPr="00B5440B">
        <w:rPr>
          <w:rFonts w:ascii="Times New Roman" w:hAnsi="Times New Roman"/>
          <w:sz w:val="22"/>
          <w:szCs w:val="22"/>
          <w:highlight w:val="yellow"/>
          <w:lang w:bidi="kn-IN"/>
        </w:rPr>
        <w:t xml:space="preserve">&lt;specify the </w:t>
      </w:r>
      <w:r w:rsidRPr="00B5440B">
        <w:rPr>
          <w:rFonts w:ascii="Times New Roman" w:hAnsi="Times New Roman"/>
          <w:sz w:val="22"/>
          <w:szCs w:val="22"/>
          <w:highlight w:val="yellow"/>
        </w:rPr>
        <w:t xml:space="preserve">arbitration body </w:t>
      </w:r>
      <w:r w:rsidRPr="00B5440B">
        <w:rPr>
          <w:rFonts w:ascii="Times New Roman" w:hAnsi="Times New Roman"/>
          <w:sz w:val="22"/>
          <w:szCs w:val="22"/>
          <w:highlight w:val="yellow"/>
          <w:lang w:bidi="kn-IN"/>
        </w:rPr>
        <w:t>of the state of the contracting authority</w:t>
      </w:r>
      <w:r w:rsidRPr="00B5440B">
        <w:rPr>
          <w:rFonts w:ascii="Times New Roman" w:hAnsi="Times New Roman"/>
          <w:sz w:val="22"/>
          <w:szCs w:val="22"/>
          <w:highlight w:val="lightGray"/>
          <w:lang w:bidi="kn-IN"/>
        </w:rPr>
        <w:t xml:space="preserve">&gt; in accordance with its rules of arbitration. </w:t>
      </w:r>
    </w:p>
    <w:p w14:paraId="689019A8" w14:textId="77777777" w:rsidR="00C01E30" w:rsidRPr="00B5440B" w:rsidRDefault="00C01E30" w:rsidP="00B5440B">
      <w:pPr>
        <w:autoSpaceDE w:val="0"/>
        <w:autoSpaceDN w:val="0"/>
        <w:adjustRightInd w:val="0"/>
        <w:spacing w:before="0"/>
        <w:ind w:left="1276"/>
        <w:jc w:val="both"/>
        <w:rPr>
          <w:rFonts w:ascii="Times New Roman" w:hAnsi="Times New Roman"/>
          <w:sz w:val="22"/>
          <w:szCs w:val="22"/>
          <w:highlight w:val="yellow"/>
          <w:lang w:bidi="kn-IN"/>
        </w:rPr>
      </w:pPr>
      <w:r w:rsidRPr="00B5440B">
        <w:rPr>
          <w:rFonts w:ascii="Times New Roman" w:hAnsi="Times New Roman"/>
          <w:sz w:val="22"/>
          <w:szCs w:val="22"/>
          <w:highlight w:val="yellow"/>
          <w:lang w:bidi="kn-IN"/>
        </w:rPr>
        <w:t>OR</w:t>
      </w:r>
    </w:p>
    <w:p w14:paraId="7B354108" w14:textId="77777777" w:rsidR="00C01E30" w:rsidRPr="00B5440B" w:rsidRDefault="00C01E30" w:rsidP="00B5440B">
      <w:pPr>
        <w:autoSpaceDE w:val="0"/>
        <w:autoSpaceDN w:val="0"/>
        <w:adjustRightInd w:val="0"/>
        <w:spacing w:before="0"/>
        <w:ind w:left="1276"/>
        <w:jc w:val="both"/>
        <w:rPr>
          <w:rFonts w:ascii="Times New Roman" w:hAnsi="Times New Roman"/>
          <w:sz w:val="22"/>
          <w:szCs w:val="22"/>
          <w:lang w:bidi="kn-IN"/>
        </w:rPr>
      </w:pPr>
      <w:r w:rsidRPr="00B5440B">
        <w:rPr>
          <w:rFonts w:ascii="Times New Roman" w:hAnsi="Times New Roman"/>
          <w:sz w:val="22"/>
          <w:szCs w:val="22"/>
          <w:highlight w:val="lightGray"/>
          <w:lang w:bidi="kn-IN"/>
        </w:rPr>
        <w:t xml:space="preserve">Any dispute arising out of or relating to this contract which cannot be settled otherwise shall be referred for arbitration in accordance with the rules of arbitration of [the International Chamber of Commerce] [the United Nations Commission on International Trade Law] [the PRAG procedural rules on conciliation and arbitration, annexed to this contract. </w:t>
      </w:r>
      <w:r w:rsidRPr="00B5440B">
        <w:rPr>
          <w:rFonts w:ascii="Times New Roman" w:hAnsi="Times New Roman"/>
          <w:sz w:val="22"/>
          <w:szCs w:val="22"/>
          <w:highlight w:val="yellow"/>
          <w:lang w:bidi="kn-IN"/>
        </w:rPr>
        <w:t>&lt;Please attach Annex A12b of the practical guide to the present contract</w:t>
      </w:r>
      <w:r w:rsidRPr="00B5440B">
        <w:rPr>
          <w:rFonts w:ascii="Times New Roman" w:hAnsi="Times New Roman"/>
          <w:sz w:val="22"/>
          <w:szCs w:val="22"/>
          <w:highlight w:val="lightGray"/>
          <w:lang w:bidi="kn-IN"/>
        </w:rPr>
        <w:t>&gt;</w:t>
      </w:r>
      <w:r w:rsidRPr="00B5440B">
        <w:rPr>
          <w:rFonts w:ascii="Times New Roman" w:hAnsi="Times New Roman"/>
          <w:sz w:val="22"/>
          <w:szCs w:val="22"/>
          <w:lang w:bidi="kn-IN"/>
        </w:rPr>
        <w:t>]]</w:t>
      </w:r>
    </w:p>
    <w:p w14:paraId="450CCB8A" w14:textId="77777777" w:rsidR="00C01E30" w:rsidRPr="00B5440B" w:rsidRDefault="00C01E30" w:rsidP="00B5440B">
      <w:pPr>
        <w:keepNext/>
        <w:autoSpaceDE w:val="0"/>
        <w:autoSpaceDN w:val="0"/>
        <w:adjustRightInd w:val="0"/>
        <w:spacing w:before="0"/>
        <w:ind w:left="1276"/>
        <w:jc w:val="both"/>
        <w:rPr>
          <w:rFonts w:ascii="Times New Roman" w:hAnsi="Times New Roman"/>
          <w:sz w:val="22"/>
          <w:szCs w:val="22"/>
          <w:highlight w:val="magenta"/>
          <w:lang w:val="en-IE" w:bidi="kn-IN"/>
        </w:rPr>
      </w:pPr>
      <w:r w:rsidRPr="00B5440B">
        <w:rPr>
          <w:rFonts w:ascii="Times New Roman" w:hAnsi="Times New Roman"/>
          <w:smallCaps/>
          <w:sz w:val="22"/>
          <w:szCs w:val="22"/>
          <w:lang w:val="en-IE" w:bidi="kn-IN"/>
        </w:rPr>
        <w:lastRenderedPageBreak/>
        <w:t>[</w:t>
      </w:r>
      <w:r w:rsidRPr="00B5440B">
        <w:rPr>
          <w:rFonts w:ascii="Times New Roman" w:hAnsi="Times New Roman"/>
          <w:smallCaps/>
          <w:sz w:val="22"/>
          <w:szCs w:val="22"/>
          <w:highlight w:val="yellow"/>
          <w:lang w:val="en-IE" w:bidi="kn-IN"/>
        </w:rPr>
        <w:t>NDICI:</w:t>
      </w:r>
    </w:p>
    <w:p w14:paraId="16E93BE3" w14:textId="77777777" w:rsidR="00C01E30" w:rsidRPr="00B5440B" w:rsidRDefault="00C01E30" w:rsidP="00B5440B">
      <w:pPr>
        <w:autoSpaceDE w:val="0"/>
        <w:autoSpaceDN w:val="0"/>
        <w:adjustRightInd w:val="0"/>
        <w:spacing w:before="0"/>
        <w:ind w:left="1276"/>
        <w:jc w:val="both"/>
        <w:rPr>
          <w:rFonts w:ascii="Times New Roman" w:hAnsi="Times New Roman"/>
          <w:sz w:val="22"/>
          <w:szCs w:val="22"/>
          <w:highlight w:val="lightGray"/>
          <w:lang w:bidi="kn-IN"/>
        </w:rPr>
      </w:pPr>
      <w:r w:rsidRPr="00B5440B">
        <w:rPr>
          <w:rFonts w:ascii="Times New Roman" w:hAnsi="Times New Roman"/>
          <w:sz w:val="22"/>
          <w:szCs w:val="22"/>
          <w:highlight w:val="lightGray"/>
          <w:lang w:bidi="kn-IN"/>
        </w:rPr>
        <w:t>Any dispute arising out of or relating to this contract which cannot be settled otherwise shall</w:t>
      </w:r>
    </w:p>
    <w:p w14:paraId="0CAB2346" w14:textId="77777777" w:rsidR="00C01E30" w:rsidRPr="00B5440B" w:rsidRDefault="00C01E30" w:rsidP="00B5440B">
      <w:pPr>
        <w:autoSpaceDE w:val="0"/>
        <w:autoSpaceDN w:val="0"/>
        <w:adjustRightInd w:val="0"/>
        <w:spacing w:before="0"/>
        <w:ind w:left="1701" w:hanging="357"/>
        <w:jc w:val="both"/>
        <w:rPr>
          <w:rFonts w:ascii="Times New Roman" w:hAnsi="Times New Roman"/>
          <w:sz w:val="22"/>
          <w:szCs w:val="22"/>
          <w:highlight w:val="lightGray"/>
          <w:lang w:bidi="kn-IN"/>
        </w:rPr>
      </w:pPr>
      <w:r w:rsidRPr="00B5440B">
        <w:rPr>
          <w:rFonts w:ascii="Times New Roman" w:hAnsi="Times New Roman"/>
          <w:sz w:val="22"/>
          <w:szCs w:val="22"/>
          <w:highlight w:val="lightGray"/>
          <w:lang w:bidi="kn-IN"/>
        </w:rPr>
        <w:t>(a)</w:t>
      </w:r>
      <w:r w:rsidRPr="00B5440B">
        <w:rPr>
          <w:rFonts w:ascii="Times New Roman" w:hAnsi="Times New Roman"/>
          <w:sz w:val="22"/>
          <w:szCs w:val="22"/>
          <w:highlight w:val="lightGray"/>
          <w:lang w:bidi="kn-IN"/>
        </w:rPr>
        <w:tab/>
        <w:t>in the case of a national contract, be settled in accordance with the national legislation of the state of the contracting authority; and</w:t>
      </w:r>
    </w:p>
    <w:p w14:paraId="1C74E390" w14:textId="77777777" w:rsidR="00C01E30" w:rsidRPr="00B5440B" w:rsidRDefault="00C01E30" w:rsidP="00B5440B">
      <w:pPr>
        <w:autoSpaceDE w:val="0"/>
        <w:autoSpaceDN w:val="0"/>
        <w:adjustRightInd w:val="0"/>
        <w:spacing w:before="0"/>
        <w:ind w:left="1701" w:hanging="357"/>
        <w:jc w:val="both"/>
        <w:rPr>
          <w:rFonts w:ascii="Times New Roman" w:hAnsi="Times New Roman"/>
          <w:sz w:val="22"/>
          <w:szCs w:val="22"/>
          <w:lang w:bidi="kn-IN"/>
        </w:rPr>
      </w:pPr>
      <w:r w:rsidRPr="00B5440B">
        <w:rPr>
          <w:rFonts w:ascii="Times New Roman" w:hAnsi="Times New Roman"/>
          <w:sz w:val="22"/>
          <w:szCs w:val="22"/>
          <w:highlight w:val="lightGray"/>
          <w:lang w:bidi="kn-IN"/>
        </w:rPr>
        <w:t>(b)</w:t>
      </w:r>
      <w:r w:rsidRPr="00B5440B">
        <w:rPr>
          <w:rFonts w:ascii="Times New Roman" w:hAnsi="Times New Roman"/>
          <w:sz w:val="22"/>
          <w:szCs w:val="22"/>
          <w:highlight w:val="lightGray"/>
          <w:lang w:bidi="kn-IN"/>
        </w:rPr>
        <w:tab/>
        <w:t xml:space="preserve">in the case of a transnational contract, be settled by arbitration in accordance with the PRAG procedural rules on conciliation and arbitration, annexed to this contract. Should such rules have been amended by the time the arbitration </w:t>
      </w:r>
      <w:r w:rsidRPr="00B5440B">
        <w:rPr>
          <w:rFonts w:ascii="Times New Roman" w:hAnsi="Times New Roman"/>
          <w:sz w:val="22"/>
          <w:szCs w:val="22"/>
          <w:highlight w:val="lightGray"/>
          <w:lang w:val="en-IE"/>
        </w:rPr>
        <w:t>proceedings are initiated, the amended rules will apply.</w:t>
      </w:r>
      <w:r w:rsidRPr="00B5440B">
        <w:rPr>
          <w:rFonts w:ascii="Times New Roman" w:hAnsi="Times New Roman"/>
          <w:sz w:val="22"/>
          <w:szCs w:val="22"/>
          <w:lang w:bidi="kn-IN"/>
        </w:rPr>
        <w:t>)</w:t>
      </w:r>
      <w:r w:rsidRPr="00B5440B">
        <w:rPr>
          <w:rFonts w:ascii="Times New Roman" w:hAnsi="Times New Roman"/>
          <w:sz w:val="22"/>
          <w:szCs w:val="22"/>
          <w:highlight w:val="lightGray"/>
          <w:lang w:bidi="kn-IN"/>
        </w:rPr>
        <w:t xml:space="preserve"> </w:t>
      </w:r>
      <w:r w:rsidRPr="00B5440B">
        <w:rPr>
          <w:rFonts w:ascii="Times New Roman" w:hAnsi="Times New Roman"/>
          <w:sz w:val="22"/>
          <w:szCs w:val="22"/>
          <w:highlight w:val="yellow"/>
          <w:lang w:bidi="kn-IN"/>
        </w:rPr>
        <w:t xml:space="preserve">&lt;Please attach Annex </w:t>
      </w:r>
      <w:bookmarkStart w:id="34" w:name="_Hlk144887562"/>
      <w:r w:rsidRPr="00B5440B">
        <w:rPr>
          <w:rFonts w:ascii="Times New Roman" w:hAnsi="Times New Roman"/>
          <w:sz w:val="22"/>
          <w:szCs w:val="22"/>
          <w:highlight w:val="yellow"/>
          <w:lang w:bidi="kn-IN"/>
        </w:rPr>
        <w:t>A12b</w:t>
      </w:r>
      <w:bookmarkEnd w:id="34"/>
      <w:r w:rsidRPr="00B5440B">
        <w:rPr>
          <w:rFonts w:ascii="Times New Roman" w:hAnsi="Times New Roman"/>
          <w:sz w:val="22"/>
          <w:szCs w:val="22"/>
          <w:highlight w:val="yellow"/>
          <w:lang w:bidi="kn-IN"/>
        </w:rPr>
        <w:t xml:space="preserve"> of the practical guide to the present contract</w:t>
      </w:r>
      <w:r w:rsidRPr="00B5440B">
        <w:rPr>
          <w:rFonts w:ascii="Times New Roman" w:hAnsi="Times New Roman"/>
          <w:sz w:val="22"/>
          <w:szCs w:val="22"/>
          <w:highlight w:val="lightGray"/>
          <w:lang w:bidi="kn-IN"/>
        </w:rPr>
        <w:t>&gt;</w:t>
      </w:r>
      <w:r w:rsidRPr="00B5440B">
        <w:rPr>
          <w:rFonts w:ascii="Times New Roman" w:hAnsi="Times New Roman"/>
          <w:sz w:val="22"/>
          <w:szCs w:val="22"/>
          <w:highlight w:val="yellow"/>
          <w:lang w:bidi="kn-IN"/>
        </w:rPr>
        <w:t>]</w:t>
      </w:r>
    </w:p>
    <w:p w14:paraId="4B4AC874" w14:textId="77777777" w:rsidR="00C01E30" w:rsidRPr="00B5440B" w:rsidRDefault="00C01E30" w:rsidP="00B5440B">
      <w:pPr>
        <w:autoSpaceDE w:val="0"/>
        <w:autoSpaceDN w:val="0"/>
        <w:adjustRightInd w:val="0"/>
        <w:spacing w:before="0"/>
        <w:ind w:left="1440"/>
        <w:jc w:val="both"/>
        <w:rPr>
          <w:rFonts w:ascii="Times New Roman" w:hAnsi="Times New Roman"/>
          <w:sz w:val="22"/>
          <w:szCs w:val="22"/>
        </w:rPr>
      </w:pPr>
      <w:r w:rsidRPr="00B5440B">
        <w:rPr>
          <w:rFonts w:ascii="Times New Roman" w:hAnsi="Times New Roman"/>
          <w:sz w:val="22"/>
          <w:szCs w:val="22"/>
        </w:rPr>
        <w:t>[</w:t>
      </w:r>
      <w:r w:rsidRPr="00B5440B">
        <w:rPr>
          <w:rFonts w:ascii="Times New Roman" w:hAnsi="Times New Roman"/>
          <w:sz w:val="22"/>
          <w:szCs w:val="22"/>
          <w:highlight w:val="yellow"/>
        </w:rPr>
        <w:t>For contracts with a value of less than EUR 5 000 000</w:t>
      </w:r>
      <w:r w:rsidRPr="00B5440B">
        <w:rPr>
          <w:rFonts w:ascii="Times New Roman" w:hAnsi="Times New Roman"/>
          <w:sz w:val="22"/>
          <w:szCs w:val="22"/>
        </w:rPr>
        <w:t xml:space="preserve">: </w:t>
      </w:r>
      <w:r w:rsidRPr="00B5440B">
        <w:rPr>
          <w:rFonts w:ascii="Times New Roman" w:hAnsi="Times New Roman"/>
          <w:sz w:val="22"/>
          <w:szCs w:val="22"/>
          <w:highlight w:val="lightGray"/>
        </w:rPr>
        <w:t>The arbitral tribunal shall be composed of a sole arbitrator</w:t>
      </w:r>
      <w:r w:rsidRPr="00B5440B">
        <w:rPr>
          <w:rFonts w:ascii="Times New Roman" w:hAnsi="Times New Roman"/>
          <w:sz w:val="22"/>
          <w:szCs w:val="22"/>
        </w:rPr>
        <w:t>.]</w:t>
      </w:r>
    </w:p>
    <w:p w14:paraId="7E90D75E" w14:textId="77777777" w:rsidR="00C01E30" w:rsidRPr="00B5440B" w:rsidRDefault="00C01E30" w:rsidP="00B5440B">
      <w:pPr>
        <w:autoSpaceDE w:val="0"/>
        <w:autoSpaceDN w:val="0"/>
        <w:adjustRightInd w:val="0"/>
        <w:spacing w:before="0"/>
        <w:ind w:left="1440"/>
        <w:jc w:val="both"/>
        <w:rPr>
          <w:rFonts w:ascii="Times New Roman" w:hAnsi="Times New Roman"/>
          <w:iCs/>
          <w:sz w:val="22"/>
          <w:szCs w:val="22"/>
          <w:highlight w:val="lightGray"/>
        </w:rPr>
      </w:pPr>
      <w:r w:rsidRPr="00B5440B">
        <w:rPr>
          <w:rFonts w:ascii="Times New Roman" w:hAnsi="Times New Roman"/>
          <w:sz w:val="22"/>
          <w:szCs w:val="22"/>
          <w:highlight w:val="lightGray"/>
        </w:rPr>
        <w:t>At the request of the arbitral tribunal, the European Commission shall publish</w:t>
      </w:r>
      <w:r w:rsidRPr="00B5440B">
        <w:rPr>
          <w:rFonts w:ascii="Times New Roman" w:hAnsi="Times New Roman"/>
          <w:color w:val="FF0000"/>
          <w:sz w:val="22"/>
          <w:szCs w:val="22"/>
          <w:highlight w:val="lightGray"/>
        </w:rPr>
        <w:t xml:space="preserve"> </w:t>
      </w:r>
      <w:r w:rsidRPr="00B5440B">
        <w:rPr>
          <w:rFonts w:ascii="Times New Roman" w:hAnsi="Times New Roman"/>
          <w:sz w:val="22"/>
          <w:szCs w:val="22"/>
          <w:highlight w:val="lightGray"/>
        </w:rPr>
        <w:t>any arbitral award resulting from this contract, after anonymization, on the European Commission’s external website.</w:t>
      </w:r>
    </w:p>
    <w:p w14:paraId="3069DE4A" w14:textId="77777777" w:rsidR="00C01E30" w:rsidRPr="00B5440B" w:rsidRDefault="00C01E30" w:rsidP="00B5440B">
      <w:pPr>
        <w:autoSpaceDE w:val="0"/>
        <w:autoSpaceDN w:val="0"/>
        <w:adjustRightInd w:val="0"/>
        <w:spacing w:before="0"/>
        <w:ind w:left="1440"/>
        <w:jc w:val="both"/>
        <w:rPr>
          <w:rFonts w:ascii="Times New Roman" w:hAnsi="Times New Roman"/>
          <w:sz w:val="22"/>
          <w:szCs w:val="22"/>
          <w:lang w:bidi="kn-IN"/>
        </w:rPr>
      </w:pPr>
      <w:r w:rsidRPr="00B5440B">
        <w:rPr>
          <w:rFonts w:ascii="Times New Roman" w:hAnsi="Times New Roman"/>
          <w:sz w:val="22"/>
          <w:szCs w:val="22"/>
          <w:highlight w:val="lightGray"/>
          <w:lang w:bidi="kn-IN"/>
        </w:rPr>
        <w:t>The jurisdiction conferred under this clause is exclusive and any jurisdiction under a bilateral or multilateral investment treaty, or under the ICSID (</w:t>
      </w:r>
      <w:hyperlink r:id="rId11" w:history="1">
        <w:r w:rsidRPr="00B5440B">
          <w:rPr>
            <w:rFonts w:ascii="Times New Roman" w:hAnsi="Times New Roman"/>
            <w:color w:val="0000FF"/>
            <w:sz w:val="22"/>
            <w:szCs w:val="22"/>
            <w:highlight w:val="lightGray"/>
            <w:u w:val="single"/>
          </w:rPr>
          <w:t>International Centre for Settlement of Investment Disputes</w:t>
        </w:r>
      </w:hyperlink>
      <w:r w:rsidRPr="00B5440B">
        <w:rPr>
          <w:rFonts w:ascii="Times New Roman" w:hAnsi="Times New Roman"/>
          <w:sz w:val="22"/>
          <w:szCs w:val="22"/>
          <w:highlight w:val="lightGray"/>
          <w:lang w:bidi="kn-IN"/>
        </w:rPr>
        <w:t>) rules is explicitly excluded</w:t>
      </w:r>
      <w:r w:rsidRPr="00B5440B">
        <w:rPr>
          <w:rFonts w:ascii="Times New Roman" w:hAnsi="Times New Roman"/>
          <w:sz w:val="22"/>
          <w:szCs w:val="22"/>
          <w:lang w:bidi="kn-IN"/>
        </w:rPr>
        <w:t>.</w:t>
      </w:r>
      <w:r w:rsidRPr="00B5440B">
        <w:rPr>
          <w:rFonts w:ascii="Times New Roman" w:hAnsi="Times New Roman"/>
          <w:sz w:val="22"/>
          <w:szCs w:val="22"/>
          <w:highlight w:val="yellow"/>
        </w:rPr>
        <w:t>]</w:t>
      </w:r>
      <w:r w:rsidRPr="00B5440B">
        <w:rPr>
          <w:rFonts w:ascii="Times New Roman" w:hAnsi="Times New Roman"/>
          <w:sz w:val="22"/>
          <w:szCs w:val="22"/>
          <w:lang w:bidi="kn-IN"/>
        </w:rPr>
        <w:t xml:space="preserve"> </w:t>
      </w:r>
    </w:p>
    <w:p w14:paraId="55648445" w14:textId="05B6CD05" w:rsidR="00C01E30" w:rsidRPr="00C01E30" w:rsidRDefault="00C01E30" w:rsidP="00B5440B">
      <w:pPr>
        <w:autoSpaceDE w:val="0"/>
        <w:autoSpaceDN w:val="0"/>
        <w:adjustRightInd w:val="0"/>
        <w:spacing w:before="0"/>
        <w:ind w:left="556" w:firstLine="720"/>
        <w:jc w:val="both"/>
        <w:rPr>
          <w:rFonts w:ascii="Times New Roman" w:hAnsi="Times New Roman"/>
          <w:sz w:val="22"/>
          <w:szCs w:val="22"/>
          <w:highlight w:val="yellow"/>
        </w:rPr>
      </w:pPr>
      <w:r w:rsidRPr="00B5440B">
        <w:rPr>
          <w:rFonts w:ascii="Times New Roman" w:hAnsi="Times New Roman"/>
          <w:sz w:val="22"/>
          <w:szCs w:val="22"/>
          <w:highlight w:val="yellow"/>
        </w:rPr>
        <w:t>[Only for contracts financed by pre-2021 instruments (EDF, DCI, etc.):</w:t>
      </w:r>
    </w:p>
    <w:p w14:paraId="07E88B33" w14:textId="77777777" w:rsidR="0047783A" w:rsidRPr="003D6B6C" w:rsidRDefault="00216ADC" w:rsidP="005A123C">
      <w:pPr>
        <w:spacing w:before="0"/>
        <w:ind w:left="1134"/>
        <w:jc w:val="both"/>
        <w:rPr>
          <w:rFonts w:ascii="Times New Roman" w:hAnsi="Times New Roman"/>
          <w:sz w:val="22"/>
          <w:szCs w:val="22"/>
          <w:highlight w:val="yellow"/>
        </w:rPr>
      </w:pPr>
      <w:r>
        <w:rPr>
          <w:rFonts w:ascii="Times New Roman" w:hAnsi="Times New Roman"/>
          <w:sz w:val="22"/>
          <w:szCs w:val="22"/>
          <w:highlight w:val="yellow"/>
        </w:rPr>
        <w:t>General b</w:t>
      </w:r>
      <w:r w:rsidR="00F60098">
        <w:rPr>
          <w:rFonts w:ascii="Times New Roman" w:hAnsi="Times New Roman"/>
          <w:sz w:val="22"/>
          <w:szCs w:val="22"/>
          <w:highlight w:val="yellow"/>
        </w:rPr>
        <w:t>udget</w:t>
      </w:r>
      <w:r>
        <w:rPr>
          <w:rFonts w:ascii="Times New Roman" w:hAnsi="Times New Roman"/>
          <w:sz w:val="22"/>
          <w:szCs w:val="22"/>
          <w:highlight w:val="yellow"/>
        </w:rPr>
        <w:t xml:space="preserve"> of the Union</w:t>
      </w:r>
      <w:r w:rsidR="0047783A" w:rsidRPr="003D6B6C">
        <w:rPr>
          <w:rFonts w:ascii="Times New Roman" w:hAnsi="Times New Roman"/>
          <w:sz w:val="22"/>
          <w:szCs w:val="22"/>
          <w:highlight w:val="yellow"/>
        </w:rPr>
        <w:t>:</w:t>
      </w:r>
    </w:p>
    <w:p w14:paraId="7F30D5A7" w14:textId="77777777" w:rsidR="0047783A" w:rsidRPr="003D6B6C" w:rsidRDefault="0047783A" w:rsidP="00B5440B">
      <w:pPr>
        <w:spacing w:before="0"/>
        <w:ind w:left="1134"/>
        <w:jc w:val="both"/>
        <w:rPr>
          <w:rFonts w:ascii="Times New Roman" w:hAnsi="Times New Roman"/>
          <w:sz w:val="22"/>
          <w:szCs w:val="22"/>
        </w:rPr>
      </w:pPr>
      <w:r w:rsidRPr="003D6B6C">
        <w:rPr>
          <w:rFonts w:ascii="Times New Roman" w:hAnsi="Times New Roman"/>
          <w:sz w:val="22"/>
          <w:szCs w:val="22"/>
          <w:highlight w:val="yellow"/>
        </w:rPr>
        <w:t>EITHER</w:t>
      </w:r>
    </w:p>
    <w:p w14:paraId="0F81555E" w14:textId="77777777" w:rsidR="0047783A" w:rsidRPr="003D6B6C" w:rsidRDefault="0047783A" w:rsidP="00B5440B">
      <w:pPr>
        <w:spacing w:before="0"/>
        <w:ind w:left="1134" w:hanging="708"/>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t>[</w:t>
      </w:r>
      <w:r w:rsidRPr="00F017DE">
        <w:rPr>
          <w:rFonts w:ascii="Times New Roman" w:hAnsi="Times New Roman"/>
          <w:sz w:val="22"/>
          <w:szCs w:val="22"/>
          <w:highlight w:val="lightGray"/>
        </w:rPr>
        <w:t xml:space="preserve">Any disputes arising out of or relating to this </w:t>
      </w:r>
      <w:r w:rsidR="00F60098">
        <w:rPr>
          <w:rFonts w:ascii="Times New Roman" w:hAnsi="Times New Roman"/>
          <w:sz w:val="22"/>
          <w:szCs w:val="22"/>
          <w:highlight w:val="lightGray"/>
        </w:rPr>
        <w:t>c</w:t>
      </w:r>
      <w:r w:rsidR="0097513D" w:rsidRPr="00F017DE">
        <w:rPr>
          <w:rFonts w:ascii="Times New Roman" w:hAnsi="Times New Roman"/>
          <w:sz w:val="22"/>
          <w:szCs w:val="22"/>
          <w:highlight w:val="lightGray"/>
        </w:rPr>
        <w:t>ontract</w:t>
      </w:r>
      <w:r w:rsidRPr="00F017DE">
        <w:rPr>
          <w:rFonts w:ascii="Times New Roman" w:hAnsi="Times New Roman"/>
          <w:sz w:val="22"/>
          <w:szCs w:val="22"/>
          <w:highlight w:val="lightGray"/>
        </w:rPr>
        <w:t xml:space="preserve"> which cannot be settled otherwise </w:t>
      </w:r>
      <w:r w:rsidR="00177A94" w:rsidRPr="00F017DE">
        <w:rPr>
          <w:rFonts w:ascii="Times New Roman" w:hAnsi="Times New Roman"/>
          <w:sz w:val="22"/>
          <w:szCs w:val="22"/>
          <w:highlight w:val="lightGray"/>
        </w:rPr>
        <w:t xml:space="preserve">shall </w:t>
      </w:r>
      <w:r w:rsidRPr="00F017DE">
        <w:rPr>
          <w:rFonts w:ascii="Times New Roman" w:hAnsi="Times New Roman"/>
          <w:sz w:val="22"/>
          <w:szCs w:val="22"/>
          <w:highlight w:val="lightGray"/>
        </w:rPr>
        <w:t>be referred to the exclusive jurisdiction of &lt;</w:t>
      </w:r>
      <w:r w:rsidRPr="00F017DE">
        <w:rPr>
          <w:rFonts w:ascii="Times New Roman" w:hAnsi="Times New Roman"/>
          <w:sz w:val="22"/>
          <w:szCs w:val="22"/>
          <w:highlight w:val="yellow"/>
        </w:rPr>
        <w:t>specify</w:t>
      </w:r>
      <w:r w:rsidRPr="00F017DE">
        <w:rPr>
          <w:rFonts w:ascii="Times New Roman" w:hAnsi="Times New Roman"/>
          <w:sz w:val="22"/>
          <w:szCs w:val="22"/>
          <w:highlight w:val="lightGray"/>
        </w:rPr>
        <w:t xml:space="preserve">&gt; </w:t>
      </w:r>
      <w:r w:rsidR="00686ACD" w:rsidRPr="00F017DE">
        <w:rPr>
          <w:rFonts w:ascii="Times New Roman" w:hAnsi="Times New Roman"/>
          <w:sz w:val="22"/>
          <w:szCs w:val="22"/>
          <w:highlight w:val="lightGray"/>
        </w:rPr>
        <w:t xml:space="preserve">in accordance with </w:t>
      </w:r>
      <w:r w:rsidRPr="00F017DE">
        <w:rPr>
          <w:rFonts w:ascii="Times New Roman" w:hAnsi="Times New Roman"/>
          <w:sz w:val="22"/>
          <w:szCs w:val="22"/>
          <w:highlight w:val="lightGray"/>
        </w:rPr>
        <w:t xml:space="preserve">the national legislation of </w:t>
      </w:r>
      <w:r w:rsidR="009A0E33" w:rsidRPr="00F017DE">
        <w:rPr>
          <w:rFonts w:ascii="Times New Roman" w:hAnsi="Times New Roman"/>
          <w:sz w:val="22"/>
          <w:szCs w:val="22"/>
          <w:highlight w:val="lightGray"/>
        </w:rPr>
        <w:t xml:space="preserve">the state of </w:t>
      </w:r>
      <w:r w:rsidRPr="00F017DE">
        <w:rPr>
          <w:rFonts w:ascii="Times New Roman" w:hAnsi="Times New Roman"/>
          <w:sz w:val="22"/>
          <w:szCs w:val="22"/>
          <w:highlight w:val="lightGray"/>
        </w:rPr>
        <w:t xml:space="preserve">the </w:t>
      </w:r>
      <w:r w:rsidR="00F60098">
        <w:rPr>
          <w:rFonts w:ascii="Times New Roman" w:hAnsi="Times New Roman"/>
          <w:sz w:val="22"/>
          <w:szCs w:val="22"/>
          <w:highlight w:val="lightGray"/>
        </w:rPr>
        <w:t>c</w:t>
      </w:r>
      <w:r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Pr="00F017DE">
        <w:rPr>
          <w:rFonts w:ascii="Times New Roman" w:hAnsi="Times New Roman"/>
          <w:sz w:val="22"/>
          <w:szCs w:val="22"/>
          <w:highlight w:val="lightGray"/>
        </w:rPr>
        <w:t>uthority</w:t>
      </w:r>
      <w:proofErr w:type="gramStart"/>
      <w:r w:rsidRPr="00F017DE">
        <w:rPr>
          <w:rFonts w:ascii="Times New Roman" w:hAnsi="Times New Roman"/>
          <w:sz w:val="22"/>
          <w:szCs w:val="22"/>
          <w:highlight w:val="lightGray"/>
        </w:rPr>
        <w:t>.</w:t>
      </w:r>
      <w:r w:rsidR="0049293D">
        <w:rPr>
          <w:rFonts w:ascii="Times New Roman" w:hAnsi="Times New Roman"/>
          <w:sz w:val="22"/>
          <w:szCs w:val="22"/>
        </w:rPr>
        <w:t xml:space="preserve"> ]</w:t>
      </w:r>
      <w:proofErr w:type="gramEnd"/>
    </w:p>
    <w:p w14:paraId="6FB4A7A0" w14:textId="77777777" w:rsidR="0047783A" w:rsidRPr="003D6B6C" w:rsidRDefault="0047783A" w:rsidP="00B5440B">
      <w:pPr>
        <w:spacing w:before="0"/>
        <w:ind w:left="1134"/>
        <w:jc w:val="both"/>
        <w:rPr>
          <w:rFonts w:ascii="Times New Roman" w:hAnsi="Times New Roman"/>
          <w:sz w:val="22"/>
          <w:szCs w:val="22"/>
        </w:rPr>
      </w:pPr>
      <w:r w:rsidRPr="003D6B6C">
        <w:rPr>
          <w:rFonts w:ascii="Times New Roman" w:hAnsi="Times New Roman"/>
          <w:sz w:val="22"/>
          <w:szCs w:val="22"/>
          <w:highlight w:val="yellow"/>
        </w:rPr>
        <w:t>OR</w:t>
      </w:r>
    </w:p>
    <w:p w14:paraId="008F92F9" w14:textId="77777777" w:rsidR="0047783A" w:rsidRPr="003D6B6C" w:rsidRDefault="0047783A" w:rsidP="00B5440B">
      <w:pPr>
        <w:spacing w:before="0"/>
        <w:ind w:left="1134" w:hanging="708"/>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0049293D">
        <w:rPr>
          <w:rFonts w:ascii="Times New Roman" w:hAnsi="Times New Roman"/>
          <w:sz w:val="22"/>
          <w:szCs w:val="22"/>
        </w:rPr>
        <w:t>[</w:t>
      </w:r>
      <w:r w:rsidRPr="00F017DE">
        <w:rPr>
          <w:rFonts w:ascii="Times New Roman" w:hAnsi="Times New Roman"/>
          <w:sz w:val="22"/>
          <w:szCs w:val="22"/>
          <w:highlight w:val="lightGray"/>
        </w:rPr>
        <w:t xml:space="preserve">Any disputes arising out of or relating to this </w:t>
      </w:r>
      <w:r w:rsidR="00F60098">
        <w:rPr>
          <w:rFonts w:ascii="Times New Roman" w:hAnsi="Times New Roman"/>
          <w:sz w:val="22"/>
          <w:szCs w:val="22"/>
          <w:highlight w:val="lightGray"/>
        </w:rPr>
        <w:t>c</w:t>
      </w:r>
      <w:r w:rsidR="0097513D" w:rsidRPr="00F017DE">
        <w:rPr>
          <w:rFonts w:ascii="Times New Roman" w:hAnsi="Times New Roman"/>
          <w:sz w:val="22"/>
          <w:szCs w:val="22"/>
          <w:highlight w:val="lightGray"/>
        </w:rPr>
        <w:t>ontract</w:t>
      </w:r>
      <w:r w:rsidRPr="00F017DE">
        <w:rPr>
          <w:rFonts w:ascii="Times New Roman" w:hAnsi="Times New Roman"/>
          <w:sz w:val="22"/>
          <w:szCs w:val="22"/>
          <w:highlight w:val="lightGray"/>
        </w:rPr>
        <w:t xml:space="preserve"> which cannot be settled otherwise </w:t>
      </w:r>
      <w:r w:rsidR="00177A94" w:rsidRPr="00F017DE">
        <w:rPr>
          <w:rFonts w:ascii="Times New Roman" w:hAnsi="Times New Roman"/>
          <w:sz w:val="22"/>
          <w:szCs w:val="22"/>
          <w:highlight w:val="lightGray"/>
        </w:rPr>
        <w:t xml:space="preserve">shall </w:t>
      </w:r>
      <w:r w:rsidRPr="00F017DE">
        <w:rPr>
          <w:rFonts w:ascii="Times New Roman" w:hAnsi="Times New Roman"/>
          <w:sz w:val="22"/>
          <w:szCs w:val="22"/>
          <w:highlight w:val="lightGray"/>
        </w:rPr>
        <w:t>be referred for arbitration to &lt;</w:t>
      </w:r>
      <w:r w:rsidRPr="00F017DE">
        <w:rPr>
          <w:rFonts w:ascii="Times New Roman" w:hAnsi="Times New Roman"/>
          <w:sz w:val="22"/>
          <w:szCs w:val="22"/>
          <w:highlight w:val="yellow"/>
        </w:rPr>
        <w:t>specify the arbitration body</w:t>
      </w:r>
      <w:r w:rsidRPr="00F017DE">
        <w:rPr>
          <w:rFonts w:ascii="Times New Roman" w:hAnsi="Times New Roman"/>
          <w:sz w:val="22"/>
          <w:szCs w:val="22"/>
          <w:highlight w:val="lightGray"/>
        </w:rPr>
        <w:t xml:space="preserve">&gt; </w:t>
      </w:r>
      <w:r w:rsidR="00686ACD" w:rsidRPr="00F017DE">
        <w:rPr>
          <w:rFonts w:ascii="Times New Roman" w:hAnsi="Times New Roman"/>
          <w:sz w:val="22"/>
          <w:szCs w:val="22"/>
          <w:highlight w:val="lightGray"/>
        </w:rPr>
        <w:t xml:space="preserve">in accordance with </w:t>
      </w:r>
      <w:r w:rsidRPr="00F017DE">
        <w:rPr>
          <w:rFonts w:ascii="Times New Roman" w:hAnsi="Times New Roman"/>
          <w:sz w:val="22"/>
          <w:szCs w:val="22"/>
          <w:highlight w:val="lightGray"/>
        </w:rPr>
        <w:t>the rules of arbitration of [the International Chamber of Commerce</w:t>
      </w:r>
      <w:r w:rsidR="0049293D">
        <w:rPr>
          <w:rFonts w:ascii="Times New Roman" w:hAnsi="Times New Roman"/>
          <w:sz w:val="22"/>
          <w:szCs w:val="22"/>
          <w:highlight w:val="lightGray"/>
        </w:rPr>
        <w:t>] [</w:t>
      </w:r>
      <w:r w:rsidRPr="00F017DE">
        <w:rPr>
          <w:rFonts w:ascii="Times New Roman" w:hAnsi="Times New Roman"/>
          <w:sz w:val="22"/>
          <w:szCs w:val="22"/>
          <w:highlight w:val="lightGray"/>
        </w:rPr>
        <w:t>the United Nations Commission on International Trade Law</w:t>
      </w:r>
      <w:r w:rsidR="0049293D">
        <w:rPr>
          <w:rFonts w:ascii="Times New Roman" w:hAnsi="Times New Roman"/>
          <w:sz w:val="22"/>
          <w:szCs w:val="22"/>
          <w:highlight w:val="lightGray"/>
        </w:rPr>
        <w:t>] [</w:t>
      </w:r>
      <w:r w:rsidRPr="00F017DE">
        <w:rPr>
          <w:rFonts w:ascii="Times New Roman" w:hAnsi="Times New Roman"/>
          <w:sz w:val="22"/>
          <w:szCs w:val="22"/>
          <w:highlight w:val="lightGray"/>
        </w:rPr>
        <w:t xml:space="preserve">&lt; </w:t>
      </w:r>
      <w:r w:rsidRPr="00F017DE">
        <w:rPr>
          <w:rFonts w:ascii="Times New Roman" w:hAnsi="Times New Roman"/>
          <w:sz w:val="22"/>
          <w:szCs w:val="22"/>
          <w:highlight w:val="yellow"/>
        </w:rPr>
        <w:t xml:space="preserve">other internationally recognised procedure to be specified </w:t>
      </w:r>
      <w:r w:rsidRPr="00F017DE">
        <w:rPr>
          <w:rFonts w:ascii="Times New Roman" w:hAnsi="Times New Roman"/>
          <w:sz w:val="22"/>
          <w:szCs w:val="22"/>
          <w:highlight w:val="lightGray"/>
        </w:rPr>
        <w:t>&gt;</w:t>
      </w:r>
      <w:r w:rsidR="00407D3B">
        <w:rPr>
          <w:rFonts w:ascii="Times New Roman" w:hAnsi="Times New Roman"/>
          <w:sz w:val="22"/>
          <w:szCs w:val="22"/>
          <w:highlight w:val="lightGray"/>
        </w:rPr>
        <w:t>]</w:t>
      </w:r>
      <w:r w:rsidRPr="00F017DE">
        <w:rPr>
          <w:rFonts w:ascii="Times New Roman" w:hAnsi="Times New Roman"/>
          <w:sz w:val="22"/>
          <w:szCs w:val="22"/>
          <w:highlight w:val="lightGray"/>
        </w:rPr>
        <w:t>.]</w:t>
      </w:r>
    </w:p>
    <w:p w14:paraId="1F061906" w14:textId="77777777" w:rsidR="0047783A" w:rsidRPr="003D6B6C" w:rsidRDefault="0047783A" w:rsidP="00B5440B">
      <w:pPr>
        <w:pStyle w:val="Title"/>
        <w:spacing w:before="0"/>
        <w:ind w:left="1134"/>
        <w:jc w:val="both"/>
        <w:rPr>
          <w:rFonts w:ascii="Times New Roman" w:hAnsi="Times New Roman"/>
          <w:b w:val="0"/>
          <w:bCs/>
          <w:smallCaps/>
          <w:sz w:val="22"/>
          <w:szCs w:val="22"/>
          <w:highlight w:val="yellow"/>
          <w:lang w:val="en-GB"/>
        </w:rPr>
      </w:pPr>
      <w:r w:rsidRPr="003D6B6C">
        <w:rPr>
          <w:rFonts w:ascii="Times New Roman" w:hAnsi="Times New Roman"/>
          <w:b w:val="0"/>
          <w:bCs/>
          <w:sz w:val="22"/>
          <w:szCs w:val="22"/>
          <w:highlight w:val="yellow"/>
          <w:lang w:val="en-GB"/>
        </w:rPr>
        <w:t>[EDF:</w:t>
      </w:r>
    </w:p>
    <w:p w14:paraId="47FAC85B" w14:textId="77777777" w:rsidR="0047783A" w:rsidRPr="003D6B6C" w:rsidRDefault="0047783A" w:rsidP="00B5440B">
      <w:pPr>
        <w:tabs>
          <w:tab w:val="left" w:pos="1417"/>
          <w:tab w:val="left" w:pos="2126"/>
          <w:tab w:val="left" w:pos="2835"/>
        </w:tabs>
        <w:spacing w:before="0"/>
        <w:ind w:left="1134"/>
        <w:rPr>
          <w:rFonts w:ascii="Times New Roman" w:hAnsi="Times New Roman"/>
          <w:sz w:val="22"/>
          <w:szCs w:val="22"/>
        </w:rPr>
      </w:pPr>
      <w:r w:rsidRPr="003D6B6C">
        <w:rPr>
          <w:rFonts w:ascii="Times New Roman" w:hAnsi="Times New Roman"/>
          <w:sz w:val="22"/>
          <w:szCs w:val="22"/>
        </w:rPr>
        <w:t>[</w:t>
      </w:r>
      <w:r w:rsidRPr="00F017DE">
        <w:rPr>
          <w:rFonts w:ascii="Times New Roman" w:hAnsi="Times New Roman"/>
          <w:sz w:val="22"/>
          <w:szCs w:val="22"/>
          <w:highlight w:val="lightGray"/>
        </w:rPr>
        <w:t xml:space="preserve">Any dispute arising out of or relating to this </w:t>
      </w:r>
      <w:r w:rsidR="00F60098">
        <w:rPr>
          <w:rFonts w:ascii="Times New Roman" w:hAnsi="Times New Roman"/>
          <w:sz w:val="22"/>
          <w:szCs w:val="22"/>
          <w:highlight w:val="lightGray"/>
        </w:rPr>
        <w:t>c</w:t>
      </w:r>
      <w:r w:rsidR="0097513D" w:rsidRPr="00F017DE">
        <w:rPr>
          <w:rFonts w:ascii="Times New Roman" w:hAnsi="Times New Roman"/>
          <w:sz w:val="22"/>
          <w:szCs w:val="22"/>
          <w:highlight w:val="lightGray"/>
        </w:rPr>
        <w:t>ontract</w:t>
      </w:r>
      <w:r w:rsidRPr="00F017DE">
        <w:rPr>
          <w:rFonts w:ascii="Times New Roman" w:hAnsi="Times New Roman"/>
          <w:sz w:val="22"/>
          <w:szCs w:val="22"/>
          <w:highlight w:val="lightGray"/>
        </w:rPr>
        <w:t xml:space="preserve"> which cannot be settled otherwise </w:t>
      </w:r>
      <w:r w:rsidR="00551543" w:rsidRPr="00F017DE">
        <w:rPr>
          <w:rFonts w:ascii="Times New Roman" w:hAnsi="Times New Roman"/>
          <w:sz w:val="22"/>
          <w:szCs w:val="22"/>
          <w:highlight w:val="lightGray"/>
        </w:rPr>
        <w:t>sha</w:t>
      </w:r>
      <w:r w:rsidR="003D2078" w:rsidRPr="00F017DE">
        <w:rPr>
          <w:rFonts w:ascii="Times New Roman" w:hAnsi="Times New Roman"/>
          <w:sz w:val="22"/>
          <w:szCs w:val="22"/>
          <w:highlight w:val="lightGray"/>
        </w:rPr>
        <w:t>ll</w:t>
      </w:r>
      <w:r w:rsidRPr="00F017DE">
        <w:rPr>
          <w:rFonts w:ascii="Times New Roman" w:hAnsi="Times New Roman"/>
          <w:sz w:val="22"/>
          <w:szCs w:val="22"/>
          <w:highlight w:val="lightGray"/>
        </w:rPr>
        <w:t>:</w:t>
      </w:r>
    </w:p>
    <w:p w14:paraId="7AE533D8" w14:textId="77777777" w:rsidR="0047783A" w:rsidRPr="00F017DE" w:rsidRDefault="001B55AC" w:rsidP="00B5440B">
      <w:pPr>
        <w:spacing w:before="0"/>
        <w:ind w:left="1560" w:hanging="426"/>
        <w:rPr>
          <w:rFonts w:ascii="Times New Roman" w:hAnsi="Times New Roman"/>
          <w:sz w:val="22"/>
          <w:szCs w:val="22"/>
          <w:highlight w:val="lightGray"/>
        </w:rPr>
      </w:pPr>
      <w:r w:rsidRPr="003D6B6C">
        <w:rPr>
          <w:rFonts w:ascii="Times New Roman" w:hAnsi="Times New Roman"/>
          <w:sz w:val="22"/>
          <w:szCs w:val="22"/>
        </w:rPr>
        <w:t>(a)</w:t>
      </w:r>
      <w:r w:rsidRPr="003D6B6C">
        <w:rPr>
          <w:rFonts w:ascii="Times New Roman" w:hAnsi="Times New Roman"/>
          <w:sz w:val="22"/>
          <w:szCs w:val="22"/>
        </w:rPr>
        <w:tab/>
      </w:r>
      <w:r w:rsidR="0047783A" w:rsidRPr="00F017DE">
        <w:rPr>
          <w:rFonts w:ascii="Times New Roman" w:hAnsi="Times New Roman"/>
          <w:sz w:val="22"/>
          <w:szCs w:val="22"/>
          <w:highlight w:val="lightGray"/>
        </w:rPr>
        <w:t xml:space="preserve">in the case of a national contract, be settled in accordance with the national legislation of the state of the </w:t>
      </w:r>
      <w:r w:rsidR="00F60098">
        <w:rPr>
          <w:rFonts w:ascii="Times New Roman" w:hAnsi="Times New Roman"/>
          <w:sz w:val="22"/>
          <w:szCs w:val="22"/>
          <w:highlight w:val="lightGray"/>
        </w:rPr>
        <w:t>c</w:t>
      </w:r>
      <w:r w:rsidR="0047783A"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0047783A" w:rsidRPr="00F017DE">
        <w:rPr>
          <w:rFonts w:ascii="Times New Roman" w:hAnsi="Times New Roman"/>
          <w:sz w:val="22"/>
          <w:szCs w:val="22"/>
          <w:highlight w:val="lightGray"/>
        </w:rPr>
        <w:t>uthority; and</w:t>
      </w:r>
    </w:p>
    <w:p w14:paraId="4602D377" w14:textId="77777777" w:rsidR="0047783A" w:rsidRPr="00F017DE" w:rsidRDefault="0047783A" w:rsidP="00B5440B">
      <w:pPr>
        <w:spacing w:before="0"/>
        <w:ind w:left="1560" w:hanging="426"/>
        <w:rPr>
          <w:rFonts w:ascii="Times New Roman" w:hAnsi="Times New Roman"/>
          <w:sz w:val="22"/>
          <w:szCs w:val="22"/>
          <w:highlight w:val="lightGray"/>
        </w:rPr>
      </w:pPr>
      <w:r w:rsidRPr="00F017DE">
        <w:rPr>
          <w:rFonts w:ascii="Times New Roman" w:hAnsi="Times New Roman"/>
          <w:sz w:val="22"/>
          <w:szCs w:val="22"/>
          <w:highlight w:val="lightGray"/>
        </w:rPr>
        <w:t>(b)</w:t>
      </w:r>
      <w:r w:rsidR="001B55AC" w:rsidRPr="00F017DE">
        <w:rPr>
          <w:rFonts w:ascii="Times New Roman" w:hAnsi="Times New Roman"/>
          <w:sz w:val="22"/>
          <w:szCs w:val="22"/>
          <w:highlight w:val="lightGray"/>
        </w:rPr>
        <w:tab/>
      </w:r>
      <w:r w:rsidRPr="00F017DE">
        <w:rPr>
          <w:rFonts w:ascii="Times New Roman" w:hAnsi="Times New Roman"/>
          <w:sz w:val="22"/>
          <w:szCs w:val="22"/>
          <w:highlight w:val="lightGray"/>
        </w:rPr>
        <w:t>in the case of a transnational contract, be settled either:</w:t>
      </w:r>
    </w:p>
    <w:p w14:paraId="75774894" w14:textId="77777777" w:rsidR="0047783A" w:rsidRPr="00F017DE" w:rsidRDefault="0047783A" w:rsidP="00B5440B">
      <w:pPr>
        <w:tabs>
          <w:tab w:val="left" w:pos="2835"/>
        </w:tabs>
        <w:spacing w:before="0"/>
        <w:ind w:left="1985" w:hanging="425"/>
        <w:rPr>
          <w:rFonts w:ascii="Times New Roman" w:hAnsi="Times New Roman"/>
          <w:sz w:val="22"/>
          <w:szCs w:val="22"/>
          <w:highlight w:val="lightGray"/>
        </w:rPr>
      </w:pPr>
      <w:r w:rsidRPr="00F017DE">
        <w:rPr>
          <w:rFonts w:ascii="Times New Roman" w:hAnsi="Times New Roman"/>
          <w:sz w:val="22"/>
          <w:szCs w:val="22"/>
          <w:highlight w:val="lightGray"/>
        </w:rPr>
        <w:t>(i)</w:t>
      </w:r>
      <w:r w:rsidR="001B55AC" w:rsidRPr="00F017DE">
        <w:rPr>
          <w:rFonts w:ascii="Times New Roman" w:hAnsi="Times New Roman"/>
          <w:sz w:val="22"/>
          <w:szCs w:val="22"/>
          <w:highlight w:val="lightGray"/>
        </w:rPr>
        <w:tab/>
      </w:r>
      <w:r w:rsidRPr="00F017DE">
        <w:rPr>
          <w:rFonts w:ascii="Times New Roman" w:hAnsi="Times New Roman"/>
          <w:sz w:val="22"/>
          <w:szCs w:val="22"/>
          <w:highlight w:val="lightGray"/>
        </w:rPr>
        <w:t xml:space="preserve">if the parties to the </w:t>
      </w:r>
      <w:r w:rsidR="00F60098">
        <w:rPr>
          <w:rFonts w:ascii="Times New Roman" w:hAnsi="Times New Roman"/>
          <w:sz w:val="22"/>
          <w:szCs w:val="22"/>
          <w:highlight w:val="lightGray"/>
        </w:rPr>
        <w:t>c</w:t>
      </w:r>
      <w:r w:rsidR="0097513D" w:rsidRPr="00F017DE">
        <w:rPr>
          <w:rFonts w:ascii="Times New Roman" w:hAnsi="Times New Roman"/>
          <w:sz w:val="22"/>
          <w:szCs w:val="22"/>
          <w:highlight w:val="lightGray"/>
        </w:rPr>
        <w:t>ontract</w:t>
      </w:r>
      <w:r w:rsidRPr="00F017DE">
        <w:rPr>
          <w:rFonts w:ascii="Times New Roman" w:hAnsi="Times New Roman"/>
          <w:sz w:val="22"/>
          <w:szCs w:val="22"/>
          <w:highlight w:val="lightGray"/>
        </w:rPr>
        <w:t xml:space="preserve"> so agree, in accordance with the national legislation of the </w:t>
      </w:r>
      <w:r w:rsidR="00686ACD" w:rsidRPr="00F017DE">
        <w:rPr>
          <w:rFonts w:ascii="Times New Roman" w:hAnsi="Times New Roman"/>
          <w:sz w:val="22"/>
          <w:szCs w:val="22"/>
          <w:highlight w:val="lightGray"/>
        </w:rPr>
        <w:t xml:space="preserve">state of the </w:t>
      </w:r>
      <w:r w:rsidR="00F60098">
        <w:rPr>
          <w:rFonts w:ascii="Times New Roman" w:hAnsi="Times New Roman"/>
          <w:sz w:val="22"/>
          <w:szCs w:val="22"/>
          <w:highlight w:val="lightGray"/>
        </w:rPr>
        <w:t>c</w:t>
      </w:r>
      <w:r w:rsidR="00686ACD" w:rsidRPr="00F017DE">
        <w:rPr>
          <w:rFonts w:ascii="Times New Roman" w:hAnsi="Times New Roman"/>
          <w:sz w:val="22"/>
          <w:szCs w:val="22"/>
          <w:highlight w:val="lightGray"/>
        </w:rPr>
        <w:t xml:space="preserve">ontracting </w:t>
      </w:r>
      <w:r w:rsidR="00F60098">
        <w:rPr>
          <w:rFonts w:ascii="Times New Roman" w:hAnsi="Times New Roman"/>
          <w:sz w:val="22"/>
          <w:szCs w:val="22"/>
          <w:highlight w:val="lightGray"/>
        </w:rPr>
        <w:t>a</w:t>
      </w:r>
      <w:r w:rsidR="00686ACD" w:rsidRPr="00F017DE">
        <w:rPr>
          <w:rFonts w:ascii="Times New Roman" w:hAnsi="Times New Roman"/>
          <w:sz w:val="22"/>
          <w:szCs w:val="22"/>
          <w:highlight w:val="lightGray"/>
        </w:rPr>
        <w:t xml:space="preserve">uthority </w:t>
      </w:r>
      <w:r w:rsidRPr="00F017DE">
        <w:rPr>
          <w:rFonts w:ascii="Times New Roman" w:hAnsi="Times New Roman"/>
          <w:sz w:val="22"/>
          <w:szCs w:val="22"/>
          <w:highlight w:val="lightGray"/>
        </w:rPr>
        <w:t>or its established international practices; or</w:t>
      </w:r>
    </w:p>
    <w:p w14:paraId="7C28597C" w14:textId="73207994" w:rsidR="0038357E" w:rsidRDefault="0047783A" w:rsidP="00B5440B">
      <w:pPr>
        <w:autoSpaceDE w:val="0"/>
        <w:autoSpaceDN w:val="0"/>
        <w:adjustRightInd w:val="0"/>
        <w:spacing w:before="0"/>
        <w:ind w:left="1985" w:hanging="425"/>
        <w:jc w:val="both"/>
        <w:rPr>
          <w:rFonts w:ascii="Times New Roman" w:hAnsi="Times New Roman"/>
          <w:sz w:val="22"/>
          <w:szCs w:val="22"/>
          <w:lang w:bidi="kn-IN"/>
        </w:rPr>
      </w:pPr>
      <w:r w:rsidRPr="00F017DE">
        <w:rPr>
          <w:rFonts w:ascii="Times New Roman" w:hAnsi="Times New Roman"/>
          <w:sz w:val="22"/>
          <w:szCs w:val="22"/>
          <w:highlight w:val="lightGray"/>
        </w:rPr>
        <w:t>(ii)</w:t>
      </w:r>
      <w:r w:rsidR="001B55AC" w:rsidRPr="00F017DE">
        <w:rPr>
          <w:rFonts w:ascii="Times New Roman" w:hAnsi="Times New Roman"/>
          <w:sz w:val="22"/>
          <w:szCs w:val="22"/>
          <w:highlight w:val="lightGray"/>
        </w:rPr>
        <w:tab/>
      </w:r>
      <w:r w:rsidRPr="00F017DE">
        <w:rPr>
          <w:rFonts w:ascii="Times New Roman" w:hAnsi="Times New Roman"/>
          <w:sz w:val="22"/>
          <w:szCs w:val="22"/>
          <w:highlight w:val="lightGray"/>
        </w:rPr>
        <w:t xml:space="preserve">by arbitration in accordance with the </w:t>
      </w:r>
      <w:r w:rsidR="00F60098">
        <w:rPr>
          <w:rFonts w:ascii="Times New Roman" w:hAnsi="Times New Roman"/>
          <w:sz w:val="22"/>
          <w:szCs w:val="22"/>
          <w:highlight w:val="lightGray"/>
        </w:rPr>
        <w:t>p</w:t>
      </w:r>
      <w:r w:rsidRPr="00F017DE">
        <w:rPr>
          <w:rFonts w:ascii="Times New Roman" w:hAnsi="Times New Roman"/>
          <w:sz w:val="22"/>
          <w:szCs w:val="22"/>
          <w:highlight w:val="lightGray"/>
        </w:rPr>
        <w:t>rocedural rules on conciliation and arbitration of contracts financed by the European Development Fund, adopted by Decision 3/90 of the ACP-EEC Council of Ministers of 29</w:t>
      </w:r>
      <w:r w:rsidR="00035D61" w:rsidRPr="00F017DE">
        <w:rPr>
          <w:rFonts w:ascii="Times New Roman" w:hAnsi="Times New Roman"/>
          <w:sz w:val="22"/>
          <w:szCs w:val="22"/>
          <w:highlight w:val="lightGray"/>
        </w:rPr>
        <w:t> </w:t>
      </w:r>
      <w:r w:rsidRPr="00F017DE">
        <w:rPr>
          <w:rFonts w:ascii="Times New Roman" w:hAnsi="Times New Roman"/>
          <w:sz w:val="22"/>
          <w:szCs w:val="22"/>
          <w:highlight w:val="lightGray"/>
        </w:rPr>
        <w:t>March 1990 (Official Journal No L 382, 31.12.1990</w:t>
      </w:r>
      <w:proofErr w:type="gramStart"/>
      <w:r w:rsidR="0038357E" w:rsidRPr="00F017DE">
        <w:rPr>
          <w:rFonts w:ascii="Times New Roman" w:hAnsi="Times New Roman"/>
          <w:sz w:val="22"/>
          <w:szCs w:val="22"/>
          <w:highlight w:val="lightGray"/>
        </w:rPr>
        <w:t xml:space="preserve">, </w:t>
      </w:r>
      <w:r w:rsidRPr="00F017DE">
        <w:rPr>
          <w:rFonts w:ascii="Times New Roman" w:hAnsi="Times New Roman"/>
          <w:sz w:val="22"/>
          <w:szCs w:val="22"/>
          <w:highlight w:val="lightGray"/>
        </w:rPr>
        <w:t xml:space="preserve"> Annex</w:t>
      </w:r>
      <w:proofErr w:type="gramEnd"/>
      <w:r w:rsidRPr="00F017DE">
        <w:rPr>
          <w:rFonts w:ascii="Times New Roman" w:hAnsi="Times New Roman"/>
          <w:sz w:val="22"/>
          <w:szCs w:val="22"/>
          <w:highlight w:val="lightGray"/>
        </w:rPr>
        <w:t xml:space="preserve"> a12 to the </w:t>
      </w:r>
      <w:r w:rsidR="00686E07">
        <w:rPr>
          <w:rFonts w:ascii="Times New Roman" w:hAnsi="Times New Roman"/>
          <w:sz w:val="22"/>
          <w:szCs w:val="22"/>
          <w:highlight w:val="lightGray"/>
        </w:rPr>
        <w:t>p</w:t>
      </w:r>
      <w:r w:rsidRPr="00F017DE">
        <w:rPr>
          <w:rFonts w:ascii="Times New Roman" w:hAnsi="Times New Roman"/>
          <w:sz w:val="22"/>
          <w:szCs w:val="22"/>
          <w:highlight w:val="lightGray"/>
        </w:rPr>
        <w:t xml:space="preserve">ractical </w:t>
      </w:r>
      <w:r w:rsidR="00686E07">
        <w:rPr>
          <w:rFonts w:ascii="Times New Roman" w:hAnsi="Times New Roman"/>
          <w:sz w:val="22"/>
          <w:szCs w:val="22"/>
          <w:highlight w:val="lightGray"/>
        </w:rPr>
        <w:t>g</w:t>
      </w:r>
      <w:r w:rsidRPr="00F017DE">
        <w:rPr>
          <w:rFonts w:ascii="Times New Roman" w:hAnsi="Times New Roman"/>
          <w:sz w:val="22"/>
          <w:szCs w:val="22"/>
          <w:highlight w:val="lightGray"/>
        </w:rPr>
        <w:t>uide)</w:t>
      </w:r>
      <w:r w:rsidR="0049293D">
        <w:rPr>
          <w:rFonts w:ascii="Times New Roman" w:hAnsi="Times New Roman"/>
          <w:sz w:val="22"/>
          <w:szCs w:val="22"/>
          <w:highlight w:val="yellow"/>
          <w:lang w:bidi="kn-IN"/>
        </w:rPr>
        <w:t xml:space="preserve"> </w:t>
      </w:r>
      <w:r w:rsidR="0038357E" w:rsidRPr="003D6B6C">
        <w:rPr>
          <w:rFonts w:ascii="Times New Roman" w:hAnsi="Times New Roman"/>
          <w:sz w:val="22"/>
          <w:szCs w:val="22"/>
          <w:highlight w:val="yellow"/>
          <w:lang w:bidi="kn-IN"/>
        </w:rPr>
        <w:t xml:space="preserve">Please attach Annex A12 of the </w:t>
      </w:r>
      <w:r w:rsidR="00686E07">
        <w:rPr>
          <w:rFonts w:ascii="Times New Roman" w:hAnsi="Times New Roman"/>
          <w:sz w:val="22"/>
          <w:szCs w:val="22"/>
          <w:highlight w:val="yellow"/>
          <w:lang w:bidi="kn-IN"/>
        </w:rPr>
        <w:t>p</w:t>
      </w:r>
      <w:r w:rsidR="0038357E" w:rsidRPr="003D6B6C">
        <w:rPr>
          <w:rFonts w:ascii="Times New Roman" w:hAnsi="Times New Roman"/>
          <w:sz w:val="22"/>
          <w:szCs w:val="22"/>
          <w:highlight w:val="yellow"/>
          <w:lang w:bidi="kn-IN"/>
        </w:rPr>
        <w:t xml:space="preserve">ractical </w:t>
      </w:r>
      <w:r w:rsidR="00686E07">
        <w:rPr>
          <w:rFonts w:ascii="Times New Roman" w:hAnsi="Times New Roman"/>
          <w:sz w:val="22"/>
          <w:szCs w:val="22"/>
          <w:highlight w:val="yellow"/>
          <w:lang w:bidi="kn-IN"/>
        </w:rPr>
        <w:t>g</w:t>
      </w:r>
      <w:r w:rsidR="0038357E" w:rsidRPr="003D6B6C">
        <w:rPr>
          <w:rFonts w:ascii="Times New Roman" w:hAnsi="Times New Roman"/>
          <w:sz w:val="22"/>
          <w:szCs w:val="22"/>
          <w:highlight w:val="yellow"/>
          <w:lang w:bidi="kn-IN"/>
        </w:rPr>
        <w:t>uide to the present contract</w:t>
      </w:r>
      <w:r w:rsidR="0011156A">
        <w:rPr>
          <w:rFonts w:ascii="Times New Roman" w:hAnsi="Times New Roman"/>
          <w:sz w:val="22"/>
          <w:szCs w:val="22"/>
          <w:lang w:bidi="kn-IN"/>
        </w:rPr>
        <w:t>.</w:t>
      </w:r>
    </w:p>
    <w:p w14:paraId="32FDF6D7" w14:textId="3FE51E8C" w:rsidR="00407C90" w:rsidRPr="003D6B6C" w:rsidRDefault="00C01E30" w:rsidP="00F952A4">
      <w:pPr>
        <w:autoSpaceDE w:val="0"/>
        <w:autoSpaceDN w:val="0"/>
        <w:adjustRightInd w:val="0"/>
        <w:ind w:left="1767"/>
        <w:jc w:val="both"/>
        <w:rPr>
          <w:rFonts w:ascii="Times New Roman" w:hAnsi="Times New Roman"/>
          <w:sz w:val="22"/>
          <w:szCs w:val="22"/>
          <w:highlight w:val="yellow"/>
        </w:rPr>
      </w:pPr>
      <w:r w:rsidRPr="00C01E30">
        <w:rPr>
          <w:rFonts w:ascii="Times New Roman" w:hAnsi="Times New Roman"/>
          <w:sz w:val="22"/>
          <w:szCs w:val="22"/>
          <w:highlight w:val="lightGray"/>
          <w:lang w:bidi="kn-IN"/>
        </w:rPr>
        <w:lastRenderedPageBreak/>
        <w:t>The jurisdiction conferred under this clause is exclusive and any jurisdiction under a bilateral or multilateral investment treaty, or under the ICSID (</w:t>
      </w:r>
      <w:hyperlink r:id="rId12" w:history="1">
        <w:r w:rsidRPr="00C01E30">
          <w:rPr>
            <w:rFonts w:ascii="Times New Roman" w:hAnsi="Times New Roman"/>
            <w:color w:val="0000FF"/>
            <w:sz w:val="22"/>
            <w:szCs w:val="22"/>
            <w:highlight w:val="lightGray"/>
            <w:u w:val="single"/>
          </w:rPr>
          <w:t>International Centre for Settlement of Investment Disputes</w:t>
        </w:r>
      </w:hyperlink>
      <w:r w:rsidRPr="00C01E30">
        <w:rPr>
          <w:rFonts w:ascii="Times New Roman" w:hAnsi="Times New Roman"/>
          <w:sz w:val="22"/>
          <w:szCs w:val="22"/>
          <w:highlight w:val="lightGray"/>
          <w:lang w:bidi="kn-IN"/>
        </w:rPr>
        <w:t>) rules is explicitly excluded</w:t>
      </w:r>
      <w:r w:rsidRPr="00C01E30">
        <w:rPr>
          <w:rFonts w:ascii="Times New Roman" w:hAnsi="Times New Roman"/>
          <w:sz w:val="22"/>
          <w:szCs w:val="22"/>
          <w:lang w:bidi="kn-IN"/>
        </w:rPr>
        <w:t>.</w:t>
      </w:r>
      <w:r w:rsidRPr="00C01E30">
        <w:rPr>
          <w:rFonts w:ascii="Times New Roman" w:hAnsi="Times New Roman"/>
          <w:sz w:val="22"/>
          <w:szCs w:val="22"/>
          <w:highlight w:val="yellow"/>
        </w:rPr>
        <w:t>]</w:t>
      </w:r>
      <w:r w:rsidRPr="00C01E30">
        <w:rPr>
          <w:rFonts w:ascii="Times New Roman" w:hAnsi="Times New Roman"/>
          <w:iCs/>
          <w:sz w:val="22"/>
          <w:szCs w:val="22"/>
          <w:highlight w:val="yellow"/>
        </w:rPr>
        <w:t>]]</w:t>
      </w:r>
    </w:p>
    <w:p w14:paraId="53F35545" w14:textId="1C0D7E49" w:rsidR="00407C90" w:rsidRDefault="00407C90" w:rsidP="00B5440B">
      <w:pPr>
        <w:keepNext/>
        <w:keepLines/>
        <w:tabs>
          <w:tab w:val="left" w:pos="1134"/>
        </w:tabs>
        <w:spacing w:before="240" w:after="0"/>
        <w:ind w:left="1134" w:hanging="1134"/>
        <w:rPr>
          <w:rFonts w:ascii="Times New Roman" w:hAnsi="Times New Roman"/>
          <w:b/>
          <w:sz w:val="24"/>
          <w:szCs w:val="24"/>
          <w:highlight w:val="lightGray"/>
        </w:rPr>
      </w:pPr>
      <w:r w:rsidRPr="00F017DE">
        <w:rPr>
          <w:rFonts w:ascii="Times New Roman" w:hAnsi="Times New Roman"/>
          <w:b/>
          <w:sz w:val="24"/>
          <w:szCs w:val="24"/>
          <w:highlight w:val="lightGray"/>
        </w:rPr>
        <w:t>Article 44</w:t>
      </w:r>
      <w:r w:rsidRPr="00F017DE">
        <w:rPr>
          <w:rFonts w:ascii="Times New Roman" w:hAnsi="Times New Roman"/>
          <w:b/>
          <w:sz w:val="24"/>
          <w:szCs w:val="24"/>
          <w:highlight w:val="lightGray"/>
        </w:rPr>
        <w:tab/>
        <w:t xml:space="preserve">Data </w:t>
      </w:r>
      <w:r w:rsidR="00686E07">
        <w:rPr>
          <w:rFonts w:ascii="Times New Roman" w:hAnsi="Times New Roman"/>
          <w:b/>
          <w:sz w:val="24"/>
          <w:szCs w:val="24"/>
          <w:highlight w:val="lightGray"/>
        </w:rPr>
        <w:t>p</w:t>
      </w:r>
      <w:r w:rsidRPr="00F017DE">
        <w:rPr>
          <w:rFonts w:ascii="Times New Roman" w:hAnsi="Times New Roman"/>
          <w:b/>
          <w:sz w:val="24"/>
          <w:szCs w:val="24"/>
          <w:highlight w:val="lightGray"/>
        </w:rPr>
        <w:t>rotection</w:t>
      </w:r>
    </w:p>
    <w:p w14:paraId="647B89E4" w14:textId="44D3A235" w:rsidR="00C05EBE" w:rsidRPr="00B5440B" w:rsidRDefault="00C05EBE" w:rsidP="00C05EBE">
      <w:pPr>
        <w:keepNext/>
        <w:keepLines/>
        <w:tabs>
          <w:tab w:val="left" w:pos="1134"/>
        </w:tabs>
        <w:spacing w:before="240"/>
        <w:ind w:left="1134" w:hanging="1134"/>
        <w:rPr>
          <w:rFonts w:ascii="Times New Roman" w:hAnsi="Times New Roman"/>
          <w:sz w:val="22"/>
          <w:szCs w:val="22"/>
        </w:rPr>
      </w:pPr>
      <w:r w:rsidRPr="00B5440B">
        <w:rPr>
          <w:rFonts w:ascii="Times New Roman" w:hAnsi="Times New Roman"/>
          <w:sz w:val="22"/>
          <w:szCs w:val="22"/>
          <w:highlight w:val="yellow"/>
        </w:rPr>
        <w:t>[For direct management insert the following</w:t>
      </w:r>
    </w:p>
    <w:p w14:paraId="7265D547" w14:textId="77777777" w:rsidR="00C05EBE" w:rsidRPr="00B5440B" w:rsidRDefault="00C05EBE" w:rsidP="00C05EBE">
      <w:pPr>
        <w:jc w:val="both"/>
        <w:rPr>
          <w:rFonts w:ascii="Times New Roman" w:hAnsi="Times New Roman"/>
          <w:sz w:val="22"/>
          <w:szCs w:val="22"/>
          <w:lang w:eastAsia="en-GB"/>
        </w:rPr>
      </w:pPr>
      <w:r w:rsidRPr="00B5440B">
        <w:rPr>
          <w:rFonts w:ascii="Times New Roman" w:hAnsi="Times New Roman"/>
          <w:sz w:val="22"/>
          <w:szCs w:val="22"/>
          <w:lang w:eastAsia="en-GB"/>
        </w:rPr>
        <w:t xml:space="preserve">[For the purpose of Article </w:t>
      </w:r>
      <w:proofErr w:type="gramStart"/>
      <w:r w:rsidRPr="00B5440B">
        <w:rPr>
          <w:rFonts w:ascii="Times New Roman" w:hAnsi="Times New Roman"/>
          <w:sz w:val="22"/>
          <w:szCs w:val="22"/>
          <w:lang w:eastAsia="en-GB"/>
        </w:rPr>
        <w:t>44  of</w:t>
      </w:r>
      <w:proofErr w:type="gramEnd"/>
      <w:r w:rsidRPr="00B5440B">
        <w:rPr>
          <w:rFonts w:ascii="Times New Roman" w:hAnsi="Times New Roman"/>
          <w:sz w:val="22"/>
          <w:szCs w:val="22"/>
          <w:lang w:eastAsia="en-GB"/>
        </w:rPr>
        <w:t xml:space="preserve"> the General Conditions, </w:t>
      </w:r>
    </w:p>
    <w:p w14:paraId="47B402BF" w14:textId="77777777" w:rsidR="00C05EBE" w:rsidRPr="00B5440B" w:rsidRDefault="00C05EBE" w:rsidP="00C05EBE">
      <w:pPr>
        <w:numPr>
          <w:ilvl w:val="0"/>
          <w:numId w:val="25"/>
        </w:numPr>
        <w:spacing w:before="100" w:beforeAutospacing="1" w:after="100" w:afterAutospacing="1"/>
        <w:contextualSpacing/>
        <w:jc w:val="both"/>
        <w:rPr>
          <w:rFonts w:ascii="Times New Roman" w:hAnsi="Times New Roman"/>
          <w:snapToGrid/>
          <w:sz w:val="22"/>
          <w:szCs w:val="22"/>
          <w:lang w:eastAsia="en-GB"/>
        </w:rPr>
      </w:pPr>
      <w:r w:rsidRPr="00B5440B">
        <w:rPr>
          <w:rFonts w:ascii="Times New Roman" w:eastAsia="Calibri" w:hAnsi="Times New Roman"/>
          <w:snapToGrid/>
          <w:sz w:val="22"/>
          <w:szCs w:val="22"/>
        </w:rPr>
        <w:t>[</w:t>
      </w:r>
      <w:r w:rsidRPr="00B5440B">
        <w:rPr>
          <w:rFonts w:ascii="Times New Roman" w:eastAsia="Calibri" w:hAnsi="Times New Roman"/>
          <w:snapToGrid/>
          <w:sz w:val="22"/>
          <w:szCs w:val="22"/>
          <w:highlight w:val="yellow"/>
        </w:rPr>
        <w:t>For DG INTPA</w:t>
      </w:r>
      <w:r w:rsidRPr="00B5440B">
        <w:rPr>
          <w:rFonts w:ascii="Times New Roman" w:eastAsia="Calibri" w:hAnsi="Times New Roman"/>
          <w:snapToGrid/>
          <w:sz w:val="22"/>
          <w:szCs w:val="22"/>
        </w:rPr>
        <w:t xml:space="preserve"> </w:t>
      </w:r>
      <w:r w:rsidRPr="00B5440B">
        <w:rPr>
          <w:rFonts w:ascii="Times New Roman" w:eastAsia="Calibri" w:hAnsi="Times New Roman"/>
          <w:snapToGrid/>
          <w:sz w:val="22"/>
          <w:szCs w:val="22"/>
          <w:highlight w:val="lightGray"/>
        </w:rPr>
        <w:t>the data controller is the head of legal affairs unit of DG International Partnerships</w:t>
      </w:r>
      <w:r w:rsidRPr="00B5440B">
        <w:rPr>
          <w:rFonts w:ascii="Times New Roman" w:eastAsia="Calibri" w:hAnsi="Times New Roman"/>
          <w:snapToGrid/>
          <w:sz w:val="22"/>
          <w:szCs w:val="22"/>
        </w:rPr>
        <w:t>]</w:t>
      </w:r>
    </w:p>
    <w:p w14:paraId="5FDA4043" w14:textId="77777777" w:rsidR="00C05EBE" w:rsidRPr="00B5440B" w:rsidRDefault="00C05EBE" w:rsidP="00C05EBE">
      <w:pPr>
        <w:spacing w:after="200" w:line="276" w:lineRule="auto"/>
        <w:ind w:left="720"/>
        <w:contextualSpacing/>
        <w:jc w:val="both"/>
        <w:rPr>
          <w:rFonts w:ascii="Times New Roman" w:eastAsia="Calibri" w:hAnsi="Times New Roman"/>
          <w:snapToGrid/>
          <w:sz w:val="22"/>
          <w:szCs w:val="22"/>
        </w:rPr>
      </w:pPr>
      <w:r w:rsidRPr="00B5440B">
        <w:rPr>
          <w:rFonts w:ascii="Times New Roman" w:eastAsia="Calibri" w:hAnsi="Times New Roman"/>
          <w:snapToGrid/>
          <w:sz w:val="22"/>
          <w:szCs w:val="22"/>
          <w:highlight w:val="yellow"/>
        </w:rPr>
        <w:t>[For DG NEAR</w:t>
      </w:r>
      <w:r w:rsidRPr="00B5440B">
        <w:rPr>
          <w:rFonts w:ascii="Times New Roman" w:eastAsia="Calibri" w:hAnsi="Times New Roman"/>
          <w:snapToGrid/>
          <w:sz w:val="22"/>
          <w:szCs w:val="22"/>
        </w:rPr>
        <w:t xml:space="preserve"> t</w:t>
      </w:r>
      <w:r w:rsidRPr="00B5440B">
        <w:rPr>
          <w:rFonts w:ascii="Times New Roman" w:eastAsia="Calibri" w:hAnsi="Times New Roman"/>
          <w:snapToGrid/>
          <w:sz w:val="22"/>
          <w:szCs w:val="22"/>
          <w:highlight w:val="lightGray"/>
        </w:rPr>
        <w:t>he data controller is the head of contracts and finance unit R4 of DG Neighbourhood and Enlargement Negotiations]</w:t>
      </w:r>
    </w:p>
    <w:p w14:paraId="52E0333D" w14:textId="77777777" w:rsidR="00C05EBE" w:rsidRPr="00B5440B" w:rsidRDefault="00C05EBE" w:rsidP="00C05EBE">
      <w:pPr>
        <w:spacing w:after="200" w:line="276" w:lineRule="auto"/>
        <w:ind w:left="720"/>
        <w:contextualSpacing/>
        <w:jc w:val="both"/>
        <w:rPr>
          <w:rFonts w:ascii="Times New Roman" w:eastAsia="Calibri" w:hAnsi="Times New Roman"/>
          <w:snapToGrid/>
          <w:sz w:val="22"/>
          <w:szCs w:val="22"/>
        </w:rPr>
      </w:pPr>
      <w:r w:rsidRPr="00B5440B">
        <w:rPr>
          <w:rFonts w:ascii="Times New Roman" w:eastAsia="Calibri" w:hAnsi="Times New Roman"/>
          <w:snapToGrid/>
          <w:sz w:val="22"/>
          <w:szCs w:val="22"/>
        </w:rPr>
        <w:t>[</w:t>
      </w:r>
      <w:r w:rsidRPr="00B5440B">
        <w:rPr>
          <w:rFonts w:ascii="Times New Roman" w:eastAsia="Calibri" w:hAnsi="Times New Roman"/>
          <w:snapToGrid/>
          <w:sz w:val="22"/>
          <w:szCs w:val="22"/>
          <w:highlight w:val="yellow"/>
        </w:rPr>
        <w:t>For any other DG</w:t>
      </w:r>
      <w:r w:rsidRPr="00B5440B">
        <w:rPr>
          <w:rFonts w:ascii="Times New Roman" w:eastAsia="Calibri" w:hAnsi="Times New Roman"/>
          <w:snapToGrid/>
          <w:sz w:val="22"/>
          <w:szCs w:val="22"/>
        </w:rPr>
        <w:t xml:space="preserve"> </w:t>
      </w:r>
      <w:r w:rsidRPr="00B5440B">
        <w:rPr>
          <w:rFonts w:ascii="Times New Roman" w:eastAsia="Calibri" w:hAnsi="Times New Roman"/>
          <w:snapToGrid/>
          <w:sz w:val="22"/>
          <w:szCs w:val="22"/>
          <w:highlight w:val="lightGray"/>
        </w:rPr>
        <w:t>the data controller is</w:t>
      </w:r>
      <w:r w:rsidRPr="00B5440B">
        <w:rPr>
          <w:rFonts w:ascii="Times New Roman" w:eastAsia="Calibri" w:hAnsi="Times New Roman"/>
          <w:snapToGrid/>
          <w:sz w:val="22"/>
          <w:szCs w:val="22"/>
        </w:rPr>
        <w:t xml:space="preserve"> </w:t>
      </w:r>
      <w:r w:rsidRPr="00B5440B">
        <w:rPr>
          <w:rFonts w:ascii="Times New Roman" w:eastAsia="Calibri" w:hAnsi="Times New Roman"/>
          <w:snapToGrid/>
          <w:sz w:val="22"/>
          <w:szCs w:val="22"/>
          <w:highlight w:val="yellow"/>
        </w:rPr>
        <w:t>&lt;please add the function of your controller &gt;</w:t>
      </w:r>
      <w:r w:rsidRPr="00B5440B">
        <w:rPr>
          <w:rFonts w:ascii="Times New Roman" w:eastAsia="Calibri" w:hAnsi="Times New Roman"/>
          <w:snapToGrid/>
          <w:sz w:val="22"/>
          <w:szCs w:val="22"/>
        </w:rPr>
        <w:t>.</w:t>
      </w:r>
      <w:r w:rsidRPr="00B5440B">
        <w:rPr>
          <w:rFonts w:ascii="Times New Roman" w:eastAsia="Calibri" w:hAnsi="Times New Roman"/>
          <w:snapToGrid/>
          <w:sz w:val="22"/>
          <w:szCs w:val="22"/>
          <w:highlight w:val="lightGray"/>
        </w:rPr>
        <w:t>]</w:t>
      </w:r>
    </w:p>
    <w:p w14:paraId="7E1A9063" w14:textId="6C6266F9" w:rsidR="00C05EBE" w:rsidRPr="00B5440B" w:rsidRDefault="00C05EBE" w:rsidP="00B5440B">
      <w:pPr>
        <w:numPr>
          <w:ilvl w:val="0"/>
          <w:numId w:val="25"/>
        </w:numPr>
        <w:spacing w:before="100" w:beforeAutospacing="1" w:after="100" w:afterAutospacing="1"/>
        <w:contextualSpacing/>
        <w:rPr>
          <w:rFonts w:ascii="Times New Roman" w:eastAsia="Calibri" w:hAnsi="Times New Roman"/>
          <w:snapToGrid/>
          <w:color w:val="0000FF"/>
          <w:sz w:val="22"/>
          <w:szCs w:val="22"/>
          <w:u w:val="single"/>
        </w:rPr>
      </w:pPr>
      <w:r w:rsidRPr="00B5440B">
        <w:rPr>
          <w:rFonts w:ascii="Times New Roman" w:hAnsi="Times New Roman"/>
          <w:snapToGrid/>
          <w:sz w:val="22"/>
          <w:szCs w:val="22"/>
          <w:lang w:eastAsia="en-GB"/>
        </w:rPr>
        <w:t xml:space="preserve">the </w:t>
      </w:r>
      <w:r w:rsidR="00830347" w:rsidRPr="00830347">
        <w:rPr>
          <w:rFonts w:ascii="Times New Roman" w:hAnsi="Times New Roman"/>
          <w:snapToGrid/>
          <w:sz w:val="22"/>
          <w:szCs w:val="22"/>
          <w:lang w:eastAsia="en-GB"/>
        </w:rPr>
        <w:t>privacy statement</w:t>
      </w:r>
      <w:r w:rsidRPr="00B5440B">
        <w:rPr>
          <w:rFonts w:ascii="Times New Roman" w:hAnsi="Times New Roman"/>
          <w:snapToGrid/>
          <w:sz w:val="22"/>
          <w:szCs w:val="22"/>
          <w:lang w:eastAsia="en-GB"/>
        </w:rPr>
        <w:t xml:space="preserve"> is available at</w:t>
      </w:r>
      <w:r w:rsidRPr="00B5440B">
        <w:rPr>
          <w:rFonts w:ascii="Calibri" w:eastAsia="Calibri" w:hAnsi="Calibri"/>
          <w:snapToGrid/>
          <w:sz w:val="22"/>
          <w:szCs w:val="22"/>
        </w:rPr>
        <w:t xml:space="preserve"> </w:t>
      </w:r>
      <w:hyperlink r:id="rId13" w:anchor="Annexes-AnnexesA(Ch.2):General" w:history="1">
        <w:r w:rsidRPr="00B5440B">
          <w:rPr>
            <w:rFonts w:ascii="Times New Roman" w:eastAsia="Calibri" w:hAnsi="Times New Roman"/>
            <w:snapToGrid/>
            <w:color w:val="0000FF"/>
            <w:sz w:val="22"/>
            <w:szCs w:val="22"/>
            <w:u w:val="single"/>
          </w:rPr>
          <w:t>https://wikis.ec.europa.eu/display/ExactExternalWiki/Annexes#Annexes-AnnexesA(Ch.2):General</w:t>
        </w:r>
      </w:hyperlink>
      <w:r w:rsidRPr="00B5440B">
        <w:rPr>
          <w:rFonts w:ascii="Times New Roman" w:eastAsia="Calibri" w:hAnsi="Times New Roman"/>
          <w:snapToGrid/>
          <w:color w:val="0000FF"/>
          <w:sz w:val="22"/>
          <w:szCs w:val="22"/>
          <w:highlight w:val="yellow"/>
          <w:u w:val="single"/>
        </w:rPr>
        <w:t>]</w:t>
      </w:r>
    </w:p>
    <w:p w14:paraId="5C220F03" w14:textId="28E6FA98" w:rsidR="00C05EBE" w:rsidRPr="00B5440B" w:rsidRDefault="0043240C" w:rsidP="00C05EBE">
      <w:pPr>
        <w:spacing w:before="100" w:beforeAutospacing="1" w:after="100" w:afterAutospacing="1"/>
        <w:jc w:val="both"/>
        <w:rPr>
          <w:rFonts w:ascii="Times New Roman" w:hAnsi="Times New Roman"/>
          <w:sz w:val="22"/>
          <w:szCs w:val="22"/>
        </w:rPr>
      </w:pPr>
      <w:r w:rsidRPr="00B5440B">
        <w:rPr>
          <w:rFonts w:ascii="Times New Roman" w:hAnsi="Times New Roman"/>
          <w:sz w:val="22"/>
          <w:szCs w:val="22"/>
          <w:highlight w:val="yellow"/>
        </w:rPr>
        <w:t>[</w:t>
      </w:r>
      <w:r w:rsidR="00C05EBE" w:rsidRPr="00B5440B">
        <w:rPr>
          <w:rFonts w:ascii="Times New Roman" w:hAnsi="Times New Roman"/>
          <w:sz w:val="22"/>
          <w:szCs w:val="22"/>
          <w:highlight w:val="yellow"/>
        </w:rPr>
        <w:t>For indirect management insert the following</w:t>
      </w:r>
    </w:p>
    <w:p w14:paraId="21A6D968" w14:textId="77777777" w:rsidR="00C05EBE" w:rsidRPr="00B5440B" w:rsidRDefault="00C05EBE" w:rsidP="00C05EBE">
      <w:pPr>
        <w:jc w:val="both"/>
        <w:rPr>
          <w:rFonts w:ascii="Times New Roman" w:hAnsi="Times New Roman"/>
          <w:sz w:val="22"/>
          <w:szCs w:val="22"/>
          <w:highlight w:val="lightGray"/>
        </w:rPr>
      </w:pPr>
      <w:r w:rsidRPr="00B5440B">
        <w:rPr>
          <w:rFonts w:ascii="Times New Roman" w:hAnsi="Times New Roman"/>
          <w:sz w:val="22"/>
          <w:szCs w:val="22"/>
        </w:rPr>
        <w:t>[For the purpose of</w:t>
      </w:r>
      <w:r w:rsidRPr="00B5440B">
        <w:rPr>
          <w:rFonts w:ascii="Times New Roman" w:hAnsi="Times New Roman"/>
          <w:color w:val="0000FF"/>
          <w:sz w:val="22"/>
          <w:szCs w:val="22"/>
          <w:u w:val="single"/>
        </w:rPr>
        <w:t xml:space="preserve"> </w:t>
      </w:r>
      <w:r w:rsidRPr="00B5440B">
        <w:rPr>
          <w:rFonts w:ascii="Times New Roman" w:hAnsi="Times New Roman"/>
          <w:sz w:val="22"/>
          <w:szCs w:val="22"/>
          <w:lang w:eastAsia="en-GB"/>
        </w:rPr>
        <w:t xml:space="preserve">Article 44 of the </w:t>
      </w:r>
      <w:r w:rsidRPr="00B5440B">
        <w:rPr>
          <w:rFonts w:ascii="Times New Roman" w:hAnsi="Times New Roman"/>
          <w:sz w:val="22"/>
          <w:szCs w:val="22"/>
          <w:highlight w:val="lightGray"/>
        </w:rPr>
        <w:t>general conditions, for the part of the data transferred by the contracting authority to the European Commission:</w:t>
      </w:r>
    </w:p>
    <w:p w14:paraId="18EF332A" w14:textId="53D1BD65" w:rsidR="00C05EBE" w:rsidRPr="00B5440B" w:rsidRDefault="00C05EBE" w:rsidP="00B5440B">
      <w:pPr>
        <w:ind w:left="426"/>
        <w:jc w:val="both"/>
        <w:rPr>
          <w:rFonts w:ascii="Times New Roman" w:hAnsi="Times New Roman"/>
          <w:sz w:val="22"/>
          <w:szCs w:val="22"/>
        </w:rPr>
      </w:pPr>
      <w:r w:rsidRPr="00B5440B">
        <w:rPr>
          <w:rFonts w:ascii="Times New Roman" w:hAnsi="Times New Roman"/>
          <w:sz w:val="22"/>
          <w:szCs w:val="22"/>
          <w:highlight w:val="lightGray"/>
        </w:rPr>
        <w:t>(a)</w:t>
      </w:r>
      <w:r w:rsidR="005A123C" w:rsidRPr="00B5440B">
        <w:rPr>
          <w:rFonts w:ascii="Times New Roman" w:hAnsi="Times New Roman"/>
          <w:sz w:val="22"/>
          <w:szCs w:val="22"/>
          <w:highlight w:val="lightGray"/>
        </w:rPr>
        <w:tab/>
      </w:r>
      <w:r w:rsidRPr="00B5440B">
        <w:rPr>
          <w:rFonts w:ascii="Times New Roman" w:hAnsi="Times New Roman"/>
          <w:sz w:val="22"/>
          <w:szCs w:val="22"/>
          <w:highlight w:val="lightGray"/>
        </w:rPr>
        <w:t>the controller for the processing of personal data carried out within the Commission is</w:t>
      </w:r>
    </w:p>
    <w:p w14:paraId="2B8A9791" w14:textId="77777777" w:rsidR="00C05EBE" w:rsidRPr="00B5440B" w:rsidRDefault="00C05EBE" w:rsidP="00B5440B">
      <w:pPr>
        <w:ind w:left="709"/>
        <w:jc w:val="both"/>
        <w:rPr>
          <w:rFonts w:ascii="Times New Roman" w:hAnsi="Times New Roman"/>
          <w:sz w:val="22"/>
          <w:szCs w:val="22"/>
        </w:rPr>
      </w:pPr>
      <w:r w:rsidRPr="00B5440B">
        <w:rPr>
          <w:rFonts w:ascii="Times New Roman" w:hAnsi="Times New Roman"/>
          <w:sz w:val="22"/>
          <w:szCs w:val="22"/>
        </w:rPr>
        <w:t>[</w:t>
      </w:r>
      <w:r w:rsidRPr="00B5440B">
        <w:rPr>
          <w:rFonts w:ascii="Times New Roman" w:hAnsi="Times New Roman"/>
          <w:sz w:val="22"/>
          <w:szCs w:val="22"/>
          <w:highlight w:val="yellow"/>
        </w:rPr>
        <w:t>For DG INTPA</w:t>
      </w:r>
      <w:r w:rsidRPr="00B5440B">
        <w:rPr>
          <w:rFonts w:ascii="Times New Roman" w:hAnsi="Times New Roman"/>
          <w:sz w:val="22"/>
          <w:szCs w:val="22"/>
        </w:rPr>
        <w:t xml:space="preserve"> </w:t>
      </w:r>
      <w:r w:rsidRPr="00B5440B">
        <w:rPr>
          <w:rFonts w:ascii="Times New Roman" w:hAnsi="Times New Roman"/>
          <w:sz w:val="22"/>
          <w:szCs w:val="22"/>
          <w:highlight w:val="lightGray"/>
        </w:rPr>
        <w:t>the head of legal affairs unit of DG International Partnerships</w:t>
      </w:r>
      <w:r w:rsidRPr="00B5440B">
        <w:rPr>
          <w:rFonts w:ascii="Times New Roman" w:hAnsi="Times New Roman"/>
          <w:sz w:val="22"/>
          <w:szCs w:val="22"/>
        </w:rPr>
        <w:t>.]</w:t>
      </w:r>
    </w:p>
    <w:p w14:paraId="7EE57030" w14:textId="77777777" w:rsidR="00C05EBE" w:rsidRPr="00B5440B" w:rsidRDefault="00C05EBE" w:rsidP="00B5440B">
      <w:pPr>
        <w:ind w:left="709"/>
        <w:jc w:val="both"/>
        <w:rPr>
          <w:rFonts w:ascii="Times New Roman" w:hAnsi="Times New Roman"/>
          <w:sz w:val="22"/>
          <w:szCs w:val="22"/>
        </w:rPr>
      </w:pPr>
      <w:r w:rsidRPr="00B5440B">
        <w:rPr>
          <w:rFonts w:ascii="Times New Roman" w:hAnsi="Times New Roman"/>
          <w:sz w:val="22"/>
          <w:szCs w:val="22"/>
          <w:highlight w:val="yellow"/>
        </w:rPr>
        <w:t>[For DG NEAR</w:t>
      </w:r>
      <w:r w:rsidRPr="00B5440B">
        <w:rPr>
          <w:rFonts w:ascii="Times New Roman" w:hAnsi="Times New Roman"/>
          <w:sz w:val="22"/>
          <w:szCs w:val="22"/>
        </w:rPr>
        <w:t xml:space="preserve"> </w:t>
      </w:r>
      <w:r w:rsidRPr="00B5440B">
        <w:rPr>
          <w:rFonts w:ascii="Times New Roman" w:hAnsi="Times New Roman"/>
          <w:sz w:val="22"/>
          <w:szCs w:val="22"/>
          <w:highlight w:val="lightGray"/>
        </w:rPr>
        <w:t xml:space="preserve">the head of contracts and finance unit R4 of DG Neighbourhood and Enlargement </w:t>
      </w:r>
      <w:proofErr w:type="gramStart"/>
      <w:r w:rsidRPr="00B5440B">
        <w:rPr>
          <w:rFonts w:ascii="Times New Roman" w:hAnsi="Times New Roman"/>
          <w:sz w:val="22"/>
          <w:szCs w:val="22"/>
          <w:highlight w:val="lightGray"/>
        </w:rPr>
        <w:t>Negotiations]</w:t>
      </w:r>
      <w:r w:rsidRPr="00B5440B">
        <w:rPr>
          <w:rFonts w:ascii="Times New Roman" w:hAnsi="Times New Roman"/>
          <w:sz w:val="22"/>
          <w:szCs w:val="22"/>
        </w:rPr>
        <w:t>[</w:t>
      </w:r>
      <w:proofErr w:type="gramEnd"/>
      <w:r w:rsidRPr="00B5440B">
        <w:rPr>
          <w:rFonts w:ascii="Times New Roman" w:hAnsi="Times New Roman"/>
          <w:sz w:val="22"/>
          <w:szCs w:val="22"/>
          <w:highlight w:val="yellow"/>
        </w:rPr>
        <w:t>For any other DG</w:t>
      </w:r>
      <w:r w:rsidRPr="00B5440B">
        <w:rPr>
          <w:rFonts w:ascii="Times New Roman" w:hAnsi="Times New Roman"/>
          <w:sz w:val="22"/>
          <w:szCs w:val="22"/>
        </w:rPr>
        <w:t xml:space="preserve"> </w:t>
      </w:r>
      <w:r w:rsidRPr="00B5440B">
        <w:rPr>
          <w:rFonts w:ascii="Times New Roman" w:hAnsi="Times New Roman"/>
          <w:sz w:val="22"/>
          <w:szCs w:val="22"/>
          <w:highlight w:val="yellow"/>
        </w:rPr>
        <w:t>&lt;please add the function of your controller &gt;</w:t>
      </w:r>
      <w:r w:rsidRPr="00B5440B">
        <w:rPr>
          <w:rFonts w:ascii="Times New Roman" w:hAnsi="Times New Roman"/>
          <w:sz w:val="22"/>
          <w:szCs w:val="22"/>
        </w:rPr>
        <w:t>.</w:t>
      </w:r>
      <w:r w:rsidRPr="00B5440B">
        <w:rPr>
          <w:rFonts w:ascii="Times New Roman" w:hAnsi="Times New Roman"/>
          <w:sz w:val="22"/>
          <w:szCs w:val="22"/>
          <w:highlight w:val="lightGray"/>
        </w:rPr>
        <w:t>]</w:t>
      </w:r>
    </w:p>
    <w:p w14:paraId="4CB26B0B" w14:textId="16155D9D" w:rsidR="00C05EBE" w:rsidRPr="0051770F" w:rsidRDefault="00C05EBE" w:rsidP="00B5440B">
      <w:pPr>
        <w:spacing w:before="100" w:beforeAutospacing="1" w:after="100" w:afterAutospacing="1"/>
        <w:ind w:left="709" w:hanging="425"/>
        <w:rPr>
          <w:rFonts w:ascii="Times New Roman" w:hAnsi="Times New Roman"/>
          <w:color w:val="0563C1"/>
          <w:sz w:val="22"/>
          <w:szCs w:val="22"/>
          <w:u w:val="single"/>
          <w:lang w:val="sv-SE"/>
        </w:rPr>
      </w:pPr>
      <w:r w:rsidRPr="00B5440B">
        <w:rPr>
          <w:rFonts w:ascii="Times New Roman" w:hAnsi="Times New Roman"/>
          <w:sz w:val="22"/>
          <w:szCs w:val="22"/>
        </w:rPr>
        <w:t>(b)</w:t>
      </w:r>
      <w:r w:rsidR="005A123C" w:rsidRPr="00B5440B">
        <w:rPr>
          <w:rFonts w:ascii="Times New Roman" w:hAnsi="Times New Roman"/>
          <w:sz w:val="22"/>
          <w:szCs w:val="22"/>
        </w:rPr>
        <w:tab/>
      </w:r>
      <w:r w:rsidRPr="00B5440B">
        <w:rPr>
          <w:rFonts w:ascii="Times New Roman" w:hAnsi="Times New Roman"/>
          <w:sz w:val="22"/>
          <w:szCs w:val="22"/>
          <w:lang w:eastAsia="en-GB"/>
        </w:rPr>
        <w:t xml:space="preserve">the </w:t>
      </w:r>
      <w:r w:rsidR="00830347" w:rsidRPr="00830347">
        <w:rPr>
          <w:rFonts w:ascii="Times New Roman" w:hAnsi="Times New Roman"/>
          <w:sz w:val="22"/>
          <w:szCs w:val="22"/>
          <w:lang w:eastAsia="en-GB"/>
        </w:rPr>
        <w:t>privacy statement</w:t>
      </w:r>
      <w:r w:rsidR="00830347">
        <w:rPr>
          <w:rFonts w:ascii="Times New Roman" w:hAnsi="Times New Roman"/>
          <w:sz w:val="22"/>
          <w:szCs w:val="22"/>
          <w:lang w:eastAsia="en-GB"/>
        </w:rPr>
        <w:t xml:space="preserve"> </w:t>
      </w:r>
      <w:r w:rsidRPr="00B5440B">
        <w:rPr>
          <w:rFonts w:ascii="Times New Roman" w:hAnsi="Times New Roman"/>
          <w:sz w:val="22"/>
          <w:szCs w:val="22"/>
          <w:lang w:eastAsia="en-GB"/>
        </w:rPr>
        <w:t>is available at</w:t>
      </w:r>
      <w:r w:rsidRPr="00C05EBE">
        <w:rPr>
          <w:rFonts w:ascii="Times New Roman" w:hAnsi="Times New Roman"/>
          <w:sz w:val="22"/>
          <w:szCs w:val="22"/>
          <w:lang w:val="sv-SE"/>
        </w:rPr>
        <w:t xml:space="preserve"> </w:t>
      </w:r>
      <w:hyperlink r:id="rId14" w:anchor="Annexes-AnnexesA(Ch.2):General" w:history="1">
        <w:r w:rsidRPr="00C05EBE">
          <w:rPr>
            <w:rFonts w:ascii="Times New Roman" w:hAnsi="Times New Roman"/>
            <w:color w:val="0000FF"/>
            <w:sz w:val="22"/>
            <w:szCs w:val="22"/>
            <w:u w:val="single"/>
            <w:lang w:val="sv-SE"/>
          </w:rPr>
          <w:t>https://wikis.ec.europa.eu/display/ExactExternalWiki/Annexes#Annexes-AnnexesA(Ch.2):General</w:t>
        </w:r>
      </w:hyperlink>
      <w:r w:rsidR="0043240C">
        <w:rPr>
          <w:rFonts w:ascii="Times New Roman" w:hAnsi="Times New Roman"/>
          <w:color w:val="0000FF"/>
          <w:sz w:val="22"/>
          <w:szCs w:val="22"/>
          <w:u w:val="single"/>
          <w:lang w:val="sv-SE"/>
        </w:rPr>
        <w:t>]</w:t>
      </w:r>
    </w:p>
    <w:p w14:paraId="5F3FDACE" w14:textId="1CC39EBA" w:rsidR="009F7E6A" w:rsidRPr="00F4288C" w:rsidRDefault="009F7E6A" w:rsidP="00B5440B">
      <w:pPr>
        <w:ind w:left="567" w:hanging="567"/>
        <w:jc w:val="both"/>
        <w:rPr>
          <w:rFonts w:ascii="Times New Roman" w:hAnsi="Times New Roman"/>
          <w:sz w:val="22"/>
          <w:szCs w:val="22"/>
          <w:highlight w:val="lightGray"/>
        </w:rPr>
      </w:pPr>
      <w:r w:rsidRPr="00F4288C">
        <w:rPr>
          <w:rFonts w:ascii="Times New Roman" w:hAnsi="Times New Roman"/>
          <w:sz w:val="22"/>
          <w:szCs w:val="22"/>
        </w:rPr>
        <w:t>[</w:t>
      </w:r>
      <w:r w:rsidRPr="00F4288C">
        <w:rPr>
          <w:rFonts w:ascii="Times New Roman" w:hAnsi="Times New Roman"/>
          <w:sz w:val="22"/>
          <w:szCs w:val="22"/>
          <w:highlight w:val="lightGray"/>
        </w:rPr>
        <w:t>1.</w:t>
      </w:r>
      <w:r w:rsidR="005A123C">
        <w:rPr>
          <w:rFonts w:ascii="Times New Roman" w:hAnsi="Times New Roman"/>
          <w:sz w:val="22"/>
          <w:szCs w:val="22"/>
          <w:highlight w:val="lightGray"/>
        </w:rPr>
        <w:tab/>
      </w:r>
      <w:r w:rsidRPr="00F4288C">
        <w:rPr>
          <w:rFonts w:ascii="Times New Roman" w:hAnsi="Times New Roman"/>
          <w:sz w:val="22"/>
          <w:szCs w:val="22"/>
          <w:highlight w:val="lightGray"/>
        </w:rPr>
        <w:t>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FB9F325" w14:textId="17ACFF7E" w:rsidR="009F7E6A" w:rsidRPr="00F4288C" w:rsidRDefault="009F7E6A" w:rsidP="00B5440B">
      <w:pPr>
        <w:ind w:left="567" w:hanging="567"/>
        <w:jc w:val="both"/>
        <w:rPr>
          <w:rFonts w:ascii="Times New Roman" w:hAnsi="Times New Roman"/>
          <w:sz w:val="22"/>
          <w:szCs w:val="22"/>
          <w:u w:val="single"/>
        </w:rPr>
      </w:pPr>
      <w:r w:rsidRPr="00F4288C">
        <w:rPr>
          <w:rFonts w:ascii="Times New Roman" w:hAnsi="Times New Roman"/>
          <w:sz w:val="22"/>
          <w:szCs w:val="22"/>
          <w:highlight w:val="lightGray"/>
        </w:rPr>
        <w:t>2.</w:t>
      </w:r>
      <w:r w:rsidR="005A123C">
        <w:rPr>
          <w:rFonts w:ascii="Times New Roman" w:hAnsi="Times New Roman"/>
          <w:sz w:val="22"/>
          <w:szCs w:val="22"/>
          <w:highlight w:val="lightGray"/>
        </w:rPr>
        <w:tab/>
      </w:r>
      <w:r w:rsidRPr="00F4288C">
        <w:rPr>
          <w:rFonts w:ascii="Times New Roman" w:hAnsi="Times New Roman"/>
          <w:sz w:val="22"/>
          <w:szCs w:val="22"/>
          <w:highlight w:val="lightGray"/>
        </w:rPr>
        <w:t xml:space="preserve">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w:t>
      </w:r>
      <w:r w:rsidR="00983FDE">
        <w:rPr>
          <w:rFonts w:ascii="Times New Roman" w:hAnsi="Times New Roman"/>
          <w:sz w:val="22"/>
          <w:szCs w:val="22"/>
          <w:highlight w:val="lightGray"/>
        </w:rPr>
        <w:t>personnel</w:t>
      </w:r>
      <w:r w:rsidRPr="00F4288C">
        <w:rPr>
          <w:rFonts w:ascii="Times New Roman" w:hAnsi="Times New Roman"/>
          <w:sz w:val="22"/>
          <w:szCs w:val="22"/>
          <w:highlight w:val="lightGray"/>
        </w:rPr>
        <w:t xml:space="preserve">,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w:t>
      </w:r>
      <w:r w:rsidRPr="00F4288C">
        <w:rPr>
          <w:rFonts w:ascii="Times New Roman" w:hAnsi="Times New Roman"/>
          <w:sz w:val="22"/>
          <w:szCs w:val="22"/>
          <w:highlight w:val="lightGray"/>
        </w:rPr>
        <w:lastRenderedPageBreak/>
        <w:t>45/2001 and Decision No 1247/2002/EC</w:t>
      </w:r>
      <w:r w:rsidRPr="00F4288C">
        <w:rPr>
          <w:rStyle w:val="FootnoteReference"/>
          <w:rFonts w:ascii="Times New Roman" w:hAnsi="Times New Roman"/>
          <w:sz w:val="22"/>
          <w:szCs w:val="22"/>
          <w:highlight w:val="lightGray"/>
        </w:rPr>
        <w:footnoteReference w:id="8"/>
      </w:r>
      <w:r w:rsidRPr="00F4288C">
        <w:rPr>
          <w:rFonts w:ascii="Times New Roman" w:hAnsi="Times New Roman"/>
          <w:sz w:val="22"/>
          <w:szCs w:val="22"/>
          <w:highlight w:val="lightGray"/>
        </w:rPr>
        <w:t xml:space="preserve"> and as detailed in the specific privacy statement published at </w:t>
      </w:r>
      <w:proofErr w:type="spellStart"/>
      <w:r w:rsidRPr="00F4288C">
        <w:rPr>
          <w:rFonts w:ascii="Times New Roman" w:hAnsi="Times New Roman"/>
          <w:sz w:val="22"/>
          <w:szCs w:val="22"/>
          <w:highlight w:val="lightGray"/>
        </w:rPr>
        <w:t>ePRAG</w:t>
      </w:r>
      <w:proofErr w:type="spellEnd"/>
      <w:r w:rsidRPr="00F4288C">
        <w:rPr>
          <w:rFonts w:ascii="Times New Roman" w:hAnsi="Times New Roman"/>
          <w:sz w:val="22"/>
          <w:szCs w:val="22"/>
          <w:highlight w:val="lightGray"/>
        </w:rPr>
        <w:t>.</w:t>
      </w:r>
      <w:r w:rsidRPr="00F4288C">
        <w:rPr>
          <w:rFonts w:ascii="Times New Roman" w:hAnsi="Times New Roman"/>
          <w:sz w:val="22"/>
          <w:szCs w:val="22"/>
          <w:u w:val="single"/>
        </w:rPr>
        <w:t>]</w:t>
      </w:r>
      <w:r w:rsidR="0043240C">
        <w:rPr>
          <w:rFonts w:ascii="Times New Roman" w:hAnsi="Times New Roman"/>
          <w:sz w:val="22"/>
          <w:szCs w:val="22"/>
          <w:u w:val="single"/>
        </w:rPr>
        <w:t>]</w:t>
      </w:r>
    </w:p>
    <w:p w14:paraId="0BB191E9" w14:textId="62D247E8" w:rsidR="00B605B6" w:rsidRDefault="00B605B6" w:rsidP="00872DA7">
      <w:pPr>
        <w:pStyle w:val="ListNumber"/>
        <w:numPr>
          <w:ilvl w:val="0"/>
          <w:numId w:val="0"/>
        </w:numPr>
        <w:spacing w:before="240"/>
        <w:ind w:left="1134" w:hanging="1134"/>
        <w:rPr>
          <w:b/>
          <w:szCs w:val="24"/>
        </w:rPr>
      </w:pPr>
      <w:r w:rsidRPr="003D6B6C">
        <w:rPr>
          <w:b/>
          <w:szCs w:val="24"/>
        </w:rPr>
        <w:t>[</w:t>
      </w:r>
      <w:r w:rsidRPr="00F017DE">
        <w:rPr>
          <w:b/>
          <w:szCs w:val="24"/>
          <w:highlight w:val="lightGray"/>
        </w:rPr>
        <w:t>Article 45</w:t>
      </w:r>
      <w:r w:rsidRPr="00F017DE">
        <w:rPr>
          <w:b/>
          <w:szCs w:val="24"/>
          <w:highlight w:val="lightGray"/>
        </w:rPr>
        <w:tab/>
      </w:r>
      <w:r w:rsidRPr="00F017DE">
        <w:rPr>
          <w:b/>
          <w:szCs w:val="24"/>
          <w:highlight w:val="yellow"/>
        </w:rPr>
        <w:t>Further additional clauses</w:t>
      </w:r>
    </w:p>
    <w:p w14:paraId="2A95C479" w14:textId="2E048EA1" w:rsidR="0051770F" w:rsidRDefault="0051770F" w:rsidP="0043240C">
      <w:pPr>
        <w:ind w:left="567" w:hanging="567"/>
        <w:jc w:val="both"/>
        <w:outlineLvl w:val="0"/>
        <w:rPr>
          <w:rFonts w:ascii="Times New Roman" w:hAnsi="Times New Roman"/>
          <w:sz w:val="22"/>
          <w:szCs w:val="22"/>
          <w:highlight w:val="yellow"/>
        </w:rPr>
      </w:pPr>
      <w:bookmarkStart w:id="35" w:name="_Hlk133417988"/>
      <w:r w:rsidRPr="0051770F">
        <w:rPr>
          <w:rFonts w:ascii="Times New Roman" w:hAnsi="Times New Roman"/>
          <w:sz w:val="22"/>
          <w:szCs w:val="22"/>
          <w:highlight w:val="yellow"/>
        </w:rPr>
        <w:t>&lt;Add other clauses approved by the competent Commission departments.&gt;</w:t>
      </w:r>
    </w:p>
    <w:p w14:paraId="58B8663D" w14:textId="5E33F0ED" w:rsidR="0043240C" w:rsidRPr="0043240C" w:rsidRDefault="0051770F" w:rsidP="0043240C">
      <w:pPr>
        <w:ind w:left="567" w:hanging="567"/>
        <w:jc w:val="both"/>
        <w:outlineLvl w:val="0"/>
        <w:rPr>
          <w:rFonts w:ascii="Times New Roman" w:hAnsi="Times New Roman"/>
          <w:sz w:val="22"/>
          <w:szCs w:val="22"/>
        </w:rPr>
      </w:pPr>
      <w:r>
        <w:rPr>
          <w:rFonts w:ascii="Times New Roman" w:hAnsi="Times New Roman"/>
          <w:sz w:val="22"/>
          <w:szCs w:val="22"/>
          <w:highlight w:val="yellow"/>
        </w:rPr>
        <w:t>[</w:t>
      </w:r>
      <w:r w:rsidR="0043240C" w:rsidRPr="0043240C">
        <w:rPr>
          <w:rFonts w:ascii="Times New Roman" w:hAnsi="Times New Roman"/>
          <w:sz w:val="22"/>
          <w:szCs w:val="22"/>
          <w:highlight w:val="yellow"/>
        </w:rPr>
        <w:t>If necessary and after having obtained prior approval/derogation by the competent services:</w:t>
      </w:r>
    </w:p>
    <w:p w14:paraId="5CDABFED" w14:textId="5FA66A45" w:rsidR="0051770F" w:rsidRDefault="0043240C" w:rsidP="0043240C">
      <w:pPr>
        <w:jc w:val="both"/>
        <w:rPr>
          <w:rFonts w:ascii="Times New Roman" w:hAnsi="Times New Roman"/>
          <w:sz w:val="22"/>
          <w:szCs w:val="22"/>
        </w:rPr>
      </w:pPr>
      <w:r w:rsidRPr="0043240C">
        <w:rPr>
          <w:rFonts w:ascii="Times New Roman" w:hAnsi="Times New Roman"/>
          <w:sz w:val="22"/>
          <w:szCs w:val="22"/>
          <w:highlight w:val="lightGray"/>
        </w:rPr>
        <w:t>The following conditions to the contract shall apply</w:t>
      </w:r>
      <w:r w:rsidRPr="0043240C">
        <w:rPr>
          <w:rFonts w:ascii="Times New Roman" w:hAnsi="Times New Roman"/>
          <w:sz w:val="22"/>
          <w:szCs w:val="22"/>
        </w:rPr>
        <w:t>:</w:t>
      </w:r>
      <w:r w:rsidR="0051770F" w:rsidRPr="0043240C" w:rsidDel="0051770F">
        <w:rPr>
          <w:rFonts w:ascii="Times New Roman" w:hAnsi="Times New Roman"/>
          <w:sz w:val="22"/>
          <w:szCs w:val="22"/>
        </w:rPr>
        <w:t xml:space="preserve"> </w:t>
      </w:r>
    </w:p>
    <w:p w14:paraId="6755DC65" w14:textId="0E47CF3B" w:rsidR="0043240C" w:rsidRDefault="0051770F" w:rsidP="0043240C">
      <w:pPr>
        <w:jc w:val="both"/>
        <w:rPr>
          <w:rFonts w:ascii="Times New Roman" w:hAnsi="Times New Roman"/>
          <w:sz w:val="22"/>
          <w:szCs w:val="22"/>
        </w:rPr>
      </w:pPr>
      <w:r w:rsidRPr="0051770F">
        <w:rPr>
          <w:rFonts w:ascii="Times New Roman" w:hAnsi="Times New Roman"/>
          <w:sz w:val="22"/>
          <w:szCs w:val="22"/>
          <w:highlight w:val="lightGray"/>
        </w:rPr>
        <w:t>By derogation from Article…</w:t>
      </w:r>
      <w:r>
        <w:rPr>
          <w:rFonts w:ascii="Times New Roman" w:hAnsi="Times New Roman"/>
          <w:sz w:val="22"/>
          <w:szCs w:val="22"/>
        </w:rPr>
        <w:t>]</w:t>
      </w:r>
      <w:bookmarkEnd w:id="35"/>
    </w:p>
    <w:p w14:paraId="3637455A" w14:textId="5245A7B3" w:rsidR="00B605B6" w:rsidRDefault="0043240C" w:rsidP="0011156A">
      <w:pPr>
        <w:pStyle w:val="ListNumber"/>
        <w:numPr>
          <w:ilvl w:val="0"/>
          <w:numId w:val="0"/>
        </w:numPr>
        <w:rPr>
          <w:sz w:val="22"/>
          <w:szCs w:val="22"/>
        </w:rPr>
      </w:pPr>
      <w:r>
        <w:rPr>
          <w:sz w:val="22"/>
          <w:szCs w:val="22"/>
        </w:rPr>
        <w:t>]</w:t>
      </w: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B5440B">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440" w:right="1440" w:bottom="1440" w:left="851" w:header="720" w:footer="568"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2C48" w14:textId="77777777" w:rsidR="00F215D8" w:rsidRPr="006A5F84" w:rsidRDefault="00F215D8">
      <w:r w:rsidRPr="006A5F84">
        <w:separator/>
      </w:r>
    </w:p>
  </w:endnote>
  <w:endnote w:type="continuationSeparator" w:id="0">
    <w:p w14:paraId="568A3100" w14:textId="77777777" w:rsidR="00F215D8" w:rsidRPr="006A5F84" w:rsidRDefault="00F215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2995" w14:textId="66634087" w:rsidR="007E36E3" w:rsidRPr="00FE689C" w:rsidRDefault="00CA1E77"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202</w:t>
    </w:r>
    <w:r w:rsidR="00C84FFB">
      <w:rPr>
        <w:rFonts w:ascii="Times New Roman" w:hAnsi="Times New Roman"/>
        <w:b/>
        <w:sz w:val="18"/>
        <w:lang w:val="en-GB"/>
      </w:rPr>
      <w:t>5</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3E5CA0">
      <w:rPr>
        <w:rStyle w:val="PageNumber"/>
        <w:rFonts w:ascii="Times New Roman" w:hAnsi="Times New Roman"/>
        <w:noProof/>
        <w:sz w:val="18"/>
        <w:szCs w:val="18"/>
        <w:lang w:val="en-GB"/>
      </w:rPr>
      <w:t>10</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3E5CA0">
      <w:rPr>
        <w:rStyle w:val="PageNumber"/>
        <w:rFonts w:ascii="Times New Roman" w:hAnsi="Times New Roman"/>
        <w:noProof/>
        <w:sz w:val="18"/>
        <w:szCs w:val="18"/>
        <w:lang w:val="en-GB"/>
      </w:rPr>
      <w:t>14</w:t>
    </w:r>
    <w:r w:rsidR="007E36E3" w:rsidRPr="009423FB">
      <w:rPr>
        <w:rStyle w:val="PageNumber"/>
        <w:rFonts w:ascii="Times New Roman" w:hAnsi="Times New Roman"/>
        <w:sz w:val="18"/>
        <w:szCs w:val="18"/>
      </w:rPr>
      <w:fldChar w:fldCharType="end"/>
    </w:r>
  </w:p>
  <w:p w14:paraId="32214240" w14:textId="269F0A18" w:rsidR="00117ADA" w:rsidRPr="007E36E3" w:rsidRDefault="008E007A" w:rsidP="008E007A">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B5440B">
      <w:rPr>
        <w:rFonts w:ascii="Times New Roman" w:hAnsi="Times New Roman"/>
        <w:noProof/>
        <w:sz w:val="18"/>
        <w:szCs w:val="18"/>
      </w:rPr>
      <w:t>c4d_specialconditions_en.docx</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EB9A" w14:textId="77777777" w:rsidR="00F215D8" w:rsidRPr="006A5F84" w:rsidRDefault="00F215D8">
      <w:r w:rsidRPr="006A5F84">
        <w:separator/>
      </w:r>
    </w:p>
  </w:footnote>
  <w:footnote w:type="continuationSeparator" w:id="0">
    <w:p w14:paraId="20BC7E0B" w14:textId="77777777" w:rsidR="00F215D8" w:rsidRPr="006A5F84" w:rsidRDefault="00F215D8">
      <w:r w:rsidRPr="006A5F84">
        <w:continuationSeparator/>
      </w:r>
    </w:p>
  </w:footnote>
  <w:footnote w:id="1">
    <w:p w14:paraId="2EA0C49C" w14:textId="1CAF5954" w:rsidR="002B3B4D" w:rsidRPr="000665DD" w:rsidRDefault="002B3B4D" w:rsidP="009D0375">
      <w:pPr>
        <w:pStyle w:val="FootnoteText"/>
        <w:rPr>
          <w:lang w:val="en-GB"/>
        </w:rPr>
      </w:pPr>
      <w:r w:rsidRPr="000665DD">
        <w:rPr>
          <w:rStyle w:val="FootnoteReference"/>
          <w:lang w:val="en-GB"/>
        </w:rPr>
        <w:footnoteRef/>
      </w:r>
      <w:r w:rsidR="009D0375" w:rsidRPr="000665DD">
        <w:rPr>
          <w:lang w:val="en-GB"/>
        </w:rPr>
        <w:tab/>
      </w:r>
      <w:r w:rsidRPr="000665DD">
        <w:rPr>
          <w:lang w:val="en-GB"/>
        </w:rPr>
        <w:t xml:space="preserve">Regulation (EU) 2024/792 of the European Parliament and of the Council of 29 February 2024 establishing the Ukraine Facility (OJ L, 2024/792, 29.02.2024, ELI: </w:t>
      </w:r>
      <w:hyperlink r:id="rId1" w:history="1">
        <w:r w:rsidR="000665DD" w:rsidRPr="00A73A67">
          <w:rPr>
            <w:rStyle w:val="Hyperlink"/>
            <w:lang w:val="en-GB"/>
          </w:rPr>
          <w:t>http://data.europa.eu/eli/reg/2024/792/oj</w:t>
        </w:r>
      </w:hyperlink>
      <w:r w:rsidRPr="000665DD">
        <w:rPr>
          <w:lang w:val="en-GB"/>
        </w:rPr>
        <w:t>).</w:t>
      </w:r>
    </w:p>
  </w:footnote>
  <w:footnote w:id="2">
    <w:p w14:paraId="473FAD69" w14:textId="65B982EE" w:rsidR="00297C14" w:rsidRPr="000665DD" w:rsidRDefault="00297C14" w:rsidP="009D0375">
      <w:pPr>
        <w:pStyle w:val="FootnoteText"/>
        <w:rPr>
          <w:lang w:val="en-GB"/>
        </w:rPr>
      </w:pPr>
      <w:r w:rsidRPr="000665DD">
        <w:rPr>
          <w:rStyle w:val="FootnoteReference"/>
          <w:lang w:val="en-GB"/>
        </w:rPr>
        <w:footnoteRef/>
      </w:r>
      <w:r w:rsidR="001020D9" w:rsidRPr="000665DD">
        <w:rPr>
          <w:lang w:val="en-GB"/>
        </w:rPr>
        <w:t xml:space="preserve"> </w:t>
      </w:r>
      <w:r w:rsidRPr="000665DD">
        <w:rPr>
          <w:lang w:val="en-GB"/>
        </w:rPr>
        <w:t xml:space="preserve">See </w:t>
      </w:r>
      <w:hyperlink r:id="rId2" w:history="1">
        <w:r w:rsidR="00B52AFC" w:rsidRPr="000665DD">
          <w:rPr>
            <w:rStyle w:val="Hyperlink"/>
            <w:lang w:val="en-GB"/>
          </w:rPr>
          <w:t>http://www.iccwbo.org/incoterms/</w:t>
        </w:r>
      </w:hyperlink>
    </w:p>
  </w:footnote>
  <w:footnote w:id="3">
    <w:p w14:paraId="70EC6637" w14:textId="77777777" w:rsidR="00297C14" w:rsidRPr="000665DD" w:rsidRDefault="00297C14" w:rsidP="009D0375">
      <w:pPr>
        <w:pStyle w:val="FootnoteText"/>
        <w:rPr>
          <w:lang w:val="en-GB"/>
        </w:rPr>
      </w:pPr>
      <w:r w:rsidRPr="000665DD">
        <w:rPr>
          <w:rStyle w:val="FootnoteReference"/>
          <w:lang w:val="en-GB"/>
        </w:rPr>
        <w:footnoteRef/>
      </w:r>
      <w:r w:rsidRPr="000665DD">
        <w:rPr>
          <w:lang w:val="en-GB"/>
        </w:rPr>
        <w:t xml:space="preserve"> Idem.</w:t>
      </w:r>
    </w:p>
  </w:footnote>
  <w:footnote w:id="4">
    <w:p w14:paraId="56D56E54" w14:textId="0C13E274" w:rsidR="001C6A79" w:rsidRPr="000665DD" w:rsidRDefault="001C6A79" w:rsidP="009D0375">
      <w:pPr>
        <w:pStyle w:val="FootnoteText"/>
        <w:rPr>
          <w:lang w:val="en-GB"/>
        </w:rPr>
      </w:pPr>
      <w:r w:rsidRPr="000665DD">
        <w:rPr>
          <w:rStyle w:val="FootnoteReference"/>
          <w:lang w:val="en-GB"/>
        </w:rPr>
        <w:footnoteRef/>
      </w:r>
      <w:r w:rsidR="009D0375" w:rsidRPr="000665DD">
        <w:rPr>
          <w:lang w:val="en-GB"/>
        </w:rPr>
        <w:tab/>
      </w:r>
      <w:bookmarkStart w:id="26" w:name="_Hlk167465553"/>
      <w:r w:rsidR="00651B07" w:rsidRPr="000665DD">
        <w:rPr>
          <w:highlight w:val="yellow"/>
          <w:lang w:val="en-GB"/>
        </w:rPr>
        <w:t>The first-prefinancing payment shall not be subject to the receipt of an invoice and no invoice is required. In case the use of the electronic exchange system under Article 4.4 of the special conditions is not activated, the contractor must send an invoice for the pre-financing payment.</w:t>
      </w:r>
      <w:r w:rsidR="00651B07" w:rsidRPr="000665DD">
        <w:rPr>
          <w:lang w:val="en-GB"/>
        </w:rPr>
        <w:t xml:space="preserve"> </w:t>
      </w:r>
      <w:bookmarkEnd w:id="26"/>
      <w:r w:rsidRPr="000665DD">
        <w:rPr>
          <w:highlight w:val="yellow"/>
          <w:lang w:val="en-GB"/>
        </w:rPr>
        <w:t>Otherwise</w:t>
      </w:r>
      <w:r w:rsidR="00A31EF5" w:rsidRPr="000665DD">
        <w:rPr>
          <w:highlight w:val="yellow"/>
          <w:lang w:val="en-GB"/>
        </w:rPr>
        <w:t>,</w:t>
      </w:r>
      <w:r w:rsidRPr="000665DD">
        <w:rPr>
          <w:highlight w:val="yellow"/>
          <w:lang w:val="en-GB"/>
        </w:rPr>
        <w:t xml:space="preserve"> the first-prefinancing payment shall not be subject to the receipt of an invoice</w:t>
      </w:r>
      <w:r w:rsidR="00A31EF5" w:rsidRPr="000665DD">
        <w:rPr>
          <w:highlight w:val="yellow"/>
          <w:lang w:val="en-GB"/>
        </w:rPr>
        <w:t xml:space="preserve"> and no invoice is required</w:t>
      </w:r>
      <w:r w:rsidRPr="000665DD">
        <w:rPr>
          <w:highlight w:val="yellow"/>
          <w:lang w:val="en-GB"/>
        </w:rPr>
        <w:t>.</w:t>
      </w:r>
    </w:p>
  </w:footnote>
  <w:footnote w:id="5">
    <w:p w14:paraId="381A3A5A" w14:textId="518FE224" w:rsidR="00F0405C" w:rsidRPr="000665DD" w:rsidRDefault="00F0405C" w:rsidP="009D0375">
      <w:pPr>
        <w:pStyle w:val="FootnoteText"/>
        <w:rPr>
          <w:highlight w:val="yellow"/>
          <w:lang w:val="en-GB"/>
        </w:rPr>
      </w:pPr>
      <w:r w:rsidRPr="000665DD">
        <w:rPr>
          <w:rStyle w:val="FootnoteReference"/>
          <w:lang w:val="en-GB"/>
        </w:rPr>
        <w:footnoteRef/>
      </w:r>
      <w:r w:rsidR="009D0375" w:rsidRPr="000665DD">
        <w:rPr>
          <w:lang w:val="en-GB"/>
        </w:rPr>
        <w:tab/>
      </w:r>
      <w:r w:rsidR="00232677" w:rsidRPr="000665DD">
        <w:rPr>
          <w:highlight w:val="yellow"/>
          <w:lang w:val="en-GB"/>
        </w:rPr>
        <w:t>See internal provision in the Companion Chapter 9.</w:t>
      </w:r>
    </w:p>
  </w:footnote>
  <w:footnote w:id="6">
    <w:p w14:paraId="7150A3CF" w14:textId="0A2BA7CB" w:rsidR="006A601D" w:rsidRPr="000665DD" w:rsidRDefault="006A601D" w:rsidP="009D0375">
      <w:pPr>
        <w:pStyle w:val="FootnoteText"/>
        <w:rPr>
          <w:lang w:val="en-GB"/>
        </w:rPr>
      </w:pPr>
      <w:r w:rsidRPr="000665DD">
        <w:rPr>
          <w:rStyle w:val="FootnoteReference"/>
          <w:lang w:val="en-GB"/>
        </w:rPr>
        <w:footnoteRef/>
      </w:r>
      <w:r w:rsidR="009D0375" w:rsidRPr="000665DD">
        <w:rPr>
          <w:lang w:val="en-GB"/>
        </w:rPr>
        <w:tab/>
      </w:r>
      <w:r w:rsidRPr="000665DD">
        <w:rPr>
          <w:highlight w:val="yellow"/>
          <w:lang w:val="en-GB"/>
        </w:rPr>
        <w:t xml:space="preserve">The declaration on honour or the </w:t>
      </w:r>
      <w:hyperlink r:id="rId3" w:history="1">
        <w:r w:rsidRPr="000665DD">
          <w:rPr>
            <w:rStyle w:val="Hyperlink"/>
            <w:highlight w:val="yellow"/>
            <w:lang w:val="en-GB"/>
          </w:rPr>
          <w:t>list of debtors</w:t>
        </w:r>
      </w:hyperlink>
      <w:r w:rsidRPr="000665DD">
        <w:rPr>
          <w:highlight w:val="yellow"/>
          <w:lang w:val="en-GB"/>
        </w:rPr>
        <w:t xml:space="preserve"> confirm the established debt to the Union.</w:t>
      </w:r>
    </w:p>
  </w:footnote>
  <w:footnote w:id="7">
    <w:p w14:paraId="6DE1FC9D" w14:textId="47D0C92C" w:rsidR="00BD1517" w:rsidRPr="000665DD" w:rsidRDefault="00BD1517" w:rsidP="009D0375">
      <w:pPr>
        <w:pStyle w:val="FootnoteText"/>
        <w:rPr>
          <w:lang w:val="en-GB"/>
        </w:rPr>
      </w:pPr>
      <w:r w:rsidRPr="000665DD">
        <w:rPr>
          <w:rStyle w:val="FootnoteReference"/>
          <w:lang w:val="en-GB"/>
        </w:rPr>
        <w:footnoteRef/>
      </w:r>
      <w:r w:rsidR="009D0375" w:rsidRPr="000665DD">
        <w:rPr>
          <w:lang w:val="en-GB"/>
        </w:rPr>
        <w:tab/>
      </w:r>
      <w:r w:rsidRPr="000665DD">
        <w:rPr>
          <w:highlight w:val="yellow"/>
          <w:lang w:val="en-GB"/>
        </w:rPr>
        <w:t xml:space="preserve">&lt;DDP (Delivered Duty Paid)&gt;/&lt;DAP (Delivered </w:t>
      </w:r>
      <w:proofErr w:type="gramStart"/>
      <w:r w:rsidRPr="000665DD">
        <w:rPr>
          <w:highlight w:val="yellow"/>
          <w:lang w:val="en-GB"/>
        </w:rPr>
        <w:t>At</w:t>
      </w:r>
      <w:proofErr w:type="gramEnd"/>
      <w:r w:rsidRPr="000665DD">
        <w:rPr>
          <w:highlight w:val="yellow"/>
          <w:lang w:val="en-GB"/>
        </w:rPr>
        <w:t xml:space="preserve"> Place)&gt;</w:t>
      </w:r>
      <w:r w:rsidRPr="000665DD">
        <w:rPr>
          <w:sz w:val="22"/>
          <w:szCs w:val="22"/>
          <w:lang w:val="en-GB"/>
        </w:rPr>
        <w:t xml:space="preserve"> </w:t>
      </w:r>
      <w:r w:rsidRPr="000665DD">
        <w:rPr>
          <w:lang w:val="en-GB"/>
        </w:rPr>
        <w:t xml:space="preserve">- Incoterms 2020 International Chamber of Commerce - </w:t>
      </w:r>
      <w:hyperlink r:id="rId4" w:history="1">
        <w:r w:rsidRPr="000665DD">
          <w:rPr>
            <w:rStyle w:val="Hyperlink"/>
            <w:lang w:val="en-GB"/>
          </w:rPr>
          <w:t>http://www.iccwbo.org/incoterms/</w:t>
        </w:r>
      </w:hyperlink>
    </w:p>
  </w:footnote>
  <w:footnote w:id="8">
    <w:p w14:paraId="613D5799" w14:textId="2FC28031" w:rsidR="009F7E6A" w:rsidRPr="000665DD" w:rsidRDefault="009F7E6A" w:rsidP="009D0375">
      <w:pPr>
        <w:pStyle w:val="FootnoteText"/>
        <w:rPr>
          <w:lang w:val="en-GB"/>
        </w:rPr>
      </w:pPr>
      <w:r w:rsidRPr="000665DD">
        <w:rPr>
          <w:rStyle w:val="FootnoteReference"/>
          <w:lang w:val="en-GB"/>
        </w:rPr>
        <w:footnoteRef/>
      </w:r>
      <w:r w:rsidR="005A123C" w:rsidRPr="000665DD">
        <w:rPr>
          <w:lang w:val="en-GB"/>
        </w:rPr>
        <w:tab/>
      </w:r>
      <w:r w:rsidRPr="000665DD">
        <w:rPr>
          <w:lang w:val="en-GB"/>
        </w:rPr>
        <w:t>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B32B" w14:textId="77777777" w:rsidR="00C84FFB" w:rsidRDefault="00C8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106F" w14:textId="77777777" w:rsidR="00C84FFB" w:rsidRDefault="00C8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3C7F" w14:textId="77777777" w:rsidR="00C84FFB" w:rsidRDefault="00C8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188699">
    <w:abstractNumId w:val="10"/>
  </w:num>
  <w:num w:numId="2" w16cid:durableId="818964447">
    <w:abstractNumId w:val="23"/>
  </w:num>
  <w:num w:numId="3" w16cid:durableId="1091316594">
    <w:abstractNumId w:val="9"/>
  </w:num>
  <w:num w:numId="4" w16cid:durableId="325011496">
    <w:abstractNumId w:val="12"/>
  </w:num>
  <w:num w:numId="5" w16cid:durableId="1126629808">
    <w:abstractNumId w:val="25"/>
  </w:num>
  <w:num w:numId="6" w16cid:durableId="2105033888">
    <w:abstractNumId w:val="7"/>
  </w:num>
  <w:num w:numId="7" w16cid:durableId="974914910">
    <w:abstractNumId w:val="4"/>
  </w:num>
  <w:num w:numId="8" w16cid:durableId="1185364038">
    <w:abstractNumId w:val="1"/>
  </w:num>
  <w:num w:numId="9" w16cid:durableId="1801801330">
    <w:abstractNumId w:val="13"/>
  </w:num>
  <w:num w:numId="10" w16cid:durableId="205871635">
    <w:abstractNumId w:val="3"/>
  </w:num>
  <w:num w:numId="11" w16cid:durableId="1573999615">
    <w:abstractNumId w:val="21"/>
  </w:num>
  <w:num w:numId="12" w16cid:durableId="310447625">
    <w:abstractNumId w:val="11"/>
  </w:num>
  <w:num w:numId="13" w16cid:durableId="2093429629">
    <w:abstractNumId w:val="5"/>
  </w:num>
  <w:num w:numId="14" w16cid:durableId="892740171">
    <w:abstractNumId w:val="18"/>
  </w:num>
  <w:num w:numId="15" w16cid:durableId="1700667367">
    <w:abstractNumId w:val="19"/>
  </w:num>
  <w:num w:numId="16" w16cid:durableId="787310804">
    <w:abstractNumId w:val="6"/>
  </w:num>
  <w:num w:numId="17" w16cid:durableId="1691101858">
    <w:abstractNumId w:val="15"/>
  </w:num>
  <w:num w:numId="18" w16cid:durableId="860165109">
    <w:abstractNumId w:val="8"/>
  </w:num>
  <w:num w:numId="19" w16cid:durableId="1202285303">
    <w:abstractNumId w:val="2"/>
  </w:num>
  <w:num w:numId="20" w16cid:durableId="988704147">
    <w:abstractNumId w:val="22"/>
  </w:num>
  <w:num w:numId="21" w16cid:durableId="1560508426">
    <w:abstractNumId w:val="16"/>
  </w:num>
  <w:num w:numId="22" w16cid:durableId="1179002257">
    <w:abstractNumId w:val="14"/>
  </w:num>
  <w:num w:numId="23" w16cid:durableId="229584476">
    <w:abstractNumId w:val="0"/>
  </w:num>
  <w:num w:numId="24" w16cid:durableId="1334186439">
    <w:abstractNumId w:val="20"/>
  </w:num>
  <w:num w:numId="25" w16cid:durableId="1944266987">
    <w:abstractNumId w:val="26"/>
  </w:num>
  <w:num w:numId="26" w16cid:durableId="17395838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8961"/>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15C5E"/>
    <w:rsid w:val="00024A8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D"/>
    <w:rsid w:val="000665DF"/>
    <w:rsid w:val="00066CBA"/>
    <w:rsid w:val="000714BB"/>
    <w:rsid w:val="000724EA"/>
    <w:rsid w:val="0007671B"/>
    <w:rsid w:val="00085CA1"/>
    <w:rsid w:val="00087F35"/>
    <w:rsid w:val="0009286D"/>
    <w:rsid w:val="00092A48"/>
    <w:rsid w:val="0009746B"/>
    <w:rsid w:val="000A1A71"/>
    <w:rsid w:val="000A3B36"/>
    <w:rsid w:val="000A3E2A"/>
    <w:rsid w:val="000A5F2B"/>
    <w:rsid w:val="000A6371"/>
    <w:rsid w:val="000A7A2C"/>
    <w:rsid w:val="000B0983"/>
    <w:rsid w:val="000B1236"/>
    <w:rsid w:val="000B3D64"/>
    <w:rsid w:val="000B46A8"/>
    <w:rsid w:val="000B654F"/>
    <w:rsid w:val="000B79F6"/>
    <w:rsid w:val="000B7C15"/>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172C"/>
    <w:rsid w:val="001320DF"/>
    <w:rsid w:val="00144E89"/>
    <w:rsid w:val="001465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2260"/>
    <w:rsid w:val="001766D9"/>
    <w:rsid w:val="00177A94"/>
    <w:rsid w:val="00180E2D"/>
    <w:rsid w:val="00181980"/>
    <w:rsid w:val="00184144"/>
    <w:rsid w:val="001859A5"/>
    <w:rsid w:val="001864B6"/>
    <w:rsid w:val="00187253"/>
    <w:rsid w:val="00190077"/>
    <w:rsid w:val="001932AF"/>
    <w:rsid w:val="001937B4"/>
    <w:rsid w:val="001A0632"/>
    <w:rsid w:val="001A6941"/>
    <w:rsid w:val="001A6C79"/>
    <w:rsid w:val="001B4DA9"/>
    <w:rsid w:val="001B5454"/>
    <w:rsid w:val="001B55AC"/>
    <w:rsid w:val="001C6A79"/>
    <w:rsid w:val="001C709F"/>
    <w:rsid w:val="001C75B0"/>
    <w:rsid w:val="001D0532"/>
    <w:rsid w:val="001D1EB9"/>
    <w:rsid w:val="001D20C7"/>
    <w:rsid w:val="001D339B"/>
    <w:rsid w:val="001E2362"/>
    <w:rsid w:val="001E4648"/>
    <w:rsid w:val="001F410B"/>
    <w:rsid w:val="001F5048"/>
    <w:rsid w:val="001F5421"/>
    <w:rsid w:val="00200A60"/>
    <w:rsid w:val="002012E1"/>
    <w:rsid w:val="002077B6"/>
    <w:rsid w:val="00210552"/>
    <w:rsid w:val="00211229"/>
    <w:rsid w:val="00211E0F"/>
    <w:rsid w:val="00216ADC"/>
    <w:rsid w:val="00216F0D"/>
    <w:rsid w:val="002209F1"/>
    <w:rsid w:val="00220BF7"/>
    <w:rsid w:val="00224C44"/>
    <w:rsid w:val="00225CDC"/>
    <w:rsid w:val="00227A8C"/>
    <w:rsid w:val="00230AB3"/>
    <w:rsid w:val="00232677"/>
    <w:rsid w:val="00240B1F"/>
    <w:rsid w:val="002426D3"/>
    <w:rsid w:val="0024425D"/>
    <w:rsid w:val="002442B7"/>
    <w:rsid w:val="002455C7"/>
    <w:rsid w:val="0025137A"/>
    <w:rsid w:val="002543D5"/>
    <w:rsid w:val="002560BB"/>
    <w:rsid w:val="002561C8"/>
    <w:rsid w:val="00256304"/>
    <w:rsid w:val="00256CB2"/>
    <w:rsid w:val="00262F04"/>
    <w:rsid w:val="0026542C"/>
    <w:rsid w:val="00271700"/>
    <w:rsid w:val="00272A7B"/>
    <w:rsid w:val="00277BEB"/>
    <w:rsid w:val="0028364A"/>
    <w:rsid w:val="00283AC4"/>
    <w:rsid w:val="00290561"/>
    <w:rsid w:val="00294190"/>
    <w:rsid w:val="0029676B"/>
    <w:rsid w:val="00297C14"/>
    <w:rsid w:val="002A0041"/>
    <w:rsid w:val="002A651B"/>
    <w:rsid w:val="002A6DB8"/>
    <w:rsid w:val="002B3B4D"/>
    <w:rsid w:val="002B6401"/>
    <w:rsid w:val="002C649A"/>
    <w:rsid w:val="002C74BB"/>
    <w:rsid w:val="002D0CE1"/>
    <w:rsid w:val="002D1FCC"/>
    <w:rsid w:val="002D2D27"/>
    <w:rsid w:val="002D2FC0"/>
    <w:rsid w:val="002D34D3"/>
    <w:rsid w:val="002D6EED"/>
    <w:rsid w:val="002E5532"/>
    <w:rsid w:val="002F0BB0"/>
    <w:rsid w:val="002F1222"/>
    <w:rsid w:val="002F3C0E"/>
    <w:rsid w:val="0031140C"/>
    <w:rsid w:val="00317D86"/>
    <w:rsid w:val="00322263"/>
    <w:rsid w:val="00324259"/>
    <w:rsid w:val="0032469B"/>
    <w:rsid w:val="003308C6"/>
    <w:rsid w:val="003316E3"/>
    <w:rsid w:val="0033212F"/>
    <w:rsid w:val="003323F5"/>
    <w:rsid w:val="003330F8"/>
    <w:rsid w:val="00335E06"/>
    <w:rsid w:val="0033700A"/>
    <w:rsid w:val="003409B8"/>
    <w:rsid w:val="003439C4"/>
    <w:rsid w:val="00345D44"/>
    <w:rsid w:val="00347B7E"/>
    <w:rsid w:val="003502E9"/>
    <w:rsid w:val="00351351"/>
    <w:rsid w:val="00360344"/>
    <w:rsid w:val="003613D2"/>
    <w:rsid w:val="00361AE1"/>
    <w:rsid w:val="00361AF6"/>
    <w:rsid w:val="00363ACC"/>
    <w:rsid w:val="0036422F"/>
    <w:rsid w:val="00371851"/>
    <w:rsid w:val="00371F01"/>
    <w:rsid w:val="003721AD"/>
    <w:rsid w:val="00372540"/>
    <w:rsid w:val="00382640"/>
    <w:rsid w:val="0038357E"/>
    <w:rsid w:val="00384BAB"/>
    <w:rsid w:val="00384BFF"/>
    <w:rsid w:val="00384E02"/>
    <w:rsid w:val="00385FFC"/>
    <w:rsid w:val="00387C56"/>
    <w:rsid w:val="003915CC"/>
    <w:rsid w:val="00391C12"/>
    <w:rsid w:val="003925E9"/>
    <w:rsid w:val="0039277B"/>
    <w:rsid w:val="003933E2"/>
    <w:rsid w:val="00395823"/>
    <w:rsid w:val="003A1309"/>
    <w:rsid w:val="003A431E"/>
    <w:rsid w:val="003C084D"/>
    <w:rsid w:val="003C7266"/>
    <w:rsid w:val="003D2078"/>
    <w:rsid w:val="003D3CAA"/>
    <w:rsid w:val="003D625C"/>
    <w:rsid w:val="003D6B6C"/>
    <w:rsid w:val="003D7611"/>
    <w:rsid w:val="003E5CA0"/>
    <w:rsid w:val="003E7C71"/>
    <w:rsid w:val="003F2FA4"/>
    <w:rsid w:val="003F3783"/>
    <w:rsid w:val="003F3B51"/>
    <w:rsid w:val="003F44B3"/>
    <w:rsid w:val="003F44DD"/>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0FE7"/>
    <w:rsid w:val="0043157A"/>
    <w:rsid w:val="004316F0"/>
    <w:rsid w:val="0043240C"/>
    <w:rsid w:val="00432F7A"/>
    <w:rsid w:val="00441859"/>
    <w:rsid w:val="00445A75"/>
    <w:rsid w:val="004476EF"/>
    <w:rsid w:val="004520DC"/>
    <w:rsid w:val="0045310F"/>
    <w:rsid w:val="00454E0D"/>
    <w:rsid w:val="004554CB"/>
    <w:rsid w:val="0045678B"/>
    <w:rsid w:val="004607CD"/>
    <w:rsid w:val="004626B5"/>
    <w:rsid w:val="00463E3C"/>
    <w:rsid w:val="00474AF3"/>
    <w:rsid w:val="004775D2"/>
    <w:rsid w:val="00477689"/>
    <w:rsid w:val="0047783A"/>
    <w:rsid w:val="00483E26"/>
    <w:rsid w:val="0049088E"/>
    <w:rsid w:val="0049293D"/>
    <w:rsid w:val="00494168"/>
    <w:rsid w:val="004A0140"/>
    <w:rsid w:val="004A101E"/>
    <w:rsid w:val="004A6563"/>
    <w:rsid w:val="004A7ED9"/>
    <w:rsid w:val="004B633B"/>
    <w:rsid w:val="004B7463"/>
    <w:rsid w:val="004C270A"/>
    <w:rsid w:val="004C35B5"/>
    <w:rsid w:val="004C3C82"/>
    <w:rsid w:val="004C6030"/>
    <w:rsid w:val="004C77A2"/>
    <w:rsid w:val="004D2FD8"/>
    <w:rsid w:val="004D33C9"/>
    <w:rsid w:val="004D375D"/>
    <w:rsid w:val="004D7349"/>
    <w:rsid w:val="004E43B2"/>
    <w:rsid w:val="004E6C5D"/>
    <w:rsid w:val="004F5C57"/>
    <w:rsid w:val="004F7A0E"/>
    <w:rsid w:val="005005D7"/>
    <w:rsid w:val="00501FF0"/>
    <w:rsid w:val="005047E0"/>
    <w:rsid w:val="00507AF2"/>
    <w:rsid w:val="00507BA0"/>
    <w:rsid w:val="00512BE8"/>
    <w:rsid w:val="00513C6F"/>
    <w:rsid w:val="00515D85"/>
    <w:rsid w:val="00516552"/>
    <w:rsid w:val="0051770F"/>
    <w:rsid w:val="0052175F"/>
    <w:rsid w:val="00522467"/>
    <w:rsid w:val="0053077B"/>
    <w:rsid w:val="00530948"/>
    <w:rsid w:val="0053480C"/>
    <w:rsid w:val="00535826"/>
    <w:rsid w:val="00535CC6"/>
    <w:rsid w:val="00536B4A"/>
    <w:rsid w:val="00537189"/>
    <w:rsid w:val="00551543"/>
    <w:rsid w:val="00554164"/>
    <w:rsid w:val="00555019"/>
    <w:rsid w:val="00555E74"/>
    <w:rsid w:val="00555F46"/>
    <w:rsid w:val="00556923"/>
    <w:rsid w:val="00556F39"/>
    <w:rsid w:val="005603B0"/>
    <w:rsid w:val="005634B2"/>
    <w:rsid w:val="00563662"/>
    <w:rsid w:val="00563669"/>
    <w:rsid w:val="0057265F"/>
    <w:rsid w:val="00575CB0"/>
    <w:rsid w:val="005772F7"/>
    <w:rsid w:val="00582894"/>
    <w:rsid w:val="00583FF3"/>
    <w:rsid w:val="00584F28"/>
    <w:rsid w:val="0058601E"/>
    <w:rsid w:val="00586D6C"/>
    <w:rsid w:val="00591F23"/>
    <w:rsid w:val="005921FA"/>
    <w:rsid w:val="00593430"/>
    <w:rsid w:val="00593550"/>
    <w:rsid w:val="005967B4"/>
    <w:rsid w:val="005A016E"/>
    <w:rsid w:val="005A123C"/>
    <w:rsid w:val="005A6C0F"/>
    <w:rsid w:val="005B0129"/>
    <w:rsid w:val="005B083F"/>
    <w:rsid w:val="005B2018"/>
    <w:rsid w:val="005B3CAB"/>
    <w:rsid w:val="005B5937"/>
    <w:rsid w:val="005C0EA1"/>
    <w:rsid w:val="005C36B8"/>
    <w:rsid w:val="005D0163"/>
    <w:rsid w:val="005D03AA"/>
    <w:rsid w:val="005D05B0"/>
    <w:rsid w:val="005D72F7"/>
    <w:rsid w:val="005F3C51"/>
    <w:rsid w:val="005F62D0"/>
    <w:rsid w:val="00602210"/>
    <w:rsid w:val="00611A73"/>
    <w:rsid w:val="006219A1"/>
    <w:rsid w:val="00623AB3"/>
    <w:rsid w:val="006311FE"/>
    <w:rsid w:val="0063123B"/>
    <w:rsid w:val="00631F9A"/>
    <w:rsid w:val="00633829"/>
    <w:rsid w:val="00636E8F"/>
    <w:rsid w:val="00637C8F"/>
    <w:rsid w:val="006408AC"/>
    <w:rsid w:val="00640D24"/>
    <w:rsid w:val="00642E75"/>
    <w:rsid w:val="00645D6F"/>
    <w:rsid w:val="00651B07"/>
    <w:rsid w:val="00655A60"/>
    <w:rsid w:val="006575A8"/>
    <w:rsid w:val="00661B3C"/>
    <w:rsid w:val="0066519D"/>
    <w:rsid w:val="00670223"/>
    <w:rsid w:val="00677500"/>
    <w:rsid w:val="0068247E"/>
    <w:rsid w:val="00683E34"/>
    <w:rsid w:val="00684801"/>
    <w:rsid w:val="006858D9"/>
    <w:rsid w:val="00686ACD"/>
    <w:rsid w:val="00686E07"/>
    <w:rsid w:val="006917B2"/>
    <w:rsid w:val="00692095"/>
    <w:rsid w:val="00695007"/>
    <w:rsid w:val="006A5F84"/>
    <w:rsid w:val="006A601D"/>
    <w:rsid w:val="006B0AB1"/>
    <w:rsid w:val="006B145B"/>
    <w:rsid w:val="006B5E82"/>
    <w:rsid w:val="006C2D19"/>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12E"/>
    <w:rsid w:val="0071243A"/>
    <w:rsid w:val="00720411"/>
    <w:rsid w:val="00722016"/>
    <w:rsid w:val="00724C93"/>
    <w:rsid w:val="00724D0C"/>
    <w:rsid w:val="00725082"/>
    <w:rsid w:val="0073450F"/>
    <w:rsid w:val="007520CA"/>
    <w:rsid w:val="0075384B"/>
    <w:rsid w:val="007552DC"/>
    <w:rsid w:val="00760195"/>
    <w:rsid w:val="007625F7"/>
    <w:rsid w:val="00763299"/>
    <w:rsid w:val="00763B1C"/>
    <w:rsid w:val="0076610D"/>
    <w:rsid w:val="007666CD"/>
    <w:rsid w:val="00772E0E"/>
    <w:rsid w:val="00775F12"/>
    <w:rsid w:val="00776BF7"/>
    <w:rsid w:val="00777E99"/>
    <w:rsid w:val="007858B9"/>
    <w:rsid w:val="00791DAC"/>
    <w:rsid w:val="00792A1B"/>
    <w:rsid w:val="00794EE6"/>
    <w:rsid w:val="00795949"/>
    <w:rsid w:val="00797C04"/>
    <w:rsid w:val="007A0045"/>
    <w:rsid w:val="007A1101"/>
    <w:rsid w:val="007A3D34"/>
    <w:rsid w:val="007A67D6"/>
    <w:rsid w:val="007A6AF5"/>
    <w:rsid w:val="007B4853"/>
    <w:rsid w:val="007B65DB"/>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418B"/>
    <w:rsid w:val="00815BD5"/>
    <w:rsid w:val="008201BB"/>
    <w:rsid w:val="008214E2"/>
    <w:rsid w:val="008227A5"/>
    <w:rsid w:val="00822E7E"/>
    <w:rsid w:val="008272ED"/>
    <w:rsid w:val="00830347"/>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94325"/>
    <w:rsid w:val="008A048D"/>
    <w:rsid w:val="008A0660"/>
    <w:rsid w:val="008A39B7"/>
    <w:rsid w:val="008A6DE2"/>
    <w:rsid w:val="008B230C"/>
    <w:rsid w:val="008C4E79"/>
    <w:rsid w:val="008C5A40"/>
    <w:rsid w:val="008C5DAA"/>
    <w:rsid w:val="008C6A92"/>
    <w:rsid w:val="008D065E"/>
    <w:rsid w:val="008E007A"/>
    <w:rsid w:val="008E40E2"/>
    <w:rsid w:val="008E5F59"/>
    <w:rsid w:val="008E7A2D"/>
    <w:rsid w:val="008F3866"/>
    <w:rsid w:val="008F4FF6"/>
    <w:rsid w:val="009143FD"/>
    <w:rsid w:val="00920A51"/>
    <w:rsid w:val="00922542"/>
    <w:rsid w:val="00923EDA"/>
    <w:rsid w:val="009251E3"/>
    <w:rsid w:val="00925DBE"/>
    <w:rsid w:val="00930AD1"/>
    <w:rsid w:val="00933F06"/>
    <w:rsid w:val="0093582A"/>
    <w:rsid w:val="009372A3"/>
    <w:rsid w:val="00945CA1"/>
    <w:rsid w:val="0094670B"/>
    <w:rsid w:val="00950B0C"/>
    <w:rsid w:val="009679FA"/>
    <w:rsid w:val="0097513D"/>
    <w:rsid w:val="00980A42"/>
    <w:rsid w:val="00983FDE"/>
    <w:rsid w:val="00986B1E"/>
    <w:rsid w:val="009976B3"/>
    <w:rsid w:val="009A0E33"/>
    <w:rsid w:val="009A3792"/>
    <w:rsid w:val="009A3A53"/>
    <w:rsid w:val="009A4F18"/>
    <w:rsid w:val="009A69B2"/>
    <w:rsid w:val="009A7E29"/>
    <w:rsid w:val="009B0CF1"/>
    <w:rsid w:val="009B1FBF"/>
    <w:rsid w:val="009B2F1F"/>
    <w:rsid w:val="009B422E"/>
    <w:rsid w:val="009B4D6F"/>
    <w:rsid w:val="009B5A6D"/>
    <w:rsid w:val="009B71DF"/>
    <w:rsid w:val="009C0E86"/>
    <w:rsid w:val="009D0375"/>
    <w:rsid w:val="009D2938"/>
    <w:rsid w:val="009D2E17"/>
    <w:rsid w:val="009D6A3D"/>
    <w:rsid w:val="009E4F6E"/>
    <w:rsid w:val="009E6BB7"/>
    <w:rsid w:val="009F22C3"/>
    <w:rsid w:val="009F3126"/>
    <w:rsid w:val="009F323B"/>
    <w:rsid w:val="009F7E6A"/>
    <w:rsid w:val="00A039CA"/>
    <w:rsid w:val="00A04004"/>
    <w:rsid w:val="00A101C9"/>
    <w:rsid w:val="00A11551"/>
    <w:rsid w:val="00A11F12"/>
    <w:rsid w:val="00A13EB8"/>
    <w:rsid w:val="00A1746F"/>
    <w:rsid w:val="00A2645C"/>
    <w:rsid w:val="00A277E9"/>
    <w:rsid w:val="00A31EF5"/>
    <w:rsid w:val="00A41B28"/>
    <w:rsid w:val="00A5099A"/>
    <w:rsid w:val="00A512A5"/>
    <w:rsid w:val="00A512C9"/>
    <w:rsid w:val="00A539E4"/>
    <w:rsid w:val="00A55A8E"/>
    <w:rsid w:val="00A56046"/>
    <w:rsid w:val="00A62073"/>
    <w:rsid w:val="00A63E3C"/>
    <w:rsid w:val="00A665A2"/>
    <w:rsid w:val="00A7016F"/>
    <w:rsid w:val="00A72C82"/>
    <w:rsid w:val="00A75650"/>
    <w:rsid w:val="00A76A6E"/>
    <w:rsid w:val="00A812E9"/>
    <w:rsid w:val="00A845B1"/>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2621"/>
    <w:rsid w:val="00AC2B97"/>
    <w:rsid w:val="00AC5207"/>
    <w:rsid w:val="00AC6D78"/>
    <w:rsid w:val="00AC7636"/>
    <w:rsid w:val="00AC7EEC"/>
    <w:rsid w:val="00AD1A3A"/>
    <w:rsid w:val="00AE0E38"/>
    <w:rsid w:val="00AE5192"/>
    <w:rsid w:val="00AE5504"/>
    <w:rsid w:val="00AE6600"/>
    <w:rsid w:val="00AE7D13"/>
    <w:rsid w:val="00AF275B"/>
    <w:rsid w:val="00AF4052"/>
    <w:rsid w:val="00AF47CA"/>
    <w:rsid w:val="00B003F6"/>
    <w:rsid w:val="00B0538B"/>
    <w:rsid w:val="00B07102"/>
    <w:rsid w:val="00B1165D"/>
    <w:rsid w:val="00B12EB5"/>
    <w:rsid w:val="00B17A53"/>
    <w:rsid w:val="00B207DB"/>
    <w:rsid w:val="00B22470"/>
    <w:rsid w:val="00B24350"/>
    <w:rsid w:val="00B2488A"/>
    <w:rsid w:val="00B2499C"/>
    <w:rsid w:val="00B2529B"/>
    <w:rsid w:val="00B277E4"/>
    <w:rsid w:val="00B30528"/>
    <w:rsid w:val="00B3168E"/>
    <w:rsid w:val="00B34179"/>
    <w:rsid w:val="00B44B08"/>
    <w:rsid w:val="00B44DC5"/>
    <w:rsid w:val="00B4772C"/>
    <w:rsid w:val="00B51209"/>
    <w:rsid w:val="00B51D59"/>
    <w:rsid w:val="00B52AFC"/>
    <w:rsid w:val="00B5440B"/>
    <w:rsid w:val="00B569B1"/>
    <w:rsid w:val="00B576E1"/>
    <w:rsid w:val="00B57BB8"/>
    <w:rsid w:val="00B605B6"/>
    <w:rsid w:val="00B61CED"/>
    <w:rsid w:val="00B63280"/>
    <w:rsid w:val="00B70C0E"/>
    <w:rsid w:val="00B7329A"/>
    <w:rsid w:val="00B80DE8"/>
    <w:rsid w:val="00B8161D"/>
    <w:rsid w:val="00B84EBC"/>
    <w:rsid w:val="00B90A17"/>
    <w:rsid w:val="00B90C14"/>
    <w:rsid w:val="00B9254B"/>
    <w:rsid w:val="00B9316C"/>
    <w:rsid w:val="00B96171"/>
    <w:rsid w:val="00B965CD"/>
    <w:rsid w:val="00B9691D"/>
    <w:rsid w:val="00BA3081"/>
    <w:rsid w:val="00BA3B1A"/>
    <w:rsid w:val="00BA70CB"/>
    <w:rsid w:val="00BB2075"/>
    <w:rsid w:val="00BB2DA5"/>
    <w:rsid w:val="00BB56D3"/>
    <w:rsid w:val="00BC0A51"/>
    <w:rsid w:val="00BC3B75"/>
    <w:rsid w:val="00BC3D17"/>
    <w:rsid w:val="00BC6222"/>
    <w:rsid w:val="00BC743F"/>
    <w:rsid w:val="00BD1306"/>
    <w:rsid w:val="00BD1517"/>
    <w:rsid w:val="00BD19BA"/>
    <w:rsid w:val="00BD201F"/>
    <w:rsid w:val="00BD2F43"/>
    <w:rsid w:val="00BD3371"/>
    <w:rsid w:val="00BD727C"/>
    <w:rsid w:val="00BD72C6"/>
    <w:rsid w:val="00BE3FDF"/>
    <w:rsid w:val="00BF1A9A"/>
    <w:rsid w:val="00C01E30"/>
    <w:rsid w:val="00C05EBE"/>
    <w:rsid w:val="00C12AF0"/>
    <w:rsid w:val="00C13C29"/>
    <w:rsid w:val="00C1524D"/>
    <w:rsid w:val="00C17310"/>
    <w:rsid w:val="00C20179"/>
    <w:rsid w:val="00C20F71"/>
    <w:rsid w:val="00C302E1"/>
    <w:rsid w:val="00C3235B"/>
    <w:rsid w:val="00C34E40"/>
    <w:rsid w:val="00C40278"/>
    <w:rsid w:val="00C41328"/>
    <w:rsid w:val="00C41919"/>
    <w:rsid w:val="00C45D2B"/>
    <w:rsid w:val="00C52305"/>
    <w:rsid w:val="00C61312"/>
    <w:rsid w:val="00C6189A"/>
    <w:rsid w:val="00C629CF"/>
    <w:rsid w:val="00C70783"/>
    <w:rsid w:val="00C70E2C"/>
    <w:rsid w:val="00C720C8"/>
    <w:rsid w:val="00C73AAE"/>
    <w:rsid w:val="00C73F87"/>
    <w:rsid w:val="00C75CCE"/>
    <w:rsid w:val="00C778A1"/>
    <w:rsid w:val="00C80DCF"/>
    <w:rsid w:val="00C8298B"/>
    <w:rsid w:val="00C846C9"/>
    <w:rsid w:val="00C84FFB"/>
    <w:rsid w:val="00C86724"/>
    <w:rsid w:val="00C92434"/>
    <w:rsid w:val="00C94A76"/>
    <w:rsid w:val="00C95838"/>
    <w:rsid w:val="00CA1354"/>
    <w:rsid w:val="00CA1E77"/>
    <w:rsid w:val="00CA2B18"/>
    <w:rsid w:val="00CA3F76"/>
    <w:rsid w:val="00CA6C68"/>
    <w:rsid w:val="00CB616B"/>
    <w:rsid w:val="00CC189A"/>
    <w:rsid w:val="00CC7DE2"/>
    <w:rsid w:val="00CD68C0"/>
    <w:rsid w:val="00CD6FC9"/>
    <w:rsid w:val="00CD7F25"/>
    <w:rsid w:val="00CF2DE2"/>
    <w:rsid w:val="00CF30C4"/>
    <w:rsid w:val="00CF6CFA"/>
    <w:rsid w:val="00D02E23"/>
    <w:rsid w:val="00D11009"/>
    <w:rsid w:val="00D1214C"/>
    <w:rsid w:val="00D131B2"/>
    <w:rsid w:val="00D14292"/>
    <w:rsid w:val="00D17DAE"/>
    <w:rsid w:val="00D23D4C"/>
    <w:rsid w:val="00D243E7"/>
    <w:rsid w:val="00D24469"/>
    <w:rsid w:val="00D24893"/>
    <w:rsid w:val="00D25624"/>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5213"/>
    <w:rsid w:val="00D75E7A"/>
    <w:rsid w:val="00D7711A"/>
    <w:rsid w:val="00D82847"/>
    <w:rsid w:val="00D82A0E"/>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620"/>
    <w:rsid w:val="00E14817"/>
    <w:rsid w:val="00E17269"/>
    <w:rsid w:val="00E20891"/>
    <w:rsid w:val="00E2190B"/>
    <w:rsid w:val="00E219CD"/>
    <w:rsid w:val="00E2682A"/>
    <w:rsid w:val="00E27678"/>
    <w:rsid w:val="00E27B1D"/>
    <w:rsid w:val="00E33D2D"/>
    <w:rsid w:val="00E340A7"/>
    <w:rsid w:val="00E34208"/>
    <w:rsid w:val="00E36C8F"/>
    <w:rsid w:val="00E37290"/>
    <w:rsid w:val="00E37A55"/>
    <w:rsid w:val="00E37E11"/>
    <w:rsid w:val="00E41C6F"/>
    <w:rsid w:val="00E46AA5"/>
    <w:rsid w:val="00E52467"/>
    <w:rsid w:val="00E52D98"/>
    <w:rsid w:val="00E5499A"/>
    <w:rsid w:val="00E54B1B"/>
    <w:rsid w:val="00E55D87"/>
    <w:rsid w:val="00E571E1"/>
    <w:rsid w:val="00E60A37"/>
    <w:rsid w:val="00E62221"/>
    <w:rsid w:val="00E62923"/>
    <w:rsid w:val="00E653F0"/>
    <w:rsid w:val="00E66C96"/>
    <w:rsid w:val="00E672EF"/>
    <w:rsid w:val="00E70FE6"/>
    <w:rsid w:val="00E730A5"/>
    <w:rsid w:val="00E74AE4"/>
    <w:rsid w:val="00E76535"/>
    <w:rsid w:val="00E811F3"/>
    <w:rsid w:val="00E85F91"/>
    <w:rsid w:val="00E87734"/>
    <w:rsid w:val="00EA2492"/>
    <w:rsid w:val="00EA63E1"/>
    <w:rsid w:val="00EB2C4D"/>
    <w:rsid w:val="00EB32E9"/>
    <w:rsid w:val="00EB3F46"/>
    <w:rsid w:val="00EB45CB"/>
    <w:rsid w:val="00EB78F4"/>
    <w:rsid w:val="00EC51B6"/>
    <w:rsid w:val="00ED58B7"/>
    <w:rsid w:val="00EE0ED9"/>
    <w:rsid w:val="00EE23B1"/>
    <w:rsid w:val="00EE2E55"/>
    <w:rsid w:val="00EE456E"/>
    <w:rsid w:val="00EF1C05"/>
    <w:rsid w:val="00EF3951"/>
    <w:rsid w:val="00EF6426"/>
    <w:rsid w:val="00EF6552"/>
    <w:rsid w:val="00F017DE"/>
    <w:rsid w:val="00F02006"/>
    <w:rsid w:val="00F0405C"/>
    <w:rsid w:val="00F0574A"/>
    <w:rsid w:val="00F16179"/>
    <w:rsid w:val="00F21266"/>
    <w:rsid w:val="00F215D8"/>
    <w:rsid w:val="00F30624"/>
    <w:rsid w:val="00F33149"/>
    <w:rsid w:val="00F33605"/>
    <w:rsid w:val="00F33A99"/>
    <w:rsid w:val="00F355C1"/>
    <w:rsid w:val="00F35D21"/>
    <w:rsid w:val="00F4288C"/>
    <w:rsid w:val="00F436C3"/>
    <w:rsid w:val="00F4528C"/>
    <w:rsid w:val="00F460CA"/>
    <w:rsid w:val="00F51D3D"/>
    <w:rsid w:val="00F545FC"/>
    <w:rsid w:val="00F54872"/>
    <w:rsid w:val="00F56D4C"/>
    <w:rsid w:val="00F60098"/>
    <w:rsid w:val="00F658F3"/>
    <w:rsid w:val="00F671B9"/>
    <w:rsid w:val="00F676D0"/>
    <w:rsid w:val="00F67C74"/>
    <w:rsid w:val="00F70353"/>
    <w:rsid w:val="00F72977"/>
    <w:rsid w:val="00F75F46"/>
    <w:rsid w:val="00F8016B"/>
    <w:rsid w:val="00F804E1"/>
    <w:rsid w:val="00F838EB"/>
    <w:rsid w:val="00F86699"/>
    <w:rsid w:val="00F874CE"/>
    <w:rsid w:val="00F87ABC"/>
    <w:rsid w:val="00F87F88"/>
    <w:rsid w:val="00F90A9F"/>
    <w:rsid w:val="00F91DF6"/>
    <w:rsid w:val="00F94745"/>
    <w:rsid w:val="00F952A4"/>
    <w:rsid w:val="00F962E3"/>
    <w:rsid w:val="00FA3F66"/>
    <w:rsid w:val="00FB2706"/>
    <w:rsid w:val="00FB3374"/>
    <w:rsid w:val="00FB43DA"/>
    <w:rsid w:val="00FB67DE"/>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autoRedefine/>
    <w:uiPriority w:val="99"/>
    <w:qFormat/>
    <w:rsid w:val="009D0375"/>
    <w:pPr>
      <w:spacing w:before="0"/>
      <w:ind w:left="142" w:hanging="142"/>
      <w:jc w:val="both"/>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uiPriority w:val="99"/>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uiPriority w:val="99"/>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customStyle="1" w:styleId="UnresolvedMention1">
    <w:name w:val="Unresolved Mention1"/>
    <w:basedOn w:val="DefaultParagraphFont"/>
    <w:uiPriority w:val="99"/>
    <w:semiHidden/>
    <w:unhideWhenUsed/>
    <w:rsid w:val="003F3783"/>
    <w:rPr>
      <w:color w:val="605E5C"/>
      <w:shd w:val="clear" w:color="auto" w:fill="E1DFDD"/>
    </w:rPr>
  </w:style>
  <w:style w:type="paragraph" w:customStyle="1" w:styleId="paragraph">
    <w:name w:val="paragraph"/>
    <w:basedOn w:val="Normal"/>
    <w:rsid w:val="003F3783"/>
    <w:pPr>
      <w:spacing w:before="100" w:beforeAutospacing="1" w:after="100" w:afterAutospacing="1"/>
    </w:pPr>
    <w:rPr>
      <w:rFonts w:ascii="Times New Roman" w:hAnsi="Times New Roman"/>
      <w:snapToGrid/>
      <w:sz w:val="24"/>
      <w:szCs w:val="24"/>
      <w:lang w:val="fr-BE" w:eastAsia="fr-BE"/>
    </w:rPr>
  </w:style>
  <w:style w:type="character" w:styleId="UnresolvedMention">
    <w:name w:val="Unresolved Mention"/>
    <w:basedOn w:val="DefaultParagraphFont"/>
    <w:uiPriority w:val="99"/>
    <w:semiHidden/>
    <w:unhideWhenUsed/>
    <w:rsid w:val="006A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 TargetMode="External"/><Relationship Id="rId13" Type="http://schemas.openxmlformats.org/officeDocument/2006/relationships/hyperlink" Target="https://wikis.ec.europa.eu/display/ExactExternalWiki/Annex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sid.worldban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sid.worldban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info/funding-tenders/opportunities/porta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europa.eu/info/funding-tenders/opportunities/portal/" TargetMode="External"/><Relationship Id="rId14" Type="http://schemas.openxmlformats.org/officeDocument/2006/relationships/hyperlink" Target="https://wikis.ec.europa.eu/display/ExactExternalWiki/Annex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corp/budget/treasury-accounting/recovery/Pages/recovery-order-statistics.aspx" TargetMode="External"/><Relationship Id="rId2" Type="http://schemas.openxmlformats.org/officeDocument/2006/relationships/hyperlink" Target="http://www.iccwbo.org/incoterms/" TargetMode="External"/><Relationship Id="rId1" Type="http://schemas.openxmlformats.org/officeDocument/2006/relationships/hyperlink" Target="http://data.europa.eu/eli/reg/2024/792/oj" TargetMode="External"/><Relationship Id="rId4"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B7ED-67BE-46AA-9A80-221A7F9A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5481</Words>
  <Characters>30422</Characters>
  <Application>Microsoft Office Word</Application>
  <DocSecurity>0</DocSecurity>
  <Lines>533</Lines>
  <Paragraphs>280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35623</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HENDRIX Erwin (INTPA)</cp:lastModifiedBy>
  <cp:revision>2</cp:revision>
  <cp:lastPrinted>2014-02-11T14:32:00Z</cp:lastPrinted>
  <dcterms:created xsi:type="dcterms:W3CDTF">2025-03-17T17:03:00Z</dcterms:created>
  <dcterms:modified xsi:type="dcterms:W3CDTF">2025-03-17T17:03:00Z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MSIP_Label_6bd9ddd1-4d20-43f6-abfa-fc3c07406f94_Enabled">
    <vt:lpwstr>true</vt:lpwstr>
  </property>
  <property fmtid="{D5CDD505-2E9C-101B-9397-08002B2CF9AE}" pid="4" name="MSIP_Label_6bd9ddd1-4d20-43f6-abfa-fc3c07406f94_SetDate">
    <vt:lpwstr>2023-01-30T14:59:56Z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80bce80d-9a0a-4ba6-ad51-296613edf76f</vt:lpwstr>
  </property>
  <property fmtid="{D5CDD505-2E9C-101B-9397-08002B2CF9AE}" pid="9" name="MSIP_Label_6bd9ddd1-4d20-43f6-abfa-fc3c07406f94_ContentBits">
    <vt:lpwstr>0</vt:lpwstr>
  </property>
</Properties>
</file>