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27" w:rsidRDefault="00B76E27">
      <w:pPr>
        <w:jc w:val="center"/>
        <w:rPr>
          <w:b/>
          <w:bCs/>
          <w:sz w:val="28"/>
          <w:szCs w:val="28"/>
          <w:lang w:val="en-GB"/>
        </w:rPr>
      </w:pPr>
    </w:p>
    <w:p w:rsidR="00B76E27" w:rsidRPr="00B33EE6" w:rsidRDefault="00B76E27">
      <w:pPr>
        <w:jc w:val="center"/>
        <w:rPr>
          <w:rStyle w:val="Strong"/>
          <w:sz w:val="28"/>
          <w:szCs w:val="28"/>
          <w:lang w:val="en-GB"/>
        </w:rPr>
      </w:pPr>
      <w:r w:rsidRPr="00B33EE6">
        <w:rPr>
          <w:b/>
          <w:bCs/>
          <w:sz w:val="28"/>
          <w:szCs w:val="28"/>
          <w:lang w:val="en-GB"/>
        </w:rPr>
        <w:t>SERVICE CONTRACT NOTICE</w:t>
      </w:r>
    </w:p>
    <w:p w:rsidR="00B76E27" w:rsidRPr="0072245B" w:rsidRDefault="00B76E27">
      <w:pPr>
        <w:jc w:val="center"/>
        <w:rPr>
          <w:rStyle w:val="Strong"/>
          <w:lang w:val="en-GB"/>
        </w:rPr>
      </w:pPr>
      <w:r w:rsidRPr="0072245B">
        <w:rPr>
          <w:rStyle w:val="Strong"/>
          <w:lang w:val="en-GB"/>
        </w:rPr>
        <w:t>Six – month pilot use and operation of the whole system of electric vehicles and charging – station</w:t>
      </w:r>
    </w:p>
    <w:p w:rsidR="00B76E27" w:rsidRPr="0072245B" w:rsidRDefault="00B76E27" w:rsidP="0072245B">
      <w:pPr>
        <w:jc w:val="center"/>
        <w:rPr>
          <w:lang w:val="en-GB"/>
        </w:rPr>
      </w:pPr>
      <w:r w:rsidRPr="0072245B">
        <w:rPr>
          <w:rStyle w:val="Strong"/>
          <w:lang w:val="en-GB"/>
        </w:rPr>
        <w:t xml:space="preserve">Resen, municipality of Resen, Pelagonija Region, Republic of North Macedonia </w:t>
      </w:r>
    </w:p>
    <w:p w:rsidR="00B76E27" w:rsidRPr="00B33EE6" w:rsidRDefault="00B76E27" w:rsidP="0072245B">
      <w:pPr>
        <w:spacing w:beforeAutospacing="1" w:afterAutospacing="1"/>
        <w:ind w:left="709" w:hanging="349"/>
        <w:outlineLvl w:val="0"/>
        <w:rPr>
          <w:rStyle w:val="Strong"/>
          <w:sz w:val="22"/>
          <w:szCs w:val="22"/>
          <w:lang w:val="en-GB"/>
        </w:rPr>
      </w:pPr>
    </w:p>
    <w:p w:rsidR="00B76E27" w:rsidRPr="00B33EE6" w:rsidRDefault="00B76E27" w:rsidP="0072245B">
      <w:pPr>
        <w:spacing w:beforeAutospacing="1" w:afterAutospacing="1"/>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B76E27" w:rsidRPr="0072245B" w:rsidRDefault="00B76E27" w:rsidP="0072245B">
      <w:pPr>
        <w:pStyle w:val="Subtitle"/>
        <w:spacing w:before="100" w:beforeAutospacing="1" w:after="100" w:afterAutospacing="1"/>
        <w:ind w:firstLine="360"/>
        <w:jc w:val="left"/>
        <w:rPr>
          <w:sz w:val="22"/>
          <w:szCs w:val="22"/>
          <w:lang w:val="en-GB"/>
        </w:rPr>
      </w:pPr>
      <w:r w:rsidRPr="0072245B">
        <w:rPr>
          <w:sz w:val="22"/>
          <w:szCs w:val="22"/>
          <w:lang w:val="en-GB"/>
        </w:rPr>
        <w:t xml:space="preserve">Green Inter-e-Mobility – CN1 –  S.0 2.1 – SC 039  </w:t>
      </w:r>
      <w:r w:rsidRPr="004C2BA9">
        <w:rPr>
          <w:sz w:val="22"/>
          <w:szCs w:val="22"/>
          <w:lang w:val="en-GB"/>
        </w:rPr>
        <w:t>(09-</w:t>
      </w:r>
      <w:r>
        <w:rPr>
          <w:sz w:val="22"/>
          <w:szCs w:val="22"/>
          <w:lang w:val="en-GB"/>
        </w:rPr>
        <w:t>1613/1</w:t>
      </w:r>
      <w:r w:rsidRPr="004C2BA9">
        <w:rPr>
          <w:sz w:val="22"/>
          <w:szCs w:val="22"/>
          <w:lang w:val="en-GB"/>
        </w:rPr>
        <w:t>)</w:t>
      </w:r>
    </w:p>
    <w:p w:rsidR="00B76E27" w:rsidRPr="00B33EE6" w:rsidRDefault="00B76E27"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B76E27" w:rsidRPr="00B33EE6" w:rsidRDefault="00B76E27" w:rsidP="0072245B">
      <w:pPr>
        <w:pStyle w:val="Blockquote"/>
        <w:ind w:left="0" w:firstLine="360"/>
        <w:jc w:val="both"/>
        <w:rPr>
          <w:sz w:val="22"/>
          <w:szCs w:val="22"/>
          <w:lang w:val="en-GB"/>
        </w:rPr>
      </w:pPr>
      <w:r>
        <w:rPr>
          <w:sz w:val="22"/>
          <w:szCs w:val="22"/>
          <w:lang w:val="en-GB"/>
        </w:rPr>
        <w:t xml:space="preserve"> </w:t>
      </w:r>
      <w:r w:rsidRPr="0072245B">
        <w:rPr>
          <w:sz w:val="22"/>
          <w:szCs w:val="22"/>
          <w:lang w:val="en-GB"/>
        </w:rPr>
        <w:t>Simplified</w:t>
      </w:r>
      <w:r w:rsidRPr="00B33EE6">
        <w:rPr>
          <w:sz w:val="22"/>
          <w:szCs w:val="22"/>
          <w:lang w:val="en-GB"/>
        </w:rPr>
        <w:t xml:space="preserve"> </w:t>
      </w:r>
    </w:p>
    <w:p w:rsidR="00B76E27" w:rsidRPr="00B33EE6" w:rsidRDefault="00B76E27"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B76E27" w:rsidRPr="0072245B" w:rsidRDefault="00B76E27" w:rsidP="0072245B">
      <w:pPr>
        <w:pStyle w:val="PRAGHeading2"/>
        <w:numPr>
          <w:ilvl w:val="0"/>
          <w:numId w:val="0"/>
        </w:numPr>
        <w:ind w:left="357" w:right="357"/>
        <w:rPr>
          <w:i/>
          <w:iCs/>
          <w:lang w:val="en-GB"/>
        </w:rPr>
      </w:pPr>
      <w:r w:rsidRPr="0072245B">
        <w:rPr>
          <w:rStyle w:val="Emphasis"/>
          <w:i w:val="0"/>
          <w:iCs w:val="0"/>
          <w:sz w:val="22"/>
          <w:szCs w:val="22"/>
          <w:lang w:val="en-GB"/>
        </w:rPr>
        <w:t>“Interreg IPA Cross-border Cooperation Programme Greece - the Republic of North Macedonia 2014 - 2020” (“Interreg IPA Cross-border Cooperation Programme Greece - the Republic of North Macedonia 2014-2020")</w:t>
      </w:r>
    </w:p>
    <w:p w:rsidR="00B76E27" w:rsidRPr="00B33EE6" w:rsidRDefault="00B76E27"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B76E27" w:rsidRPr="00E934AD" w:rsidRDefault="00B76E27" w:rsidP="00E934AD">
      <w:pPr>
        <w:pStyle w:val="Blockquote"/>
        <w:jc w:val="both"/>
        <w:rPr>
          <w:rStyle w:val="Emphasis"/>
          <w:i w:val="0"/>
          <w:iCs w:val="0"/>
          <w:sz w:val="22"/>
          <w:szCs w:val="22"/>
          <w:lang w:val="en-GB"/>
        </w:rPr>
      </w:pPr>
      <w:r w:rsidRPr="00E934AD">
        <w:rPr>
          <w:rStyle w:val="Emphasis"/>
          <w:i w:val="0"/>
          <w:iCs w:val="0"/>
          <w:sz w:val="22"/>
          <w:szCs w:val="22"/>
          <w:lang w:val="en-GB"/>
        </w:rPr>
        <w:t>Green Inter-e-Mobility – CN1 –  S.0 2.1 – SC 039</w:t>
      </w:r>
    </w:p>
    <w:p w:rsidR="00B76E27" w:rsidRPr="00E934AD" w:rsidRDefault="00B76E27" w:rsidP="00E934AD">
      <w:pPr>
        <w:pStyle w:val="Blockquote"/>
        <w:jc w:val="both"/>
        <w:rPr>
          <w:i/>
          <w:iCs/>
          <w:sz w:val="22"/>
          <w:szCs w:val="22"/>
          <w:lang w:val="en-GB"/>
        </w:rPr>
      </w:pPr>
      <w:r w:rsidRPr="00E934AD">
        <w:rPr>
          <w:rStyle w:val="Emphasis"/>
          <w:i w:val="0"/>
          <w:iCs w:val="0"/>
          <w:sz w:val="22"/>
          <w:szCs w:val="22"/>
          <w:lang w:val="en-GB"/>
        </w:rPr>
        <w:t>WP6  D 6.3.1</w:t>
      </w:r>
    </w:p>
    <w:p w:rsidR="00B76E27" w:rsidRPr="00B33EE6" w:rsidRDefault="00B76E27" w:rsidP="00584BF4">
      <w:pPr>
        <w:ind w:left="709" w:hanging="349"/>
        <w:outlineLvl w:val="0"/>
        <w:rPr>
          <w:sz w:val="22"/>
          <w:szCs w:val="22"/>
          <w:lang w:val="en-GB"/>
        </w:rPr>
      </w:pPr>
      <w:r w:rsidRPr="00B33EE6">
        <w:rPr>
          <w:rStyle w:val="Strong"/>
          <w:sz w:val="22"/>
          <w:szCs w:val="22"/>
          <w:lang w:val="en-GB"/>
        </w:rPr>
        <w:t xml:space="preserve">5. </w:t>
      </w:r>
      <w:r w:rsidRPr="00B33EE6">
        <w:rPr>
          <w:rStyle w:val="Strong"/>
          <w:sz w:val="22"/>
          <w:szCs w:val="22"/>
          <w:lang w:val="en-GB"/>
        </w:rPr>
        <w:tab/>
        <w:t xml:space="preserve">Contracting </w:t>
      </w:r>
      <w:r>
        <w:rPr>
          <w:rStyle w:val="Strong"/>
          <w:sz w:val="22"/>
          <w:szCs w:val="22"/>
          <w:lang w:val="en-GB"/>
        </w:rPr>
        <w:t>a</w:t>
      </w:r>
      <w:r w:rsidRPr="00B33EE6">
        <w:rPr>
          <w:rStyle w:val="Strong"/>
          <w:sz w:val="22"/>
          <w:szCs w:val="22"/>
          <w:lang w:val="en-GB"/>
        </w:rPr>
        <w:t>uthority</w:t>
      </w:r>
    </w:p>
    <w:p w:rsidR="00B76E27" w:rsidRDefault="00B76E27" w:rsidP="00E934AD">
      <w:pPr>
        <w:spacing w:before="0" w:after="0"/>
        <w:ind w:left="357" w:right="357"/>
        <w:jc w:val="both"/>
        <w:rPr>
          <w:rStyle w:val="Emphasis"/>
          <w:i w:val="0"/>
          <w:iCs w:val="0"/>
          <w:sz w:val="22"/>
          <w:szCs w:val="22"/>
          <w:lang w:val="en-GB"/>
        </w:rPr>
      </w:pPr>
      <w:r>
        <w:rPr>
          <w:rStyle w:val="Emphasis"/>
          <w:i w:val="0"/>
          <w:iCs w:val="0"/>
          <w:sz w:val="22"/>
          <w:szCs w:val="22"/>
          <w:lang w:val="en-GB"/>
        </w:rPr>
        <w:t>Municipality of Resen</w:t>
      </w:r>
    </w:p>
    <w:p w:rsidR="00B76E27" w:rsidRDefault="00B76E27" w:rsidP="00E934AD">
      <w:pPr>
        <w:spacing w:before="0" w:after="0"/>
        <w:ind w:left="357" w:right="357"/>
        <w:jc w:val="both"/>
        <w:rPr>
          <w:rStyle w:val="Emphasis"/>
          <w:i w:val="0"/>
          <w:iCs w:val="0"/>
          <w:sz w:val="22"/>
          <w:szCs w:val="22"/>
          <w:lang w:val="en-GB"/>
        </w:rPr>
      </w:pPr>
      <w:r>
        <w:rPr>
          <w:rStyle w:val="Emphasis"/>
          <w:i w:val="0"/>
          <w:iCs w:val="0"/>
          <w:sz w:val="22"/>
          <w:szCs w:val="22"/>
          <w:lang w:val="en-GB"/>
        </w:rPr>
        <w:t xml:space="preserve">Square Car Samoil no. 20 </w:t>
      </w:r>
    </w:p>
    <w:p w:rsidR="00B76E27" w:rsidRDefault="00B76E27" w:rsidP="00E934AD">
      <w:pPr>
        <w:spacing w:before="0" w:after="0"/>
        <w:ind w:left="357" w:right="357"/>
        <w:jc w:val="both"/>
        <w:rPr>
          <w:rStyle w:val="Emphasis"/>
          <w:i w:val="0"/>
          <w:iCs w:val="0"/>
          <w:sz w:val="22"/>
          <w:szCs w:val="22"/>
          <w:lang w:val="en-GB"/>
        </w:rPr>
      </w:pPr>
      <w:r>
        <w:rPr>
          <w:rStyle w:val="Emphasis"/>
          <w:i w:val="0"/>
          <w:iCs w:val="0"/>
          <w:sz w:val="22"/>
          <w:szCs w:val="22"/>
          <w:lang w:val="en-GB"/>
        </w:rPr>
        <w:t xml:space="preserve">7310 Resen </w:t>
      </w:r>
    </w:p>
    <w:p w:rsidR="00B76E27" w:rsidRDefault="00B76E27" w:rsidP="00E934AD">
      <w:pPr>
        <w:spacing w:before="0" w:after="0"/>
        <w:ind w:left="357" w:right="357"/>
        <w:jc w:val="both"/>
        <w:rPr>
          <w:rStyle w:val="Emphasis"/>
          <w:i w:val="0"/>
          <w:iCs w:val="0"/>
          <w:sz w:val="22"/>
          <w:szCs w:val="22"/>
          <w:lang w:val="en-GB"/>
        </w:rPr>
      </w:pPr>
      <w:r>
        <w:rPr>
          <w:rStyle w:val="Emphasis"/>
          <w:i w:val="0"/>
          <w:iCs w:val="0"/>
          <w:sz w:val="22"/>
          <w:szCs w:val="22"/>
          <w:lang w:val="en-GB"/>
        </w:rPr>
        <w:t xml:space="preserve">Republic of North Macedonia </w:t>
      </w:r>
    </w:p>
    <w:p w:rsidR="00B76E27" w:rsidRPr="00B33EE6" w:rsidRDefault="00B76E27">
      <w:pPr>
        <w:rPr>
          <w:sz w:val="22"/>
          <w:szCs w:val="22"/>
          <w:lang w:val="en-GB"/>
        </w:rPr>
      </w:pPr>
      <w:r>
        <w:rPr>
          <w:noProof/>
          <w:lang w:val="mk-MK" w:eastAsia="mk-MK"/>
        </w:rPr>
        <w:pict>
          <v:line id="_x0000_s1027" style="position:absolute;z-index:251658240" from="0,12pt" to="468pt,12.05pt" o:allowincell="f" strokecolor="#d4d4d4" strokeweight="1.75pt">
            <v:shadow on="t" origin=",32385f" offset="0,-1pt"/>
          </v:line>
        </w:pict>
      </w:r>
    </w:p>
    <w:p w:rsidR="00B76E27" w:rsidRPr="00B33EE6" w:rsidRDefault="00B76E27" w:rsidP="00D517A4">
      <w:pPr>
        <w:jc w:val="center"/>
        <w:rPr>
          <w:sz w:val="28"/>
          <w:szCs w:val="28"/>
          <w:lang w:val="en-GB"/>
        </w:rPr>
      </w:pPr>
      <w:r w:rsidRPr="00B33EE6">
        <w:rPr>
          <w:rStyle w:val="Strong"/>
          <w:sz w:val="28"/>
          <w:szCs w:val="28"/>
          <w:lang w:val="en-GB"/>
        </w:rPr>
        <w:t>CONTRACT SPECIFICATION</w:t>
      </w:r>
    </w:p>
    <w:p w:rsidR="00B76E27" w:rsidRPr="00B33EE6" w:rsidRDefault="00B76E27"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B76E27" w:rsidRDefault="00B76E27">
      <w:pPr>
        <w:pStyle w:val="Blockquote"/>
        <w:jc w:val="both"/>
        <w:rPr>
          <w:rStyle w:val="Emphasis"/>
          <w:i w:val="0"/>
          <w:iCs w:val="0"/>
          <w:sz w:val="22"/>
          <w:szCs w:val="22"/>
          <w:lang w:val="en-GB"/>
        </w:rPr>
      </w:pPr>
      <w:r w:rsidRPr="00E934AD">
        <w:rPr>
          <w:rStyle w:val="Emphasis"/>
          <w:i w:val="0"/>
          <w:iCs w:val="0"/>
          <w:sz w:val="22"/>
          <w:szCs w:val="22"/>
          <w:lang w:val="en-GB"/>
        </w:rPr>
        <w:t>Global price</w:t>
      </w:r>
    </w:p>
    <w:p w:rsidR="00B76E27" w:rsidRPr="00B33EE6" w:rsidRDefault="00B76E27">
      <w:pPr>
        <w:pStyle w:val="Blockquote"/>
        <w:jc w:val="both"/>
        <w:rPr>
          <w:i/>
          <w:iCs/>
          <w:sz w:val="22"/>
          <w:szCs w:val="22"/>
          <w:lang w:val="en-GB"/>
        </w:rPr>
      </w:pPr>
    </w:p>
    <w:p w:rsidR="00B76E27" w:rsidRPr="00B33EE6" w:rsidRDefault="00B76E27" w:rsidP="00584BF4">
      <w:pPr>
        <w:ind w:left="709" w:hanging="352"/>
        <w:outlineLvl w:val="0"/>
        <w:rPr>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B76E27" w:rsidRDefault="00B76E27" w:rsidP="00E934AD">
      <w:pPr>
        <w:jc w:val="both"/>
        <w:rPr>
          <w:sz w:val="22"/>
          <w:szCs w:val="22"/>
        </w:rPr>
      </w:pPr>
      <w:r w:rsidRPr="008B0E87">
        <w:rPr>
          <w:sz w:val="22"/>
          <w:szCs w:val="22"/>
        </w:rPr>
        <w:t xml:space="preserve">Implementation of </w:t>
      </w:r>
      <w:r w:rsidRPr="005476F7">
        <w:rPr>
          <w:sz w:val="22"/>
          <w:szCs w:val="22"/>
        </w:rPr>
        <w:t>the six months pilot</w:t>
      </w:r>
      <w:r w:rsidRPr="008B0E87">
        <w:rPr>
          <w:sz w:val="22"/>
          <w:szCs w:val="22"/>
        </w:rPr>
        <w:t xml:space="preserve"> use and operation of the whole system of electric vehicles and charging-station including communication system that is very important for establishing functional system.   Training for using the whole system for the drivers will be done by the contractor, also as a part of this contract is licence issuance, car consumables and support office for municipality of </w:t>
      </w:r>
      <w:r>
        <w:rPr>
          <w:sz w:val="22"/>
          <w:szCs w:val="22"/>
        </w:rPr>
        <w:t>Resen</w:t>
      </w:r>
      <w:r w:rsidRPr="008B0E87">
        <w:rPr>
          <w:sz w:val="22"/>
          <w:szCs w:val="22"/>
        </w:rPr>
        <w:t xml:space="preserve">. </w:t>
      </w:r>
    </w:p>
    <w:p w:rsidR="00B76E27" w:rsidRDefault="00B76E27" w:rsidP="00E934AD">
      <w:pPr>
        <w:jc w:val="both"/>
        <w:rPr>
          <w:sz w:val="22"/>
          <w:szCs w:val="22"/>
        </w:rPr>
      </w:pPr>
      <w:r w:rsidRPr="008B0E87">
        <w:rPr>
          <w:sz w:val="22"/>
          <w:szCs w:val="22"/>
        </w:rPr>
        <w:t xml:space="preserve">The contractor will have to organize (to put in function) the transport system that includes e-vehicles, charging station, communication system, routes and also will have to provide driver staff training, registration </w:t>
      </w:r>
      <w:r>
        <w:rPr>
          <w:sz w:val="22"/>
          <w:szCs w:val="22"/>
        </w:rPr>
        <w:t>and cas</w:t>
      </w:r>
      <w:r w:rsidRPr="008B0E87">
        <w:rPr>
          <w:sz w:val="22"/>
          <w:szCs w:val="22"/>
        </w:rPr>
        <w:t xml:space="preserve">co insurance for </w:t>
      </w:r>
      <w:r w:rsidRPr="004203E8">
        <w:rPr>
          <w:sz w:val="22"/>
          <w:szCs w:val="22"/>
        </w:rPr>
        <w:t>electric combe with 8 + 1 seat</w:t>
      </w:r>
      <w:r w:rsidRPr="008B0E87">
        <w:rPr>
          <w:sz w:val="22"/>
          <w:szCs w:val="22"/>
        </w:rPr>
        <w:t>, auto liability insurance including passengers</w:t>
      </w:r>
      <w:r>
        <w:rPr>
          <w:sz w:val="22"/>
          <w:szCs w:val="22"/>
        </w:rPr>
        <w:t xml:space="preserve">. </w:t>
      </w:r>
    </w:p>
    <w:p w:rsidR="00B76E27" w:rsidRPr="00436292" w:rsidRDefault="00B76E27" w:rsidP="00E934AD">
      <w:pPr>
        <w:jc w:val="both"/>
        <w:rPr>
          <w:b/>
          <w:bCs/>
          <w:sz w:val="22"/>
          <w:szCs w:val="22"/>
        </w:rPr>
      </w:pPr>
      <w:r w:rsidRPr="00436292">
        <w:rPr>
          <w:b/>
          <w:bCs/>
          <w:sz w:val="22"/>
          <w:szCs w:val="22"/>
        </w:rPr>
        <w:t xml:space="preserve">The period of operation the whole system by the Contractor should be 4 (four) months. </w:t>
      </w:r>
    </w:p>
    <w:p w:rsidR="00B76E27" w:rsidRDefault="00B76E27" w:rsidP="00E934AD">
      <w:pPr>
        <w:jc w:val="both"/>
        <w:rPr>
          <w:sz w:val="22"/>
          <w:szCs w:val="22"/>
        </w:rPr>
      </w:pPr>
      <w:r>
        <w:rPr>
          <w:sz w:val="22"/>
          <w:szCs w:val="22"/>
        </w:rPr>
        <w:t>F</w:t>
      </w:r>
      <w:r w:rsidRPr="008B0E87">
        <w:rPr>
          <w:sz w:val="22"/>
          <w:szCs w:val="22"/>
        </w:rPr>
        <w:t xml:space="preserve">inally the contractor will have to make appropriate technical estimations in order to compare green transport with electric vehicles that use </w:t>
      </w:r>
      <w:r>
        <w:rPr>
          <w:sz w:val="22"/>
          <w:szCs w:val="22"/>
        </w:rPr>
        <w:t>solar charging station in Resen</w:t>
      </w:r>
      <w:r w:rsidRPr="008B0E87">
        <w:rPr>
          <w:sz w:val="22"/>
          <w:szCs w:val="22"/>
        </w:rPr>
        <w:t xml:space="preserve"> established with this project comparing with other vehicles that use other types of fuel. </w:t>
      </w:r>
    </w:p>
    <w:p w:rsidR="00B76E27" w:rsidRPr="00436292" w:rsidRDefault="00B76E27" w:rsidP="00E934AD">
      <w:pPr>
        <w:jc w:val="both"/>
        <w:rPr>
          <w:b/>
          <w:bCs/>
          <w:sz w:val="22"/>
          <w:szCs w:val="22"/>
        </w:rPr>
      </w:pPr>
      <w:r w:rsidRPr="00436292">
        <w:rPr>
          <w:b/>
          <w:bCs/>
          <w:sz w:val="22"/>
          <w:szCs w:val="22"/>
        </w:rPr>
        <w:t xml:space="preserve">The period covered by technical estimation and the report of benefits from using the PV charging station will be 6 (six) months.  </w:t>
      </w:r>
    </w:p>
    <w:p w:rsidR="00B76E27" w:rsidRPr="008B0E87" w:rsidRDefault="00B76E27" w:rsidP="00E934AD">
      <w:pPr>
        <w:jc w:val="both"/>
        <w:rPr>
          <w:sz w:val="22"/>
          <w:szCs w:val="22"/>
        </w:rPr>
      </w:pPr>
      <w:r w:rsidRPr="008B0E87">
        <w:rPr>
          <w:sz w:val="22"/>
          <w:szCs w:val="22"/>
        </w:rPr>
        <w:t>The expert will participate to the national conference with presentation.</w:t>
      </w:r>
    </w:p>
    <w:p w:rsidR="00B76E27" w:rsidRPr="008B0E87" w:rsidRDefault="00B76E27" w:rsidP="00E934AD">
      <w:pPr>
        <w:jc w:val="both"/>
        <w:rPr>
          <w:sz w:val="22"/>
          <w:szCs w:val="22"/>
        </w:rPr>
      </w:pPr>
      <w:r w:rsidRPr="008B0E87">
        <w:rPr>
          <w:sz w:val="22"/>
          <w:szCs w:val="22"/>
        </w:rPr>
        <w:t>Those activities must be in accordance with the project Green Inter e Mobility (defined target groups and routes) and in accordance with the low in Republic of North Macedonia</w:t>
      </w:r>
    </w:p>
    <w:p w:rsidR="00B76E27" w:rsidRPr="005476F7" w:rsidRDefault="00B76E27" w:rsidP="00E934AD">
      <w:pPr>
        <w:jc w:val="both"/>
        <w:rPr>
          <w:sz w:val="22"/>
          <w:szCs w:val="22"/>
        </w:rPr>
      </w:pPr>
      <w:r w:rsidRPr="008B0E87">
        <w:rPr>
          <w:sz w:val="22"/>
          <w:szCs w:val="22"/>
        </w:rPr>
        <w:t>As a part of the project Green Inter e</w:t>
      </w:r>
      <w:r>
        <w:rPr>
          <w:sz w:val="22"/>
          <w:szCs w:val="22"/>
        </w:rPr>
        <w:t xml:space="preserve"> Mobility municipality of Resen</w:t>
      </w:r>
      <w:r w:rsidRPr="008B0E87">
        <w:rPr>
          <w:sz w:val="22"/>
          <w:szCs w:val="22"/>
        </w:rPr>
        <w:t xml:space="preserve"> will provide two electric vehicles (one of which is electric combe with 8 + 1 seat while the other one is utility vehicle with 5 seats), also municipality of </w:t>
      </w:r>
      <w:r>
        <w:rPr>
          <w:sz w:val="22"/>
          <w:szCs w:val="22"/>
        </w:rPr>
        <w:t>Resen</w:t>
      </w:r>
      <w:r w:rsidRPr="008B0E87">
        <w:rPr>
          <w:sz w:val="22"/>
          <w:szCs w:val="22"/>
        </w:rPr>
        <w:t xml:space="preserve"> as a part of the project Green Inter e Mobility is in the procedure for construction of PV charging station and also </w:t>
      </w:r>
      <w:r w:rsidRPr="00033769">
        <w:rPr>
          <w:sz w:val="22"/>
          <w:szCs w:val="22"/>
        </w:rPr>
        <w:t xml:space="preserve">municipality of Resen </w:t>
      </w:r>
      <w:r w:rsidRPr="008B0E87">
        <w:rPr>
          <w:sz w:val="22"/>
          <w:szCs w:val="22"/>
        </w:rPr>
        <w:t xml:space="preserve">as a part of the project Green Inter e Mobility will install communication system. So, for the external expertise and services </w:t>
      </w:r>
      <w:r w:rsidRPr="005476F7">
        <w:rPr>
          <w:sz w:val="22"/>
          <w:szCs w:val="22"/>
        </w:rPr>
        <w:t>for “Six-month pilot use and operation of the whole system of electric vehicles and charging-stations” the contractor will have to put the transport system in appropriate functionality according the project</w:t>
      </w:r>
      <w:r w:rsidRPr="008B0E87">
        <w:rPr>
          <w:sz w:val="22"/>
          <w:szCs w:val="22"/>
        </w:rPr>
        <w:t xml:space="preserve"> Green Inter e Mobility. The contractor that will organize </w:t>
      </w:r>
      <w:r w:rsidRPr="005476F7">
        <w:rPr>
          <w:sz w:val="22"/>
          <w:szCs w:val="22"/>
        </w:rPr>
        <w:t>six months pilot use will have to provide: vehicle’s registration for one electrical electric combe with 8 + 1 seat, casco insurance for electric combe with 8 + 1 seat, auto liability insurance including passengers, training for drivers, transport organization activities, expert analisys etc. Municipality of Resen will have to provide drivers and legal form for implementation of this six months pilot use for the whole system.</w:t>
      </w:r>
    </w:p>
    <w:p w:rsidR="00B76E27" w:rsidRDefault="00B76E27" w:rsidP="00E934AD">
      <w:pPr>
        <w:jc w:val="both"/>
        <w:rPr>
          <w:sz w:val="22"/>
          <w:szCs w:val="22"/>
        </w:rPr>
      </w:pPr>
      <w:r w:rsidRPr="005476F7">
        <w:rPr>
          <w:sz w:val="22"/>
          <w:szCs w:val="22"/>
        </w:rPr>
        <w:t>The system will be consisted of two electric vehicles, PV charging station and communication system, also for this tender the important thing is study for the routes for e vehicles that is</w:t>
      </w:r>
      <w:r w:rsidRPr="008B0E87">
        <w:rPr>
          <w:sz w:val="22"/>
          <w:szCs w:val="22"/>
        </w:rPr>
        <w:t xml:space="preserve"> published in this tender document in order to help to the tenderer to prepare better tender offer.</w:t>
      </w:r>
    </w:p>
    <w:p w:rsidR="00B76E27" w:rsidRPr="00B33EE6" w:rsidRDefault="00B76E27"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B76E27" w:rsidRPr="00B33EE6" w:rsidRDefault="00B76E27" w:rsidP="00584BF4">
      <w:pPr>
        <w:ind w:left="709" w:hanging="349"/>
        <w:outlineLvl w:val="0"/>
        <w:rPr>
          <w:rStyle w:val="Emphasis"/>
          <w:i w:val="0"/>
          <w:iCs w:val="0"/>
          <w:sz w:val="22"/>
          <w:szCs w:val="22"/>
          <w:lang w:val="en-GB"/>
        </w:rPr>
      </w:pPr>
      <w:r w:rsidRPr="00E934AD">
        <w:rPr>
          <w:rStyle w:val="Emphasis"/>
          <w:i w:val="0"/>
          <w:iCs w:val="0"/>
          <w:sz w:val="22"/>
          <w:szCs w:val="22"/>
          <w:lang w:val="en-GB"/>
        </w:rPr>
        <w:t>One lot only</w:t>
      </w:r>
    </w:p>
    <w:p w:rsidR="00B76E27" w:rsidRPr="00B33EE6" w:rsidRDefault="00B76E27"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B76E27" w:rsidRPr="00B33EE6" w:rsidRDefault="00B76E27" w:rsidP="00E934AD">
      <w:pPr>
        <w:pStyle w:val="Blockquote"/>
        <w:jc w:val="both"/>
        <w:rPr>
          <w:sz w:val="22"/>
          <w:szCs w:val="22"/>
          <w:highlight w:val="yellow"/>
          <w:lang w:val="en-GB"/>
        </w:rPr>
      </w:pPr>
      <w:r w:rsidRPr="00E934AD">
        <w:rPr>
          <w:sz w:val="22"/>
          <w:szCs w:val="22"/>
          <w:lang w:val="en-GB"/>
        </w:rPr>
        <w:t>EUR</w:t>
      </w:r>
      <w:r>
        <w:rPr>
          <w:sz w:val="22"/>
          <w:szCs w:val="22"/>
          <w:lang w:val="en-GB"/>
        </w:rPr>
        <w:t xml:space="preserve"> 16.000</w:t>
      </w:r>
      <w:r w:rsidRPr="00B33EE6">
        <w:rPr>
          <w:sz w:val="22"/>
          <w:szCs w:val="22"/>
          <w:lang w:val="en-GB"/>
        </w:rPr>
        <w:t xml:space="preserve"> </w:t>
      </w:r>
      <w:r>
        <w:rPr>
          <w:sz w:val="22"/>
          <w:szCs w:val="22"/>
          <w:lang w:val="en-GB"/>
        </w:rPr>
        <w:t>without VAT</w:t>
      </w:r>
    </w:p>
    <w:p w:rsidR="00B76E27" w:rsidRPr="00B33EE6" w:rsidRDefault="00B76E27">
      <w:pPr>
        <w:pStyle w:val="Blockquote"/>
        <w:jc w:val="both"/>
        <w:rPr>
          <w:sz w:val="22"/>
          <w:szCs w:val="22"/>
          <w:lang w:val="en-GB"/>
        </w:rPr>
      </w:pPr>
      <w:r>
        <w:rPr>
          <w:noProof/>
          <w:lang w:val="mk-MK" w:eastAsia="mk-MK"/>
        </w:rPr>
        <w:pict>
          <v:line id="_x0000_s1028" style="position:absolute;left:0;text-align:left;z-index:251659264" from="-1.05pt,17.55pt" to="466.95pt,17.6pt" o:allowincell="f" strokecolor="#d4d4d4" strokeweight="1.75pt">
            <v:shadow on="t" origin=",32385f" offset="0,-1pt"/>
          </v:line>
        </w:pict>
      </w:r>
    </w:p>
    <w:p w:rsidR="00B76E27" w:rsidRPr="00B33EE6" w:rsidRDefault="00B76E27" w:rsidP="00D517A4">
      <w:pPr>
        <w:jc w:val="center"/>
        <w:rPr>
          <w:sz w:val="28"/>
          <w:szCs w:val="28"/>
          <w:lang w:val="en-GB"/>
        </w:rPr>
      </w:pPr>
      <w:r w:rsidRPr="00B33EE6">
        <w:rPr>
          <w:rStyle w:val="Strong"/>
          <w:sz w:val="28"/>
          <w:szCs w:val="28"/>
          <w:lang w:val="en-GB"/>
        </w:rPr>
        <w:t>CONDITIONS OF PARTICIPATION</w:t>
      </w:r>
    </w:p>
    <w:p w:rsidR="00B76E27" w:rsidRDefault="00B76E27" w:rsidP="006E1BD0">
      <w:pPr>
        <w:pStyle w:val="FootnoteText"/>
        <w:ind w:firstLine="426"/>
        <w:rPr>
          <w:rStyle w:val="Strong"/>
          <w:sz w:val="22"/>
          <w:szCs w:val="22"/>
          <w:lang w:val="en-GB"/>
        </w:rPr>
      </w:pPr>
      <w:r>
        <w:rPr>
          <w:rStyle w:val="Strong"/>
          <w:sz w:val="22"/>
          <w:szCs w:val="22"/>
          <w:lang w:val="en-GB"/>
        </w:rPr>
        <w:t xml:space="preserve">10. </w:t>
      </w:r>
      <w:r w:rsidRPr="00D97139">
        <w:rPr>
          <w:rStyle w:val="Strong"/>
          <w:sz w:val="22"/>
          <w:szCs w:val="22"/>
          <w:lang w:val="en-GB"/>
        </w:rPr>
        <w:t>Legal basis, eligibility and rules of origin</w:t>
      </w:r>
    </w:p>
    <w:p w:rsidR="00B76E27" w:rsidRPr="00F72244" w:rsidRDefault="00B76E27" w:rsidP="00B9793F">
      <w:pPr>
        <w:pStyle w:val="paragraph"/>
        <w:spacing w:before="0" w:beforeAutospacing="0" w:after="0" w:afterAutospacing="0"/>
        <w:ind w:left="426"/>
        <w:jc w:val="both"/>
        <w:textAlignment w:val="baseline"/>
        <w:rPr>
          <w:rStyle w:val="normaltextrun"/>
          <w:sz w:val="22"/>
          <w:szCs w:val="22"/>
          <w:shd w:val="clear" w:color="auto" w:fill="FFFF00"/>
          <w:lang w:val="en-GB"/>
        </w:rPr>
      </w:pPr>
    </w:p>
    <w:p w:rsidR="00B76E27" w:rsidRPr="00E934AD" w:rsidRDefault="00B76E27"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r w:rsidRPr="00E934AD">
        <w:rPr>
          <w:rStyle w:val="normaltextrun"/>
          <w:sz w:val="22"/>
          <w:szCs w:val="22"/>
          <w:shd w:val="clear" w:color="auto" w:fill="C0C0C0"/>
          <w:lang w:val="en-GB"/>
        </w:rPr>
        <w:t>Participation is open to all </w:t>
      </w:r>
      <w:r w:rsidRPr="00E934AD">
        <w:rPr>
          <w:rStyle w:val="normaltextrun"/>
          <w:sz w:val="22"/>
          <w:szCs w:val="22"/>
          <w:shd w:val="clear" w:color="auto" w:fill="C0C0C0"/>
          <w:lang w:val="en-IE"/>
        </w:rPr>
        <w:t>natural persons who are nationals of and </w:t>
      </w:r>
      <w:r w:rsidRPr="00E934AD">
        <w:rPr>
          <w:rStyle w:val="normaltextrun"/>
          <w:sz w:val="22"/>
          <w:szCs w:val="22"/>
          <w:shd w:val="clear" w:color="auto" w:fill="C0C0C0"/>
          <w:lang w:val="en-GB"/>
        </w:rPr>
        <w:t>legal persons (participating either individually or in a grouping – consortium – of candidates/tenderers) which are effectively established in a  Member State of the European Union or in a eligible country or territory as defined under </w:t>
      </w:r>
      <w:r w:rsidRPr="00E934AD">
        <w:rPr>
          <w:rStyle w:val="normaltextrun"/>
          <w:sz w:val="22"/>
          <w:szCs w:val="22"/>
          <w:shd w:val="clear" w:color="auto" w:fill="C0C0C0"/>
          <w:lang w:val="en-IE"/>
        </w:rPr>
        <w:t>Article 8 of Regulation </w:t>
      </w:r>
      <w:r w:rsidRPr="00E934AD">
        <w:rPr>
          <w:rStyle w:val="normaltextrun"/>
          <w:sz w:val="22"/>
          <w:szCs w:val="22"/>
          <w:shd w:val="clear" w:color="auto" w:fill="C0C0C0"/>
          <w:lang w:val="en-GB"/>
        </w:rPr>
        <w:t>(EU) No 236/2014 </w:t>
      </w:r>
      <w:r w:rsidRPr="00E934AD">
        <w:rPr>
          <w:rStyle w:val="normaltextrun"/>
          <w:sz w:val="22"/>
          <w:szCs w:val="22"/>
          <w:shd w:val="clear" w:color="auto" w:fill="C0C0C0"/>
          <w:lang w:val="en-IE"/>
        </w:rPr>
        <w:t>establishing common rules and procedures for the implementation of the Union's instruments for external action (CIR) </w:t>
      </w:r>
      <w:r w:rsidRPr="00E934AD">
        <w:rPr>
          <w:rStyle w:val="normaltextrun"/>
          <w:sz w:val="22"/>
          <w:szCs w:val="22"/>
          <w:shd w:val="clear" w:color="auto" w:fill="C0C0C0"/>
          <w:lang w:val="en-GB"/>
        </w:rPr>
        <w:t>for the applicable instrument under which the contract is financed</w:t>
      </w:r>
      <w:r w:rsidRPr="00E934AD">
        <w:rPr>
          <w:rStyle w:val="normaltextrun"/>
          <w:rFonts w:ascii="Arial" w:hAnsi="Arial" w:cs="Arial"/>
          <w:sz w:val="22"/>
          <w:szCs w:val="22"/>
          <w:shd w:val="clear" w:color="auto" w:fill="C0C0C0"/>
          <w:lang w:val="en-IE"/>
        </w:rPr>
        <w:t>. </w:t>
      </w:r>
    </w:p>
    <w:p w:rsidR="00B76E27" w:rsidRPr="00E934AD" w:rsidRDefault="00B76E27"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r w:rsidRPr="00E934AD">
        <w:rPr>
          <w:rStyle w:val="normaltextrun"/>
          <w:sz w:val="22"/>
          <w:szCs w:val="22"/>
          <w:shd w:val="clear" w:color="auto" w:fill="C0C0C0"/>
          <w:lang w:val="en-GB"/>
        </w:rPr>
        <w:t>Participation is also open to international organisations.</w:t>
      </w:r>
    </w:p>
    <w:p w:rsidR="00B76E27" w:rsidRPr="006E6CA8" w:rsidRDefault="00B76E27" w:rsidP="00B9793F">
      <w:pPr>
        <w:ind w:left="426"/>
        <w:jc w:val="both"/>
        <w:rPr>
          <w:sz w:val="22"/>
          <w:szCs w:val="22"/>
          <w:lang w:val="en-GB"/>
        </w:rPr>
      </w:pPr>
      <w:r w:rsidRPr="00E934AD">
        <w:rPr>
          <w:sz w:val="22"/>
          <w:szCs w:val="22"/>
          <w:lang w:val="en-GB"/>
        </w:rPr>
        <w:t>Participation financed by the European Instrument for Democracy and Human Rights (EIDHR) and the Instrument contributing to Stability and Peace (IcSP)</w:t>
      </w:r>
      <w:r w:rsidRPr="00E934AD">
        <w:rPr>
          <w:rStyle w:val="FootnoteReference"/>
          <w:sz w:val="22"/>
          <w:szCs w:val="22"/>
          <w:lang w:val="en-GB"/>
        </w:rPr>
        <w:footnoteReference w:id="1"/>
      </w:r>
      <w:r w:rsidRPr="00E934AD">
        <w:rPr>
          <w:sz w:val="22"/>
          <w:szCs w:val="22"/>
          <w:lang w:val="en-GB"/>
        </w:rPr>
        <w:t xml:space="preserve"> is fully untied</w:t>
      </w:r>
      <w:r w:rsidRPr="00E934AD">
        <w:rPr>
          <w:rStyle w:val="FootnoteReference"/>
          <w:sz w:val="22"/>
          <w:szCs w:val="22"/>
        </w:rPr>
        <w:footnoteReference w:id="2"/>
      </w:r>
      <w:r w:rsidRPr="00E934AD">
        <w:rPr>
          <w:sz w:val="22"/>
          <w:szCs w:val="22"/>
          <w:lang w:val="en-GB"/>
        </w:rPr>
        <w:t>. ]</w:t>
      </w:r>
    </w:p>
    <w:p w:rsidR="00B76E27" w:rsidRPr="00C348D5" w:rsidRDefault="00B76E27" w:rsidP="00B9793F">
      <w:pPr>
        <w:pStyle w:val="paragraph"/>
        <w:spacing w:before="0" w:beforeAutospacing="0" w:after="0" w:afterAutospacing="0"/>
        <w:jc w:val="both"/>
        <w:textAlignment w:val="baseline"/>
        <w:rPr>
          <w:rFonts w:ascii="Segoe UI" w:hAnsi="Segoe UI" w:cs="Segoe UI"/>
          <w:sz w:val="22"/>
          <w:szCs w:val="22"/>
          <w:lang w:val="en-US"/>
        </w:rPr>
      </w:pPr>
    </w:p>
    <w:p w:rsidR="00B76E27" w:rsidRPr="00D030EF" w:rsidRDefault="00B76E27"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normaltextrun"/>
          <w:sz w:val="22"/>
          <w:szCs w:val="22"/>
          <w:shd w:val="clear" w:color="auto" w:fill="C0C0C0"/>
          <w:lang w:val="en-IE"/>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in, the United Kingdom ****. Those persons and goods are therefore eligible under this call. </w:t>
      </w:r>
      <w:r w:rsidRPr="00D030EF">
        <w:rPr>
          <w:rStyle w:val="eop"/>
          <w:sz w:val="22"/>
          <w:szCs w:val="22"/>
          <w:lang w:val="en-US"/>
        </w:rPr>
        <w:t> </w:t>
      </w:r>
    </w:p>
    <w:p w:rsidR="00B76E27" w:rsidRPr="00D030EF" w:rsidRDefault="00B76E27"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eop"/>
          <w:sz w:val="22"/>
          <w:szCs w:val="22"/>
          <w:lang w:val="en-US"/>
        </w:rPr>
        <w:t> </w:t>
      </w:r>
    </w:p>
    <w:p w:rsidR="00B76E27" w:rsidRPr="00D030EF" w:rsidRDefault="00B76E27"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normaltextrun"/>
          <w:sz w:val="22"/>
          <w:szCs w:val="22"/>
          <w:shd w:val="clear" w:color="auto" w:fill="C0C0C0"/>
          <w:lang w:val="en-IE"/>
        </w:rPr>
        <w:t>* Agreement on the withdrawal of the United Kingdom of Great Britain and Northern Ireland from the European Union and the European Atomic Energy Community.</w:t>
      </w:r>
      <w:r w:rsidRPr="00D030EF">
        <w:rPr>
          <w:rStyle w:val="eop"/>
          <w:sz w:val="22"/>
          <w:szCs w:val="22"/>
          <w:lang w:val="en-US"/>
        </w:rPr>
        <w:t> </w:t>
      </w:r>
    </w:p>
    <w:p w:rsidR="00B76E27" w:rsidRPr="00D030EF" w:rsidRDefault="00B76E27"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normaltextrun"/>
          <w:sz w:val="22"/>
          <w:szCs w:val="22"/>
          <w:shd w:val="clear" w:color="auto" w:fill="C0C0C0"/>
          <w:lang w:val="en-IE"/>
        </w:rPr>
        <w:t>** Regulation (EU) No 236/2014 of the European Parliament and of the Council of 11 March 2014 laying down common rules and procedures for the implementation of the Union's instruments for financing external action.</w:t>
      </w:r>
      <w:r w:rsidRPr="00D030EF">
        <w:rPr>
          <w:rStyle w:val="eop"/>
          <w:sz w:val="22"/>
          <w:szCs w:val="22"/>
          <w:lang w:val="en-US"/>
        </w:rPr>
        <w:t> </w:t>
      </w:r>
    </w:p>
    <w:p w:rsidR="00B76E27" w:rsidRPr="00D030EF" w:rsidRDefault="00B76E27"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normaltextrun"/>
          <w:sz w:val="22"/>
          <w:szCs w:val="22"/>
          <w:shd w:val="clear" w:color="auto" w:fill="C0C0C0"/>
          <w:lang w:val="en-IE"/>
        </w:rPr>
        <w:t>*** Annex IV to the ACP-EU Partnership Agreement, as revised by Decision 1/2014 of the ACP-EU Council of Ministers (OJ L196/40, 3.7.2014).</w:t>
      </w:r>
      <w:r w:rsidRPr="00D030EF">
        <w:rPr>
          <w:rStyle w:val="eop"/>
          <w:sz w:val="22"/>
          <w:szCs w:val="22"/>
          <w:lang w:val="en-US"/>
        </w:rPr>
        <w:t> </w:t>
      </w:r>
    </w:p>
    <w:p w:rsidR="00B76E27" w:rsidRPr="00F72244" w:rsidRDefault="00B76E27" w:rsidP="00B9793F">
      <w:pPr>
        <w:pStyle w:val="paragraph"/>
        <w:spacing w:before="0" w:beforeAutospacing="0" w:after="0" w:afterAutospacing="0"/>
        <w:ind w:left="426"/>
        <w:jc w:val="both"/>
        <w:textAlignment w:val="baseline"/>
        <w:rPr>
          <w:rStyle w:val="eop"/>
          <w:rFonts w:ascii="Calibri" w:hAnsi="Calibri" w:cs="Calibri"/>
          <w:sz w:val="22"/>
          <w:szCs w:val="22"/>
          <w:lang w:val="en-US"/>
        </w:rPr>
      </w:pPr>
      <w:r w:rsidRPr="00D030EF">
        <w:rPr>
          <w:rStyle w:val="normaltextrun"/>
          <w:sz w:val="22"/>
          <w:szCs w:val="22"/>
          <w:shd w:val="clear" w:color="auto" w:fill="C0C0C0"/>
          <w:lang w:val="en-IE"/>
        </w:rPr>
        <w:t>**** Including the Overseas Countries and Territories having special relations with the United Kingdom, as laid down in Part Four and Annex II of the TFEU.</w:t>
      </w:r>
      <w:r w:rsidRPr="00D030EF">
        <w:rPr>
          <w:rStyle w:val="normaltextrun"/>
          <w:rFonts w:ascii="Calibri" w:hAnsi="Calibri" w:cs="Calibri"/>
          <w:b/>
          <w:bCs/>
          <w:sz w:val="22"/>
          <w:szCs w:val="22"/>
          <w:lang w:val="en-GB"/>
        </w:rPr>
        <w:t>]</w:t>
      </w:r>
      <w:r w:rsidRPr="00CC4086">
        <w:rPr>
          <w:rStyle w:val="eop"/>
          <w:rFonts w:ascii="Calibri" w:hAnsi="Calibri" w:cs="Calibri"/>
          <w:b/>
          <w:bCs/>
          <w:sz w:val="22"/>
          <w:szCs w:val="22"/>
          <w:lang w:val="en-US"/>
        </w:rPr>
        <w:t> </w:t>
      </w:r>
    </w:p>
    <w:p w:rsidR="00B76E27" w:rsidRPr="006E1BD0" w:rsidRDefault="00B76E27" w:rsidP="00584BF4">
      <w:pPr>
        <w:ind w:left="709" w:hanging="349"/>
        <w:outlineLvl w:val="0"/>
        <w:rPr>
          <w:rStyle w:val="Strong"/>
          <w:sz w:val="22"/>
          <w:szCs w:val="22"/>
        </w:rPr>
      </w:pPr>
    </w:p>
    <w:p w:rsidR="00B76E27" w:rsidRPr="00B33EE6" w:rsidRDefault="00B76E27" w:rsidP="00584BF4">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B33EE6">
        <w:rPr>
          <w:rStyle w:val="Strong"/>
          <w:sz w:val="22"/>
          <w:szCs w:val="22"/>
          <w:lang w:val="en-GB"/>
        </w:rPr>
        <w:t xml:space="preserve">11. </w:t>
      </w:r>
      <w:r w:rsidRPr="00B33EE6">
        <w:rPr>
          <w:rStyle w:val="Strong"/>
          <w:sz w:val="22"/>
          <w:szCs w:val="22"/>
          <w:lang w:val="en-GB"/>
        </w:rPr>
        <w:tab/>
        <w:t>Number of tenders</w:t>
      </w:r>
    </w:p>
    <w:p w:rsidR="00B76E27" w:rsidRPr="00B33EE6" w:rsidRDefault="00B76E27">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B76E27" w:rsidRDefault="00B76E27" w:rsidP="00584BF4">
      <w:pPr>
        <w:ind w:left="709" w:hanging="349"/>
        <w:outlineLvl w:val="0"/>
        <w:rPr>
          <w:rStyle w:val="Strong"/>
          <w:sz w:val="22"/>
          <w:szCs w:val="22"/>
          <w:lang w:val="en-GB"/>
        </w:rPr>
      </w:pPr>
    </w:p>
    <w:p w:rsidR="00B76E27" w:rsidRPr="00B33EE6" w:rsidRDefault="00B76E27"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B76E27" w:rsidRDefault="00B76E27">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B76E27" w:rsidRPr="00B33EE6" w:rsidRDefault="00B76E27">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B76E27" w:rsidRPr="00B33EE6" w:rsidRDefault="00B76E27"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B76E27" w:rsidRPr="00B33EE6" w:rsidRDefault="00B76E27"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B76E27" w:rsidRPr="00B33EE6" w:rsidRDefault="00B76E27">
      <w:pPr>
        <w:keepNext/>
        <w:jc w:val="center"/>
        <w:rPr>
          <w:sz w:val="28"/>
          <w:szCs w:val="28"/>
          <w:lang w:val="en-GB"/>
        </w:rPr>
      </w:pPr>
      <w:r>
        <w:rPr>
          <w:noProof/>
          <w:lang w:val="mk-MK" w:eastAsia="mk-MK"/>
        </w:rPr>
        <w:pict>
          <v:line id="_x0000_s1029" style="position:absolute;left:0;text-align:left;z-index:251660288" from="1.5pt,2.05pt" to="469.5pt,2.1pt" o:allowincell="f" strokecolor="#d4d4d4" strokeweight="1.75pt">
            <v:shadow on="t" origin=",32385f" offset="0,-1pt"/>
          </v:line>
        </w:pict>
      </w:r>
      <w:r w:rsidRPr="00B33EE6">
        <w:rPr>
          <w:rStyle w:val="Strong"/>
          <w:sz w:val="28"/>
          <w:szCs w:val="28"/>
          <w:lang w:val="en-GB"/>
        </w:rPr>
        <w:t>PROVISIONAL TIMETABLE</w:t>
      </w:r>
    </w:p>
    <w:p w:rsidR="00B76E27" w:rsidRPr="00B33EE6" w:rsidRDefault="00B76E27"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B76E27" w:rsidRPr="00B33EE6" w:rsidRDefault="00B76E27" w:rsidP="00571687">
      <w:pPr>
        <w:pStyle w:val="Blockquote"/>
        <w:jc w:val="both"/>
        <w:rPr>
          <w:i/>
          <w:iCs/>
          <w:sz w:val="22"/>
          <w:szCs w:val="22"/>
          <w:lang w:val="en-GB"/>
        </w:rPr>
      </w:pPr>
      <w:r>
        <w:rPr>
          <w:rStyle w:val="Emphasis"/>
          <w:i w:val="0"/>
          <w:iCs w:val="0"/>
          <w:sz w:val="22"/>
          <w:szCs w:val="22"/>
          <w:lang w:val="en-GB"/>
        </w:rPr>
        <w:t>22.08.2022</w:t>
      </w:r>
    </w:p>
    <w:p w:rsidR="00B76E27" w:rsidRPr="00B33EE6" w:rsidRDefault="00B76E27"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B76E27" w:rsidRDefault="00B76E27" w:rsidP="00D030EF">
      <w:pPr>
        <w:pStyle w:val="Blockquote"/>
        <w:jc w:val="both"/>
        <w:rPr>
          <w:rStyle w:val="Emphasis"/>
          <w:i w:val="0"/>
          <w:iCs w:val="0"/>
          <w:sz w:val="22"/>
          <w:szCs w:val="22"/>
          <w:lang w:val="en-GB"/>
        </w:rPr>
      </w:pPr>
      <w:bookmarkStart w:id="14" w:name="_Hlk50539673"/>
      <w:r w:rsidRPr="00D030EF">
        <w:rPr>
          <w:rStyle w:val="Emphasis"/>
          <w:i w:val="0"/>
          <w:iCs w:val="0"/>
          <w:sz w:val="22"/>
          <w:szCs w:val="22"/>
          <w:lang w:val="en-GB"/>
        </w:rPr>
        <w:t>From the date when the contract will be signed until the end of the project Green Inter e Mobility</w:t>
      </w:r>
      <w:bookmarkEnd w:id="14"/>
      <w:r w:rsidRPr="00D030EF">
        <w:rPr>
          <w:rStyle w:val="Emphasis"/>
          <w:i w:val="0"/>
          <w:iCs w:val="0"/>
          <w:sz w:val="22"/>
          <w:szCs w:val="22"/>
          <w:lang w:val="en-GB"/>
        </w:rPr>
        <w:t>.</w:t>
      </w:r>
    </w:p>
    <w:p w:rsidR="00B76E27" w:rsidRDefault="00B76E27" w:rsidP="00D030EF">
      <w:pPr>
        <w:pStyle w:val="Blockquote"/>
        <w:jc w:val="both"/>
        <w:rPr>
          <w:rStyle w:val="Emphasis"/>
          <w:i w:val="0"/>
          <w:iCs w:val="0"/>
          <w:sz w:val="22"/>
          <w:szCs w:val="22"/>
          <w:lang w:val="en-GB"/>
        </w:rPr>
      </w:pPr>
    </w:p>
    <w:p w:rsidR="00B76E27" w:rsidRDefault="00B76E27" w:rsidP="00D030EF">
      <w:pPr>
        <w:pStyle w:val="Blockquote"/>
        <w:jc w:val="both"/>
        <w:rPr>
          <w:rStyle w:val="Emphasis"/>
          <w:i w:val="0"/>
          <w:iCs w:val="0"/>
          <w:sz w:val="22"/>
          <w:szCs w:val="22"/>
          <w:lang w:val="en-GB"/>
        </w:rPr>
      </w:pPr>
    </w:p>
    <w:p w:rsidR="00B76E27" w:rsidRPr="00D030EF" w:rsidRDefault="00B76E27" w:rsidP="00D030EF">
      <w:pPr>
        <w:pStyle w:val="Blockquote"/>
        <w:jc w:val="both"/>
        <w:rPr>
          <w:i/>
          <w:iCs/>
          <w:sz w:val="22"/>
          <w:szCs w:val="22"/>
          <w:lang w:val="en-GB"/>
        </w:rPr>
      </w:pPr>
    </w:p>
    <w:p w:rsidR="00B76E27" w:rsidRPr="00B33EE6" w:rsidRDefault="00B76E27">
      <w:pPr>
        <w:rPr>
          <w:sz w:val="22"/>
          <w:szCs w:val="22"/>
          <w:lang w:val="en-GB"/>
        </w:rPr>
      </w:pPr>
      <w:r>
        <w:rPr>
          <w:noProof/>
          <w:lang w:val="mk-MK" w:eastAsia="mk-MK"/>
        </w:rPr>
        <w:pict>
          <v:line id="_x0000_s1030" style="position:absolute;z-index:251661312" from="0,12pt" to="468pt,12.05pt" o:allowincell="f" strokecolor="#d4d4d4" strokeweight="1.75pt">
            <v:shadow on="t" origin=",32385f" offset="0,-1pt"/>
          </v:line>
        </w:pict>
      </w:r>
    </w:p>
    <w:p w:rsidR="00B76E27" w:rsidRDefault="00B76E27">
      <w:pPr>
        <w:jc w:val="center"/>
        <w:rPr>
          <w:rStyle w:val="Strong"/>
          <w:sz w:val="28"/>
          <w:szCs w:val="28"/>
          <w:lang w:val="en-GB"/>
        </w:rPr>
      </w:pPr>
    </w:p>
    <w:p w:rsidR="00B76E27" w:rsidRPr="00B33EE6" w:rsidRDefault="00B76E27">
      <w:pPr>
        <w:jc w:val="center"/>
        <w:rPr>
          <w:sz w:val="28"/>
          <w:szCs w:val="28"/>
          <w:lang w:val="en-GB"/>
        </w:rPr>
      </w:pPr>
      <w:r>
        <w:rPr>
          <w:rStyle w:val="Strong"/>
          <w:sz w:val="28"/>
          <w:szCs w:val="28"/>
          <w:lang w:val="en-GB"/>
        </w:rPr>
        <w:t>]</w:t>
      </w:r>
      <w:r w:rsidRPr="00B33EE6">
        <w:rPr>
          <w:rStyle w:val="Strong"/>
          <w:sz w:val="28"/>
          <w:szCs w:val="28"/>
          <w:lang w:val="en-GB"/>
        </w:rPr>
        <w:t>SELECTION AND AWARD CRITERIA</w:t>
      </w:r>
    </w:p>
    <w:p w:rsidR="00B76E27" w:rsidRDefault="00B76E27" w:rsidP="00584BF4">
      <w:pPr>
        <w:ind w:left="709" w:hanging="349"/>
        <w:outlineLvl w:val="0"/>
        <w:rPr>
          <w:rStyle w:val="Strong"/>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B76E27" w:rsidRPr="00AE0634" w:rsidRDefault="00B76E27" w:rsidP="00215403">
      <w:pPr>
        <w:widowControl/>
        <w:spacing w:before="240" w:after="0"/>
        <w:ind w:left="426"/>
        <w:jc w:val="both"/>
        <w:rPr>
          <w:sz w:val="22"/>
          <w:szCs w:val="22"/>
          <w:lang w:val="en-GB"/>
        </w:rPr>
      </w:pPr>
      <w:r w:rsidRPr="00AE0634">
        <w:rPr>
          <w:sz w:val="22"/>
          <w:szCs w:val="22"/>
          <w:lang w:val="en-GB"/>
        </w:rPr>
        <w:t>Capacity-providing entities</w:t>
      </w:r>
    </w:p>
    <w:p w:rsidR="00B76E27" w:rsidRPr="00AE0634" w:rsidRDefault="00B76E27" w:rsidP="00215403">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bCs/>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rsidR="00B76E27" w:rsidRPr="00AE0634" w:rsidRDefault="00B76E27" w:rsidP="00215403">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rsidR="00B76E27" w:rsidRDefault="00B76E27" w:rsidP="00215403">
      <w:pPr>
        <w:widowControl/>
        <w:spacing w:before="240" w:after="0"/>
        <w:ind w:left="426"/>
        <w:jc w:val="both"/>
        <w:rPr>
          <w:sz w:val="22"/>
          <w:szCs w:val="22"/>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rsidR="00B76E27" w:rsidRDefault="00B76E27">
      <w:pPr>
        <w:pStyle w:val="Blockquote"/>
        <w:jc w:val="both"/>
        <w:rPr>
          <w:sz w:val="22"/>
          <w:szCs w:val="22"/>
          <w:lang w:val="en-GB"/>
        </w:rPr>
      </w:pPr>
    </w:p>
    <w:p w:rsidR="00B76E27" w:rsidRDefault="00B76E27">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B76E27" w:rsidRDefault="00B76E27">
      <w:pPr>
        <w:pStyle w:val="Blockquote"/>
        <w:jc w:val="both"/>
        <w:rPr>
          <w:sz w:val="22"/>
          <w:szCs w:val="22"/>
          <w:lang w:val="en-GB"/>
        </w:rPr>
      </w:pPr>
      <w:r w:rsidRPr="004916FF">
        <w:rPr>
          <w:sz w:val="22"/>
          <w:szCs w:val="22"/>
          <w:lang w:val="en-GB"/>
        </w:rPr>
        <w:t xml:space="preserve">The </w:t>
      </w:r>
      <w:r>
        <w:rPr>
          <w:sz w:val="22"/>
          <w:szCs w:val="22"/>
          <w:lang w:val="en-GB"/>
        </w:rPr>
        <w:t>tenderer</w:t>
      </w:r>
      <w:r w:rsidRPr="006E1BD0">
        <w:rPr>
          <w:sz w:val="22"/>
          <w:szCs w:val="22"/>
          <w:lang w:val="en-IE"/>
        </w:rPr>
        <w:t xml:space="preserve"> </w:t>
      </w:r>
      <w:r w:rsidRPr="004916FF">
        <w:rPr>
          <w:sz w:val="22"/>
          <w:szCs w:val="22"/>
          <w:lang w:val="en-GB"/>
        </w:rPr>
        <w:t>shall not use previous experience which caused breach of contract and termination by a contracting authority as a reference for selection criteria.</w:t>
      </w:r>
    </w:p>
    <w:p w:rsidR="00B76E27" w:rsidRDefault="00B76E27" w:rsidP="00571687">
      <w:pPr>
        <w:pStyle w:val="Blockquote"/>
        <w:ind w:left="641" w:right="357" w:hanging="284"/>
        <w:jc w:val="both"/>
        <w:rPr>
          <w:b/>
          <w:bCs/>
          <w:sz w:val="22"/>
          <w:szCs w:val="22"/>
          <w:u w:val="single"/>
          <w:lang w:val="en-GB"/>
        </w:rPr>
      </w:pPr>
    </w:p>
    <w:p w:rsidR="00B76E27" w:rsidRPr="00B33EE6" w:rsidRDefault="00B76E27" w:rsidP="00571687">
      <w:pPr>
        <w:pStyle w:val="Blockquote"/>
        <w:ind w:left="641" w:right="357" w:hanging="284"/>
        <w:jc w:val="both"/>
        <w:rPr>
          <w:sz w:val="22"/>
          <w:szCs w:val="22"/>
          <w:lang w:val="en-GB"/>
        </w:rPr>
      </w:pPr>
      <w:r w:rsidRPr="00B33EE6">
        <w:rPr>
          <w:b/>
          <w:bCs/>
          <w:sz w:val="22"/>
          <w:szCs w:val="22"/>
          <w:u w:val="single"/>
          <w:lang w:val="en-GB"/>
        </w:rPr>
        <w:t>1)</w:t>
      </w:r>
      <w:r w:rsidRPr="00B33EE6">
        <w:rPr>
          <w:b/>
          <w:bCs/>
          <w:sz w:val="22"/>
          <w:szCs w:val="22"/>
          <w:u w:val="single"/>
          <w:lang w:val="en-GB"/>
        </w:rPr>
        <w:tab/>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 The reference period which will be taken into account will be the last three </w:t>
      </w:r>
      <w:r>
        <w:rPr>
          <w:sz w:val="22"/>
          <w:szCs w:val="22"/>
          <w:lang w:val="en-GB"/>
        </w:rPr>
        <w:t xml:space="preserve">financial </w:t>
      </w:r>
      <w:r w:rsidRPr="00B33EE6">
        <w:rPr>
          <w:sz w:val="22"/>
          <w:szCs w:val="22"/>
          <w:lang w:val="en-GB"/>
        </w:rPr>
        <w:t>years for which accounts have been closed.</w:t>
      </w:r>
    </w:p>
    <w:p w:rsidR="00B76E27" w:rsidRDefault="00B76E27" w:rsidP="00D030EF">
      <w:pPr>
        <w:pStyle w:val="Blockquote"/>
        <w:jc w:val="both"/>
        <w:rPr>
          <w:sz w:val="22"/>
          <w:szCs w:val="22"/>
          <w:lang w:val="en-GB"/>
        </w:rPr>
      </w:pPr>
      <w:r>
        <w:rPr>
          <w:sz w:val="22"/>
          <w:szCs w:val="22"/>
          <w:lang w:val="en-GB"/>
        </w:rPr>
        <w:t xml:space="preserve">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w:t>
      </w:r>
    </w:p>
    <w:p w:rsidR="00B76E27" w:rsidRDefault="00B76E27" w:rsidP="00571687">
      <w:pPr>
        <w:pStyle w:val="Blockquote"/>
        <w:ind w:left="641" w:right="357" w:hanging="284"/>
        <w:jc w:val="both"/>
        <w:rPr>
          <w:b/>
          <w:bCs/>
          <w:sz w:val="22"/>
          <w:szCs w:val="22"/>
          <w:u w:val="single"/>
          <w:lang w:val="en-GB"/>
        </w:rPr>
      </w:pPr>
    </w:p>
    <w:p w:rsidR="00B76E27" w:rsidRPr="00B33EE6" w:rsidRDefault="00B76E27"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B76E27" w:rsidRPr="00B33EE6" w:rsidRDefault="00B76E27"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B76E27" w:rsidRDefault="00B76E27" w:rsidP="00D030EF">
      <w:pPr>
        <w:pStyle w:val="Blockquote"/>
        <w:ind w:right="357"/>
        <w:jc w:val="both"/>
        <w:rPr>
          <w:sz w:val="22"/>
          <w:szCs w:val="22"/>
          <w:lang w:val="en-GB"/>
        </w:rPr>
      </w:pPr>
      <w:r>
        <w:rPr>
          <w:sz w:val="22"/>
          <w:szCs w:val="22"/>
          <w:lang w:val="en-GB"/>
        </w:rPr>
        <w:t xml:space="preserve">At least one staff (part time, full time, per contract for expert services) that currently work for the tenderer. (Provides </w:t>
      </w:r>
      <w:r>
        <w:rPr>
          <w:sz w:val="22"/>
          <w:szCs w:val="22"/>
        </w:rPr>
        <w:t xml:space="preserve">contract </w:t>
      </w:r>
      <w:r>
        <w:rPr>
          <w:sz w:val="22"/>
          <w:szCs w:val="22"/>
          <w:lang w:val="en-GB"/>
        </w:rPr>
        <w:t>or other relevant documents or statement)</w:t>
      </w:r>
    </w:p>
    <w:p w:rsidR="00B76E27" w:rsidRDefault="00B76E27" w:rsidP="00D030EF">
      <w:pPr>
        <w:pStyle w:val="Blockquote"/>
        <w:ind w:right="357"/>
        <w:jc w:val="both"/>
        <w:rPr>
          <w:sz w:val="22"/>
          <w:szCs w:val="22"/>
          <w:lang w:val="en-GB"/>
        </w:rPr>
      </w:pPr>
    </w:p>
    <w:p w:rsidR="00B76E27" w:rsidRPr="00631D1E" w:rsidRDefault="00B76E27" w:rsidP="006011CA">
      <w:pPr>
        <w:tabs>
          <w:tab w:val="left" w:pos="1134"/>
        </w:tabs>
        <w:ind w:left="284"/>
        <w:rPr>
          <w:b/>
          <w:bCs/>
          <w:sz w:val="22"/>
          <w:szCs w:val="22"/>
        </w:rPr>
      </w:pPr>
      <w:r w:rsidRPr="00631D1E">
        <w:rPr>
          <w:b/>
          <w:bCs/>
          <w:sz w:val="22"/>
          <w:szCs w:val="22"/>
        </w:rPr>
        <w:t>Key expert 1: Team leader</w:t>
      </w:r>
    </w:p>
    <w:p w:rsidR="00B76E27" w:rsidRPr="001B6B18" w:rsidRDefault="00B76E27" w:rsidP="006011CA">
      <w:pPr>
        <w:ind w:left="284"/>
        <w:rPr>
          <w:b/>
          <w:bCs/>
          <w:sz w:val="22"/>
          <w:szCs w:val="22"/>
        </w:rPr>
      </w:pPr>
      <w:r w:rsidRPr="001B6B18">
        <w:rPr>
          <w:b/>
          <w:bCs/>
          <w:sz w:val="22"/>
          <w:szCs w:val="22"/>
        </w:rPr>
        <w:t>Qualifications and skills</w:t>
      </w:r>
    </w:p>
    <w:p w:rsidR="00B76E27" w:rsidRPr="0072298F" w:rsidRDefault="00B76E27" w:rsidP="006011CA">
      <w:pPr>
        <w:ind w:left="284"/>
        <w:rPr>
          <w:sz w:val="22"/>
          <w:szCs w:val="22"/>
        </w:rPr>
      </w:pPr>
      <w:r w:rsidRPr="0072298F">
        <w:rPr>
          <w:sz w:val="22"/>
          <w:szCs w:val="22"/>
        </w:rPr>
        <w:t>University degree (bachelor, master or PhD) related to technical sciences in the fields related to the contract, and in the absence of a degree as required in the previous paragraph, the expert should prove that he / she has competence in the field related to this activity based on previous similar tasks for at least 3 years.</w:t>
      </w:r>
    </w:p>
    <w:p w:rsidR="00B76E27" w:rsidRPr="001B6B18" w:rsidRDefault="00B76E27" w:rsidP="006011CA">
      <w:pPr>
        <w:ind w:left="284"/>
        <w:rPr>
          <w:b/>
          <w:bCs/>
          <w:sz w:val="22"/>
          <w:szCs w:val="22"/>
        </w:rPr>
      </w:pPr>
      <w:r w:rsidRPr="001B6B18">
        <w:rPr>
          <w:b/>
          <w:bCs/>
          <w:sz w:val="22"/>
          <w:szCs w:val="22"/>
        </w:rPr>
        <w:t>General professional experience</w:t>
      </w:r>
    </w:p>
    <w:p w:rsidR="00B76E27" w:rsidRPr="0072298F" w:rsidRDefault="00B76E27" w:rsidP="006011CA">
      <w:pPr>
        <w:ind w:left="284"/>
        <w:rPr>
          <w:sz w:val="22"/>
          <w:szCs w:val="22"/>
        </w:rPr>
      </w:pPr>
      <w:r w:rsidRPr="0072298F">
        <w:rPr>
          <w:sz w:val="22"/>
          <w:szCs w:val="22"/>
        </w:rPr>
        <w:t>Minimum of three years of professional experience in fields related to these activities.</w:t>
      </w:r>
    </w:p>
    <w:p w:rsidR="00B76E27" w:rsidRPr="001B6B18" w:rsidRDefault="00B76E27" w:rsidP="006011CA">
      <w:pPr>
        <w:ind w:left="284"/>
        <w:rPr>
          <w:b/>
          <w:bCs/>
          <w:sz w:val="22"/>
          <w:szCs w:val="22"/>
        </w:rPr>
      </w:pPr>
      <w:r w:rsidRPr="001B6B18">
        <w:rPr>
          <w:b/>
          <w:bCs/>
          <w:sz w:val="22"/>
          <w:szCs w:val="22"/>
        </w:rPr>
        <w:t>Specific professional experience</w:t>
      </w:r>
    </w:p>
    <w:p w:rsidR="00B76E27" w:rsidRPr="0072298F" w:rsidRDefault="00B76E27" w:rsidP="006011CA">
      <w:pPr>
        <w:ind w:left="284"/>
        <w:rPr>
          <w:sz w:val="22"/>
          <w:szCs w:val="22"/>
        </w:rPr>
      </w:pPr>
      <w:r w:rsidRPr="0072298F">
        <w:rPr>
          <w:sz w:val="22"/>
          <w:szCs w:val="22"/>
        </w:rPr>
        <w:t>From the expert is required to have performed minimu</w:t>
      </w:r>
      <w:r>
        <w:rPr>
          <w:sz w:val="22"/>
          <w:szCs w:val="22"/>
        </w:rPr>
        <w:t>m</w:t>
      </w:r>
      <w:r w:rsidRPr="0072298F">
        <w:rPr>
          <w:sz w:val="22"/>
          <w:szCs w:val="22"/>
        </w:rPr>
        <w:t xml:space="preserve"> one expert services in an area related to this contract (expertise or organization of transport or similar) </w:t>
      </w:r>
    </w:p>
    <w:p w:rsidR="00B76E27" w:rsidRDefault="00B76E27" w:rsidP="006011CA">
      <w:pPr>
        <w:ind w:left="284"/>
        <w:rPr>
          <w:sz w:val="22"/>
          <w:szCs w:val="22"/>
        </w:rPr>
      </w:pPr>
      <w:r w:rsidRPr="0072298F">
        <w:rPr>
          <w:sz w:val="22"/>
          <w:szCs w:val="22"/>
        </w:rPr>
        <w:t>All experts must be independent and free from conflicts of interest in the responsibilities they take on.</w:t>
      </w:r>
    </w:p>
    <w:p w:rsidR="00B76E27" w:rsidRDefault="00B76E27" w:rsidP="006011CA">
      <w:pPr>
        <w:ind w:left="284"/>
        <w:rPr>
          <w:sz w:val="22"/>
          <w:szCs w:val="22"/>
        </w:rPr>
      </w:pPr>
    </w:p>
    <w:p w:rsidR="00B76E27" w:rsidRDefault="00B76E27" w:rsidP="00D030EF">
      <w:pPr>
        <w:pStyle w:val="Blockquote"/>
        <w:numPr>
          <w:ilvl w:val="0"/>
          <w:numId w:val="45"/>
        </w:numPr>
        <w:ind w:right="357"/>
        <w:jc w:val="both"/>
        <w:rPr>
          <w:sz w:val="22"/>
          <w:szCs w:val="22"/>
          <w:lang w:val="en-GB"/>
        </w:rPr>
      </w:pPr>
      <w:r w:rsidRPr="00B33EE6">
        <w:rPr>
          <w:b/>
          <w:bCs/>
          <w:sz w:val="22"/>
          <w:szCs w:val="22"/>
          <w:u w:val="single"/>
          <w:lang w:val="en-GB"/>
        </w:rPr>
        <w:t xml:space="preserve">Technical capacity of </w:t>
      </w:r>
      <w:r>
        <w:rPr>
          <w:b/>
          <w:bCs/>
          <w:sz w:val="22"/>
          <w:szCs w:val="22"/>
          <w:u w:val="single"/>
          <w:lang w:val="en-GB"/>
        </w:rPr>
        <w:t>tenderer</w:t>
      </w:r>
      <w:r w:rsidRPr="00B33EE6">
        <w:rPr>
          <w:b/>
          <w:bCs/>
          <w:sz w:val="22"/>
          <w:szCs w:val="22"/>
          <w:u w:val="single"/>
          <w:lang w:val="en-GB"/>
        </w:rPr>
        <w:t xml:space="preserve"> </w:t>
      </w:r>
      <w:r w:rsidRPr="00B33EE6">
        <w:rPr>
          <w:sz w:val="22"/>
          <w:szCs w:val="22"/>
          <w:lang w:val="en-GB"/>
        </w:rPr>
        <w:t xml:space="preserve">(based on items 5 and 6 of the tender form). The reference period which will be taken into account will be the last </w:t>
      </w:r>
      <w:r w:rsidRPr="00D030EF">
        <w:rPr>
          <w:sz w:val="22"/>
          <w:szCs w:val="22"/>
          <w:lang w:val="en-GB"/>
        </w:rPr>
        <w:t>three years</w:t>
      </w:r>
      <w:r w:rsidRPr="00A046E7">
        <w:rPr>
          <w:sz w:val="22"/>
          <w:szCs w:val="22"/>
          <w:lang w:val="en-GB"/>
        </w:rPr>
        <w:t xml:space="preserve"> </w:t>
      </w:r>
      <w:r>
        <w:rPr>
          <w:sz w:val="22"/>
          <w:szCs w:val="22"/>
          <w:lang w:val="en-GB"/>
        </w:rPr>
        <w:t>preceding the</w:t>
      </w:r>
      <w:r w:rsidRPr="00B33EE6">
        <w:rPr>
          <w:sz w:val="22"/>
          <w:szCs w:val="22"/>
          <w:lang w:val="en-GB"/>
        </w:rPr>
        <w:t xml:space="preserve"> submission deadline.</w:t>
      </w:r>
    </w:p>
    <w:p w:rsidR="00B76E27" w:rsidRDefault="00B76E27" w:rsidP="00D030EF">
      <w:pPr>
        <w:pStyle w:val="Blockquote"/>
        <w:tabs>
          <w:tab w:val="left" w:pos="709"/>
        </w:tabs>
        <w:jc w:val="both"/>
        <w:rPr>
          <w:sz w:val="22"/>
          <w:szCs w:val="22"/>
          <w:lang w:val="en-GB"/>
        </w:rPr>
      </w:pPr>
      <w:r>
        <w:rPr>
          <w:sz w:val="22"/>
          <w:szCs w:val="22"/>
          <w:lang w:val="en-GB"/>
        </w:rPr>
        <w:t>The tenderer has provided services under at least 1 contract related to orginizing transport or studies related to transport or studies related to transport issues or other activities which are related to the section description of the contract mentioned above in this contract notice which have been implemented at any time during the last three years of the final deadline for submission of the tender (provides invoices</w:t>
      </w:r>
      <w:r>
        <w:rPr>
          <w:sz w:val="22"/>
          <w:szCs w:val="22"/>
        </w:rPr>
        <w:t xml:space="preserve"> </w:t>
      </w:r>
      <w:r>
        <w:rPr>
          <w:sz w:val="22"/>
          <w:szCs w:val="22"/>
          <w:lang w:val="en-GB"/>
        </w:rPr>
        <w:t>or other relevant documents or statement with confirmation)</w:t>
      </w:r>
    </w:p>
    <w:p w:rsidR="00B76E27" w:rsidRDefault="00B76E27" w:rsidP="006E1BD0">
      <w:pPr>
        <w:pStyle w:val="Blockquote"/>
        <w:tabs>
          <w:tab w:val="left" w:pos="284"/>
        </w:tabs>
        <w:jc w:val="both"/>
        <w:rPr>
          <w:sz w:val="22"/>
          <w:szCs w:val="22"/>
          <w:lang w:val="en-GB"/>
        </w:rPr>
      </w:pPr>
      <w:r w:rsidRPr="00B644B9">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B76E27" w:rsidRPr="00B33EE6" w:rsidRDefault="00B76E27" w:rsidP="007121FB">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B76E27" w:rsidRPr="00B33EE6" w:rsidRDefault="00B76E27" w:rsidP="007121FB">
      <w:pPr>
        <w:pStyle w:val="Blockquote"/>
        <w:jc w:val="both"/>
        <w:rPr>
          <w:sz w:val="22"/>
          <w:szCs w:val="22"/>
          <w:lang w:val="en-GB"/>
        </w:rPr>
      </w:pPr>
    </w:p>
    <w:p w:rsidR="00B76E27" w:rsidRPr="00B33EE6" w:rsidRDefault="00B76E27"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B76E27" w:rsidRPr="003F1149" w:rsidRDefault="00B76E27" w:rsidP="006E1BD0">
      <w:pPr>
        <w:pStyle w:val="Blockquote"/>
        <w:ind w:right="1"/>
        <w:jc w:val="both"/>
        <w:rPr>
          <w:sz w:val="22"/>
          <w:szCs w:val="22"/>
          <w:lang w:val="en-GB"/>
        </w:rPr>
      </w:pPr>
      <w:r>
        <w:rPr>
          <w:sz w:val="22"/>
          <w:szCs w:val="22"/>
          <w:lang w:val="en-GB"/>
        </w:rPr>
        <w:t xml:space="preserve">Best </w:t>
      </w:r>
      <w:r w:rsidRPr="00B619CC">
        <w:rPr>
          <w:lang w:val="en-GB"/>
        </w:rPr>
        <w:t xml:space="preserve">price-quality </w:t>
      </w:r>
      <w:r>
        <w:rPr>
          <w:lang w:val="en-GB"/>
        </w:rPr>
        <w:t>ratio.</w:t>
      </w:r>
    </w:p>
    <w:p w:rsidR="00B76E27" w:rsidRPr="00B33EE6" w:rsidRDefault="00B76E27">
      <w:pPr>
        <w:rPr>
          <w:sz w:val="22"/>
          <w:szCs w:val="22"/>
          <w:lang w:val="en-GB"/>
        </w:rPr>
      </w:pPr>
      <w:r>
        <w:rPr>
          <w:noProof/>
          <w:lang w:val="mk-MK" w:eastAsia="mk-MK"/>
        </w:rPr>
        <w:pict>
          <v:line id="_x0000_s1031" style="position:absolute;z-index:251662336" from="0,12pt" to="468pt,12.05pt" o:allowincell="f" strokecolor="#d4d4d4" strokeweight="1.75pt">
            <v:shadow on="t" origin=",32385f" offset="0,-1pt"/>
          </v:line>
        </w:pict>
      </w:r>
    </w:p>
    <w:p w:rsidR="00B76E27" w:rsidRPr="00B33EE6" w:rsidRDefault="00B76E27">
      <w:pPr>
        <w:keepNext/>
        <w:jc w:val="center"/>
        <w:rPr>
          <w:sz w:val="28"/>
          <w:szCs w:val="28"/>
          <w:lang w:val="en-GB"/>
        </w:rPr>
      </w:pPr>
      <w:r w:rsidRPr="00B33EE6">
        <w:rPr>
          <w:rStyle w:val="Strong"/>
          <w:sz w:val="28"/>
          <w:szCs w:val="28"/>
          <w:lang w:val="en-GB"/>
        </w:rPr>
        <w:t>TENDERING</w:t>
      </w:r>
    </w:p>
    <w:p w:rsidR="00B76E27" w:rsidRPr="00B33EE6" w:rsidRDefault="00B76E27"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 xml:space="preserve">Deadline for </w:t>
      </w:r>
      <w:r>
        <w:rPr>
          <w:rStyle w:val="Strong"/>
          <w:sz w:val="22"/>
          <w:szCs w:val="22"/>
          <w:lang w:val="en-GB"/>
        </w:rPr>
        <w:t xml:space="preserve">submission </w:t>
      </w:r>
      <w:r w:rsidRPr="00B33EE6">
        <w:rPr>
          <w:rStyle w:val="Strong"/>
          <w:sz w:val="22"/>
          <w:szCs w:val="22"/>
          <w:lang w:val="en-GB"/>
        </w:rPr>
        <w:t>of tenders</w:t>
      </w:r>
    </w:p>
    <w:p w:rsidR="00B76E27" w:rsidRPr="00B33EE6" w:rsidRDefault="00B76E27">
      <w:pPr>
        <w:pStyle w:val="Blockquote"/>
        <w:jc w:val="both"/>
        <w:rPr>
          <w:i/>
          <w:iCs/>
          <w:sz w:val="22"/>
          <w:szCs w:val="22"/>
          <w:lang w:val="en-GB"/>
        </w:rPr>
      </w:pPr>
      <w:r w:rsidRPr="00B33EE6">
        <w:rPr>
          <w:rStyle w:val="Emphasis"/>
          <w:i w:val="0"/>
          <w:iCs w:val="0"/>
          <w:sz w:val="22"/>
          <w:szCs w:val="22"/>
          <w:lang w:val="en-GB"/>
        </w:rPr>
        <w:t xml:space="preserve">The deadline for </w:t>
      </w:r>
      <w:r>
        <w:rPr>
          <w:rStyle w:val="Emphasis"/>
          <w:i w:val="0"/>
          <w:iCs w:val="0"/>
          <w:sz w:val="22"/>
          <w:szCs w:val="22"/>
          <w:lang w:val="en-GB"/>
        </w:rPr>
        <w:t xml:space="preserve">submission </w:t>
      </w:r>
      <w:r w:rsidRPr="00B33EE6">
        <w:rPr>
          <w:rStyle w:val="Emphasis"/>
          <w:i w:val="0"/>
          <w:iCs w:val="0"/>
          <w:sz w:val="22"/>
          <w:szCs w:val="22"/>
          <w:lang w:val="en-GB"/>
        </w:rPr>
        <w:t xml:space="preserve">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highlight w:val="yellow"/>
          <w:lang w:val="en-GB"/>
        </w:rPr>
        <w:t xml:space="preserve">    </w:t>
      </w:r>
    </w:p>
    <w:p w:rsidR="00B76E27" w:rsidRPr="00B33EE6" w:rsidRDefault="00B76E27"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B76E27" w:rsidRPr="00B33EE6" w:rsidRDefault="00B76E27"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7"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B76E27" w:rsidRPr="00B33EE6" w:rsidRDefault="00B76E27"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B76E27" w:rsidRPr="00B33EE6" w:rsidRDefault="00B76E27" w:rsidP="004D5EDB">
      <w:pPr>
        <w:pStyle w:val="Blockquote"/>
        <w:jc w:val="both"/>
        <w:rPr>
          <w:sz w:val="22"/>
          <w:szCs w:val="22"/>
          <w:lang w:val="en-GB"/>
        </w:rPr>
      </w:pPr>
      <w:hyperlink r:id="rId8" w:history="1">
        <w:r w:rsidRPr="005B10FD">
          <w:rPr>
            <w:rStyle w:val="Hyperlink"/>
            <w:sz w:val="22"/>
            <w:szCs w:val="22"/>
            <w:lang w:val="en-GB"/>
          </w:rPr>
          <w:t>http://ec.europa.eu/europeaid/prag/annexes.do?chapterTitleCode=A</w:t>
        </w:r>
      </w:hyperlink>
      <w:r>
        <w:rPr>
          <w:sz w:val="22"/>
          <w:szCs w:val="22"/>
          <w:lang w:val="en-GB"/>
        </w:rPr>
        <w:t xml:space="preserve"> </w:t>
      </w:r>
    </w:p>
    <w:p w:rsidR="00B76E27" w:rsidRPr="00B33EE6" w:rsidRDefault="00B76E27">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B76E27" w:rsidRPr="00B33EE6" w:rsidRDefault="00B76E27"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B76E27" w:rsidRPr="00B33EE6" w:rsidRDefault="00B76E27"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B76E27" w:rsidRPr="00B33EE6" w:rsidRDefault="00B76E27">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B76E27" w:rsidRPr="00B33EE6" w:rsidRDefault="00B76E27"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B76E27" w:rsidRPr="00B33EE6" w:rsidRDefault="00B76E27"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B76E27" w:rsidRPr="00B33EE6" w:rsidRDefault="00B76E27"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B76E27" w:rsidRPr="00B33EE6" w:rsidRDefault="00B76E27"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B76E27" w:rsidRPr="00B33EE6" w:rsidRDefault="00B76E27"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B76E27" w:rsidRPr="00B33EE6" w:rsidRDefault="00B76E27">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B76E27" w:rsidRPr="00F9055E" w:rsidRDefault="00B76E27" w:rsidP="00E9047D">
      <w:pPr>
        <w:pStyle w:val="Blockquote"/>
        <w:jc w:val="both"/>
        <w:rPr>
          <w:b/>
          <w:bCs/>
          <w:sz w:val="22"/>
          <w:szCs w:val="22"/>
          <w:lang w:val="en-GB"/>
        </w:rPr>
      </w:pPr>
      <w:r>
        <w:rPr>
          <w:b/>
          <w:bCs/>
          <w:sz w:val="22"/>
          <w:szCs w:val="22"/>
          <w:lang w:val="en-GB"/>
        </w:rPr>
        <w:t>23</w:t>
      </w:r>
      <w:r w:rsidRPr="00F9055E">
        <w:rPr>
          <w:b/>
          <w:bCs/>
          <w:sz w:val="22"/>
          <w:szCs w:val="22"/>
          <w:lang w:val="en-GB"/>
        </w:rPr>
        <w:t>. Additional information</w:t>
      </w:r>
    </w:p>
    <w:p w:rsidR="00B76E27" w:rsidRDefault="00B76E27"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form  must be expressed in </w:t>
      </w:r>
      <w:r w:rsidRPr="00D030EF">
        <w:rPr>
          <w:lang w:val="en-GB"/>
        </w:rPr>
        <w:t>EUR</w:t>
      </w:r>
      <w:r>
        <w:rPr>
          <w:lang w:val="en-GB"/>
        </w:rPr>
        <w:t xml:space="preserve">. If applicable, where a candidate refers to amounts originally expressed in a different currency, the conversion to </w:t>
      </w:r>
      <w:r w:rsidRPr="00353D42">
        <w:rPr>
          <w:lang w:val="en-GB"/>
        </w:rPr>
        <w:t>EUR</w:t>
      </w:r>
      <w:r>
        <w:rPr>
          <w:lang w:val="en-GB"/>
        </w:rPr>
        <w:t xml:space="preserve"> shall be made in accordance with the InforEuro exchange rate of </w:t>
      </w:r>
      <w:r w:rsidRPr="00353D42">
        <w:rPr>
          <w:b/>
          <w:bCs/>
          <w:lang w:val="en-GB"/>
        </w:rPr>
        <w:t xml:space="preserve">MONTH and YEAR </w:t>
      </w:r>
      <w:r w:rsidRPr="00353D42">
        <w:rPr>
          <w:lang w:val="en-GB"/>
        </w:rPr>
        <w:t>of the applicable InforEuro exchange rate, which can either correspond to the month and year of the publication of the present contract notice or the month and year corresponding to the deadline for submitting applications</w:t>
      </w:r>
      <w:r>
        <w:rPr>
          <w:lang w:val="en-GB"/>
        </w:rPr>
        <w:t xml:space="preserve">, which can be found at the following address: </w:t>
      </w:r>
      <w:hyperlink r:id="rId9" w:history="1">
        <w:r w:rsidRPr="00AB6029">
          <w:rPr>
            <w:rStyle w:val="Hyperlink"/>
            <w:lang w:val="en-GB"/>
          </w:rPr>
          <w:t>http://ec.europa.eu/budget/graphs/inforeuro.html</w:t>
        </w:r>
      </w:hyperlink>
      <w:r>
        <w:rPr>
          <w:lang w:val="en-GB"/>
        </w:rPr>
        <w:t>.</w:t>
      </w:r>
    </w:p>
    <w:p w:rsidR="00B76E27" w:rsidRDefault="00B76E27" w:rsidP="00235A71">
      <w:pPr>
        <w:pStyle w:val="Blockquote"/>
        <w:jc w:val="both"/>
        <w:rPr>
          <w:sz w:val="22"/>
          <w:szCs w:val="22"/>
          <w:lang w:val="en-GB"/>
        </w:rPr>
      </w:pPr>
    </w:p>
    <w:p w:rsidR="00B76E27" w:rsidRPr="00F9055E" w:rsidRDefault="00B76E27" w:rsidP="00235A71">
      <w:pPr>
        <w:pStyle w:val="Blockquote"/>
        <w:jc w:val="both"/>
        <w:rPr>
          <w:sz w:val="22"/>
          <w:szCs w:val="22"/>
          <w:lang w:val="en-GB"/>
        </w:rPr>
      </w:pPr>
    </w:p>
    <w:sectPr w:rsidR="00B76E27" w:rsidRPr="00F9055E" w:rsidSect="00E147D3">
      <w:headerReference w:type="default" r:id="rId10"/>
      <w:footerReference w:type="default" r:id="rId11"/>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27" w:rsidRDefault="00B76E27">
      <w:r>
        <w:separator/>
      </w:r>
    </w:p>
  </w:endnote>
  <w:endnote w:type="continuationSeparator" w:id="0">
    <w:p w:rsidR="00B76E27" w:rsidRDefault="00B7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27" w:rsidRPr="00B33EE6" w:rsidRDefault="00B76E27" w:rsidP="00F9055E">
    <w:pPr>
      <w:pStyle w:val="Footer"/>
      <w:tabs>
        <w:tab w:val="clear" w:pos="4320"/>
        <w:tab w:val="clear" w:pos="8640"/>
        <w:tab w:val="right" w:pos="9214"/>
      </w:tabs>
      <w:spacing w:before="120" w:after="0"/>
      <w:rPr>
        <w:b/>
        <w:bCs/>
        <w:sz w:val="20"/>
        <w:szCs w:val="20"/>
        <w:lang w:val="en-GB"/>
      </w:rPr>
    </w:pPr>
    <w:r>
      <w:rPr>
        <w:b/>
        <w:bCs/>
        <w:sz w:val="20"/>
        <w:szCs w:val="20"/>
      </w:rPr>
      <w:t>Dece</w:t>
    </w:r>
    <w:bookmarkStart w:id="15" w:name="_GoBack"/>
    <w:bookmarkEnd w:id="15"/>
    <w:r>
      <w:rPr>
        <w:b/>
        <w:bCs/>
        <w:sz w:val="20"/>
        <w:szCs w:val="20"/>
      </w:rPr>
      <w:t>mber</w:t>
    </w:r>
    <w:r w:rsidRPr="003670BA">
      <w:rPr>
        <w:b/>
        <w:bCs/>
        <w:sz w:val="20"/>
        <w:szCs w:val="20"/>
      </w:rPr>
      <w:t xml:space="preserve"> 202</w:t>
    </w:r>
    <w:r>
      <w:rPr>
        <w:b/>
        <w:bCs/>
        <w:sz w:val="20"/>
        <w:szCs w:val="20"/>
      </w:rPr>
      <w:t>1</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8</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4C2BA9">
        <w:rPr>
          <w:rStyle w:val="PageNumber"/>
          <w:noProof/>
          <w:sz w:val="18"/>
          <w:szCs w:val="18"/>
          <w:lang w:val="en-GB"/>
        </w:rPr>
        <w:t>8</w:t>
      </w:r>
    </w:fldSimple>
  </w:p>
  <w:p w:rsidR="00B76E27" w:rsidRDefault="00B76E27" w:rsidP="007727F3">
    <w:pPr>
      <w:pStyle w:val="Footer"/>
      <w:spacing w:before="0" w:after="0"/>
      <w:rPr>
        <w:sz w:val="18"/>
        <w:szCs w:val="18"/>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p w:rsidR="00B76E27" w:rsidRPr="005A7AEA" w:rsidRDefault="00B76E27" w:rsidP="00E934AD">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E31D59">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27" w:rsidRDefault="00B76E27">
      <w:r>
        <w:separator/>
      </w:r>
    </w:p>
  </w:footnote>
  <w:footnote w:type="continuationSeparator" w:id="0">
    <w:p w:rsidR="00B76E27" w:rsidRDefault="00B76E27">
      <w:r>
        <w:continuationSeparator/>
      </w:r>
    </w:p>
  </w:footnote>
  <w:footnote w:id="1">
    <w:p w:rsidR="00B76E27" w:rsidRDefault="00B76E27" w:rsidP="006E1BD0">
      <w:pPr>
        <w:pStyle w:val="FootnoteText"/>
        <w:spacing w:before="0" w:after="0"/>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lang w:val="en-GB"/>
        </w:rPr>
        <w:t>OJ L 77, 15.3.2014, p. 1).</w:t>
      </w:r>
    </w:p>
  </w:footnote>
  <w:footnote w:id="2">
    <w:p w:rsidR="00B76E27" w:rsidRDefault="00B76E27" w:rsidP="006E1BD0">
      <w:pPr>
        <w:pStyle w:val="FootnoteText"/>
        <w:spacing w:before="0" w:after="0"/>
      </w:pPr>
      <w:r w:rsidRPr="00CC0B7A">
        <w:rPr>
          <w:rStyle w:val="FootnoteReference"/>
        </w:rPr>
        <w:footnoteRef/>
      </w:r>
      <w:r w:rsidRPr="006C1625">
        <w:rPr>
          <w:rStyle w:val="FootnoteReference"/>
          <w:lang w:val="en-GB"/>
        </w:rPr>
        <w:t xml:space="preserve"> </w:t>
      </w:r>
      <w:r w:rsidRPr="006C1625">
        <w:rPr>
          <w:rStyle w:val="FootnoteTextChar"/>
          <w:snapToGrid/>
          <w:lang w:val="en-GB"/>
        </w:rPr>
        <w:t>Article 11 CIR.</w:t>
      </w:r>
      <w:r w:rsidRPr="006C1625">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27" w:rsidRPr="000067AA" w:rsidRDefault="00B76E27" w:rsidP="0072245B">
    <w:pPr>
      <w:pStyle w:val="Header"/>
      <w:spacing w:after="0"/>
      <w:rPr>
        <w:b/>
        <w:bCs/>
        <w:noProof/>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2.15pt;margin-top:4.15pt;width:25.3pt;height:31pt;z-index:251660288">
          <v:imagedata r:id="rId1" o:title=""/>
        </v:shape>
      </w:pict>
    </w:r>
    <w:r>
      <w:rPr>
        <w:noProof/>
        <w:lang w:eastAsia="mk-MK"/>
      </w:rPr>
      <w:pict>
        <v:shape id="_x0000_i1026" type="#_x0000_t75" style="width:231pt;height:41.25pt;visibility:visible">
          <v:imagedata r:id="rId2" o:title=""/>
        </v:shape>
      </w:pict>
    </w:r>
    <w:r w:rsidRPr="00151468">
      <w:rPr>
        <w:noProof/>
        <w:lang w:eastAsia="mk-MK"/>
      </w:rPr>
      <w:tab/>
    </w:r>
    <w:r w:rsidRPr="000067AA">
      <w:rPr>
        <w:b/>
        <w:bCs/>
        <w:noProof/>
        <w:lang w:eastAsia="mk-MK"/>
      </w:rPr>
      <w:t>MUNICIPALITY OF RESEN</w:t>
    </w:r>
  </w:p>
  <w:p w:rsidR="00B76E27" w:rsidRPr="000067AA" w:rsidRDefault="00B76E27" w:rsidP="0072245B">
    <w:pPr>
      <w:pStyle w:val="Header"/>
      <w:spacing w:after="0"/>
      <w:rPr>
        <w:b/>
        <w:bCs/>
        <w:noProof/>
        <w:lang w:eastAsia="mk-MK"/>
      </w:rPr>
    </w:pPr>
  </w:p>
  <w:p w:rsidR="00B76E27" w:rsidRPr="000067AA" w:rsidRDefault="00B76E27" w:rsidP="0072245B">
    <w:pPr>
      <w:pStyle w:val="Header"/>
      <w:spacing w:after="0"/>
      <w:jc w:val="center"/>
      <w:rPr>
        <w:b/>
        <w:bCs/>
        <w:caps/>
      </w:rPr>
    </w:pPr>
    <w:r w:rsidRPr="000067AA">
      <w:rPr>
        <w:b/>
        <w:bCs/>
        <w:caps/>
      </w:rPr>
      <w:t>INTEGRATION OF GREEN TRANSPORT IN CITIES</w:t>
    </w:r>
  </w:p>
  <w:p w:rsidR="00B76E27" w:rsidRPr="000067AA" w:rsidRDefault="00B76E27" w:rsidP="0072245B">
    <w:pPr>
      <w:pStyle w:val="Header"/>
      <w:spacing w:after="0"/>
      <w:jc w:val="center"/>
      <w:rPr>
        <w:b/>
        <w:bCs/>
      </w:rPr>
    </w:pPr>
    <w:r w:rsidRPr="000067AA">
      <w:rPr>
        <w:b/>
        <w:bC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B561F9D"/>
    <w:multiLevelType w:val="hybridMultilevel"/>
    <w:tmpl w:val="ADEEF98E"/>
    <w:lvl w:ilvl="0" w:tplc="473C203E">
      <w:start w:val="1"/>
      <w:numFmt w:val="decimal"/>
      <w:lvlText w:val="%1."/>
      <w:lvlJc w:val="left"/>
      <w:pPr>
        <w:tabs>
          <w:tab w:val="num" w:pos="567"/>
        </w:tabs>
        <w:ind w:left="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7">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D2F46EF"/>
    <w:multiLevelType w:val="hybridMultilevel"/>
    <w:tmpl w:val="EB0E396C"/>
    <w:lvl w:ilvl="0" w:tplc="21A4F246">
      <w:start w:val="3"/>
      <w:numFmt w:val="decimal"/>
      <w:lvlText w:val="%1)"/>
      <w:lvlJc w:val="left"/>
      <w:pPr>
        <w:tabs>
          <w:tab w:val="num" w:pos="720"/>
        </w:tabs>
        <w:ind w:left="720" w:hanging="360"/>
      </w:pPr>
      <w:rPr>
        <w:rFonts w:hint="default"/>
        <w:b/>
        <w:bCs/>
        <w:u w:val="singl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6"/>
  </w:num>
  <w:num w:numId="34">
    <w:abstractNumId w:val="41"/>
  </w:num>
  <w:num w:numId="35">
    <w:abstractNumId w:val="35"/>
  </w:num>
  <w:num w:numId="36">
    <w:abstractNumId w:val="33"/>
  </w:num>
  <w:num w:numId="37">
    <w:abstractNumId w:val="37"/>
  </w:num>
  <w:num w:numId="38">
    <w:abstractNumId w:val="39"/>
  </w:num>
  <w:num w:numId="39">
    <w:abstractNumId w:val="43"/>
  </w:num>
  <w:num w:numId="40">
    <w:abstractNumId w:val="44"/>
  </w:num>
  <w:num w:numId="41">
    <w:abstractNumId w:val="40"/>
  </w:num>
  <w:num w:numId="42">
    <w:abstractNumId w:val="42"/>
  </w:num>
  <w:num w:numId="43">
    <w:abstractNumId w:val="38"/>
  </w:num>
  <w:num w:numId="44">
    <w:abstractNumId w:val="34"/>
  </w:num>
  <w:num w:numId="45">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67AA"/>
    <w:rsid w:val="00006898"/>
    <w:rsid w:val="00012223"/>
    <w:rsid w:val="00012AF1"/>
    <w:rsid w:val="00013EB7"/>
    <w:rsid w:val="00013F0F"/>
    <w:rsid w:val="00014B76"/>
    <w:rsid w:val="0002004D"/>
    <w:rsid w:val="00022D5F"/>
    <w:rsid w:val="0003004C"/>
    <w:rsid w:val="00030910"/>
    <w:rsid w:val="000333FE"/>
    <w:rsid w:val="00033769"/>
    <w:rsid w:val="00051D1D"/>
    <w:rsid w:val="00060001"/>
    <w:rsid w:val="00063FB5"/>
    <w:rsid w:val="00080900"/>
    <w:rsid w:val="00087A72"/>
    <w:rsid w:val="00095030"/>
    <w:rsid w:val="000A0D57"/>
    <w:rsid w:val="000A3758"/>
    <w:rsid w:val="000B693E"/>
    <w:rsid w:val="000B7C91"/>
    <w:rsid w:val="000C1101"/>
    <w:rsid w:val="000C1522"/>
    <w:rsid w:val="000D1732"/>
    <w:rsid w:val="000D3847"/>
    <w:rsid w:val="000D3EBF"/>
    <w:rsid w:val="000E4709"/>
    <w:rsid w:val="000F0F6C"/>
    <w:rsid w:val="000F1340"/>
    <w:rsid w:val="000F5DEF"/>
    <w:rsid w:val="0010162C"/>
    <w:rsid w:val="0010374C"/>
    <w:rsid w:val="00105302"/>
    <w:rsid w:val="0013314C"/>
    <w:rsid w:val="0014405E"/>
    <w:rsid w:val="00145CFA"/>
    <w:rsid w:val="00150687"/>
    <w:rsid w:val="00151468"/>
    <w:rsid w:val="001661F7"/>
    <w:rsid w:val="00171F2E"/>
    <w:rsid w:val="00180D47"/>
    <w:rsid w:val="001903F3"/>
    <w:rsid w:val="001951FE"/>
    <w:rsid w:val="001A59BB"/>
    <w:rsid w:val="001B2571"/>
    <w:rsid w:val="001B6B18"/>
    <w:rsid w:val="001C21A2"/>
    <w:rsid w:val="001C64F1"/>
    <w:rsid w:val="001D19A6"/>
    <w:rsid w:val="001D55F7"/>
    <w:rsid w:val="001E5084"/>
    <w:rsid w:val="001E50A2"/>
    <w:rsid w:val="001F0839"/>
    <w:rsid w:val="001F1546"/>
    <w:rsid w:val="001F780C"/>
    <w:rsid w:val="00201320"/>
    <w:rsid w:val="00212656"/>
    <w:rsid w:val="00213E14"/>
    <w:rsid w:val="00215403"/>
    <w:rsid w:val="00216179"/>
    <w:rsid w:val="00226829"/>
    <w:rsid w:val="0022797C"/>
    <w:rsid w:val="00233B9D"/>
    <w:rsid w:val="00233DDA"/>
    <w:rsid w:val="00235A71"/>
    <w:rsid w:val="002413EA"/>
    <w:rsid w:val="00243849"/>
    <w:rsid w:val="002575AA"/>
    <w:rsid w:val="00266EB9"/>
    <w:rsid w:val="002753AD"/>
    <w:rsid w:val="002B2145"/>
    <w:rsid w:val="002B370E"/>
    <w:rsid w:val="002D266E"/>
    <w:rsid w:val="002D4121"/>
    <w:rsid w:val="002E1B83"/>
    <w:rsid w:val="002E2635"/>
    <w:rsid w:val="002E50D2"/>
    <w:rsid w:val="002E7D33"/>
    <w:rsid w:val="002F4E69"/>
    <w:rsid w:val="003045C3"/>
    <w:rsid w:val="00313F6B"/>
    <w:rsid w:val="00322D52"/>
    <w:rsid w:val="003232ED"/>
    <w:rsid w:val="00323BDD"/>
    <w:rsid w:val="003262FC"/>
    <w:rsid w:val="00326B16"/>
    <w:rsid w:val="00327E0B"/>
    <w:rsid w:val="00330261"/>
    <w:rsid w:val="003378F6"/>
    <w:rsid w:val="00342E7F"/>
    <w:rsid w:val="00347673"/>
    <w:rsid w:val="00353D42"/>
    <w:rsid w:val="003574F5"/>
    <w:rsid w:val="00357E25"/>
    <w:rsid w:val="00362824"/>
    <w:rsid w:val="00364564"/>
    <w:rsid w:val="003670BA"/>
    <w:rsid w:val="003717BC"/>
    <w:rsid w:val="003861D9"/>
    <w:rsid w:val="0038633F"/>
    <w:rsid w:val="00386E96"/>
    <w:rsid w:val="0038795F"/>
    <w:rsid w:val="0038796E"/>
    <w:rsid w:val="0039147E"/>
    <w:rsid w:val="0039347D"/>
    <w:rsid w:val="003947E7"/>
    <w:rsid w:val="00397073"/>
    <w:rsid w:val="003A4357"/>
    <w:rsid w:val="003B1B35"/>
    <w:rsid w:val="003C1515"/>
    <w:rsid w:val="003D16FB"/>
    <w:rsid w:val="003D2CB4"/>
    <w:rsid w:val="003D6CAD"/>
    <w:rsid w:val="003E782D"/>
    <w:rsid w:val="003F1149"/>
    <w:rsid w:val="00400098"/>
    <w:rsid w:val="0040360C"/>
    <w:rsid w:val="004108A4"/>
    <w:rsid w:val="00416D18"/>
    <w:rsid w:val="004203E8"/>
    <w:rsid w:val="00424124"/>
    <w:rsid w:val="0043533D"/>
    <w:rsid w:val="00436292"/>
    <w:rsid w:val="00452ED8"/>
    <w:rsid w:val="0045494F"/>
    <w:rsid w:val="004567DF"/>
    <w:rsid w:val="00472630"/>
    <w:rsid w:val="00473883"/>
    <w:rsid w:val="00476D80"/>
    <w:rsid w:val="00480B5C"/>
    <w:rsid w:val="00482E0D"/>
    <w:rsid w:val="004850B4"/>
    <w:rsid w:val="004901C2"/>
    <w:rsid w:val="004916FF"/>
    <w:rsid w:val="004957E5"/>
    <w:rsid w:val="004C21CC"/>
    <w:rsid w:val="004C2BA9"/>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581"/>
    <w:rsid w:val="00513F0F"/>
    <w:rsid w:val="00517ADA"/>
    <w:rsid w:val="00525840"/>
    <w:rsid w:val="0054183B"/>
    <w:rsid w:val="005462B4"/>
    <w:rsid w:val="005476F7"/>
    <w:rsid w:val="00551429"/>
    <w:rsid w:val="00553C32"/>
    <w:rsid w:val="0056183E"/>
    <w:rsid w:val="005639EC"/>
    <w:rsid w:val="00564558"/>
    <w:rsid w:val="00565A69"/>
    <w:rsid w:val="00571687"/>
    <w:rsid w:val="00572F15"/>
    <w:rsid w:val="00573F7A"/>
    <w:rsid w:val="00582326"/>
    <w:rsid w:val="00584BF4"/>
    <w:rsid w:val="00584D96"/>
    <w:rsid w:val="00590ADB"/>
    <w:rsid w:val="005A21DC"/>
    <w:rsid w:val="005A7AEA"/>
    <w:rsid w:val="005B10FD"/>
    <w:rsid w:val="005B35A2"/>
    <w:rsid w:val="005B4F80"/>
    <w:rsid w:val="005B561A"/>
    <w:rsid w:val="005B5E3C"/>
    <w:rsid w:val="005C71EF"/>
    <w:rsid w:val="005D41DD"/>
    <w:rsid w:val="005F776D"/>
    <w:rsid w:val="006011CA"/>
    <w:rsid w:val="0060359F"/>
    <w:rsid w:val="0061336A"/>
    <w:rsid w:val="006309DE"/>
    <w:rsid w:val="00631D1E"/>
    <w:rsid w:val="00632BDC"/>
    <w:rsid w:val="00635F08"/>
    <w:rsid w:val="0064390B"/>
    <w:rsid w:val="00663C6D"/>
    <w:rsid w:val="006714ED"/>
    <w:rsid w:val="006738B9"/>
    <w:rsid w:val="00674F9C"/>
    <w:rsid w:val="006751D2"/>
    <w:rsid w:val="006770CA"/>
    <w:rsid w:val="00686C3A"/>
    <w:rsid w:val="00690E9D"/>
    <w:rsid w:val="00697F82"/>
    <w:rsid w:val="006A0598"/>
    <w:rsid w:val="006A66DA"/>
    <w:rsid w:val="006A7394"/>
    <w:rsid w:val="006A756E"/>
    <w:rsid w:val="006B2EDA"/>
    <w:rsid w:val="006B59B9"/>
    <w:rsid w:val="006C0EB6"/>
    <w:rsid w:val="006C0F37"/>
    <w:rsid w:val="006C1625"/>
    <w:rsid w:val="006D2C8A"/>
    <w:rsid w:val="006D330F"/>
    <w:rsid w:val="006D6080"/>
    <w:rsid w:val="006E0C6A"/>
    <w:rsid w:val="006E1BD0"/>
    <w:rsid w:val="006E3377"/>
    <w:rsid w:val="006E625F"/>
    <w:rsid w:val="006E6CA8"/>
    <w:rsid w:val="006F2C5A"/>
    <w:rsid w:val="006F5FD0"/>
    <w:rsid w:val="006F7885"/>
    <w:rsid w:val="007046C8"/>
    <w:rsid w:val="00706E7C"/>
    <w:rsid w:val="00710A38"/>
    <w:rsid w:val="007121FB"/>
    <w:rsid w:val="007129D6"/>
    <w:rsid w:val="00712CB3"/>
    <w:rsid w:val="00715755"/>
    <w:rsid w:val="0072245B"/>
    <w:rsid w:val="0072298F"/>
    <w:rsid w:val="00731A9A"/>
    <w:rsid w:val="00743351"/>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9CC"/>
    <w:rsid w:val="007F6AA9"/>
    <w:rsid w:val="008006B4"/>
    <w:rsid w:val="00800827"/>
    <w:rsid w:val="00810582"/>
    <w:rsid w:val="00813A48"/>
    <w:rsid w:val="008152EF"/>
    <w:rsid w:val="008162F6"/>
    <w:rsid w:val="00817895"/>
    <w:rsid w:val="00817B4A"/>
    <w:rsid w:val="008272C0"/>
    <w:rsid w:val="008323D3"/>
    <w:rsid w:val="008351FF"/>
    <w:rsid w:val="00845F81"/>
    <w:rsid w:val="00862885"/>
    <w:rsid w:val="0087086B"/>
    <w:rsid w:val="00881C2D"/>
    <w:rsid w:val="00894E29"/>
    <w:rsid w:val="0089693D"/>
    <w:rsid w:val="008A1514"/>
    <w:rsid w:val="008B0830"/>
    <w:rsid w:val="008B0E87"/>
    <w:rsid w:val="008B77CD"/>
    <w:rsid w:val="008C3178"/>
    <w:rsid w:val="008C68A0"/>
    <w:rsid w:val="008D1243"/>
    <w:rsid w:val="008D3E45"/>
    <w:rsid w:val="008E2D12"/>
    <w:rsid w:val="008F294D"/>
    <w:rsid w:val="009055F3"/>
    <w:rsid w:val="00906527"/>
    <w:rsid w:val="009066B6"/>
    <w:rsid w:val="00907556"/>
    <w:rsid w:val="00913817"/>
    <w:rsid w:val="00925F7F"/>
    <w:rsid w:val="009260B8"/>
    <w:rsid w:val="0092731B"/>
    <w:rsid w:val="009317C0"/>
    <w:rsid w:val="00933735"/>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4FF5"/>
    <w:rsid w:val="009E5BC1"/>
    <w:rsid w:val="009F0852"/>
    <w:rsid w:val="009F128B"/>
    <w:rsid w:val="009F12A5"/>
    <w:rsid w:val="009F5FB4"/>
    <w:rsid w:val="00A00BD5"/>
    <w:rsid w:val="00A021B5"/>
    <w:rsid w:val="00A02E6B"/>
    <w:rsid w:val="00A03055"/>
    <w:rsid w:val="00A046E7"/>
    <w:rsid w:val="00A04B00"/>
    <w:rsid w:val="00A11931"/>
    <w:rsid w:val="00A171EA"/>
    <w:rsid w:val="00A22177"/>
    <w:rsid w:val="00A236A4"/>
    <w:rsid w:val="00A27281"/>
    <w:rsid w:val="00A35081"/>
    <w:rsid w:val="00A36F1C"/>
    <w:rsid w:val="00A433A6"/>
    <w:rsid w:val="00A43E7A"/>
    <w:rsid w:val="00A46ED3"/>
    <w:rsid w:val="00A504E1"/>
    <w:rsid w:val="00A645AC"/>
    <w:rsid w:val="00A666EC"/>
    <w:rsid w:val="00A779FE"/>
    <w:rsid w:val="00A77B07"/>
    <w:rsid w:val="00A8218E"/>
    <w:rsid w:val="00A84E04"/>
    <w:rsid w:val="00A85E8A"/>
    <w:rsid w:val="00A94ED6"/>
    <w:rsid w:val="00A97B08"/>
    <w:rsid w:val="00AA5256"/>
    <w:rsid w:val="00AA7F22"/>
    <w:rsid w:val="00AB6029"/>
    <w:rsid w:val="00AB7F58"/>
    <w:rsid w:val="00AC0D0C"/>
    <w:rsid w:val="00AC4530"/>
    <w:rsid w:val="00AC7E0D"/>
    <w:rsid w:val="00AD1660"/>
    <w:rsid w:val="00AD1E4D"/>
    <w:rsid w:val="00AE0634"/>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5983"/>
    <w:rsid w:val="00B46840"/>
    <w:rsid w:val="00B503CB"/>
    <w:rsid w:val="00B50F8D"/>
    <w:rsid w:val="00B60EC5"/>
    <w:rsid w:val="00B619CC"/>
    <w:rsid w:val="00B644B9"/>
    <w:rsid w:val="00B738A7"/>
    <w:rsid w:val="00B7586A"/>
    <w:rsid w:val="00B766F9"/>
    <w:rsid w:val="00B76E27"/>
    <w:rsid w:val="00B805A5"/>
    <w:rsid w:val="00B83DA1"/>
    <w:rsid w:val="00B84AED"/>
    <w:rsid w:val="00B90EE0"/>
    <w:rsid w:val="00B92478"/>
    <w:rsid w:val="00B9793F"/>
    <w:rsid w:val="00BA0765"/>
    <w:rsid w:val="00BA44A3"/>
    <w:rsid w:val="00BA7C3E"/>
    <w:rsid w:val="00BB2689"/>
    <w:rsid w:val="00BB4111"/>
    <w:rsid w:val="00BC353E"/>
    <w:rsid w:val="00BD65BA"/>
    <w:rsid w:val="00BD69EF"/>
    <w:rsid w:val="00BE08EC"/>
    <w:rsid w:val="00BE112E"/>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48D5"/>
    <w:rsid w:val="00C3644F"/>
    <w:rsid w:val="00C36666"/>
    <w:rsid w:val="00C43AAC"/>
    <w:rsid w:val="00C460D8"/>
    <w:rsid w:val="00C61B8C"/>
    <w:rsid w:val="00C712DE"/>
    <w:rsid w:val="00C836E5"/>
    <w:rsid w:val="00C83C65"/>
    <w:rsid w:val="00C840D0"/>
    <w:rsid w:val="00C867B9"/>
    <w:rsid w:val="00CA3B1B"/>
    <w:rsid w:val="00CB23E3"/>
    <w:rsid w:val="00CB3E5C"/>
    <w:rsid w:val="00CB759D"/>
    <w:rsid w:val="00CB7AAE"/>
    <w:rsid w:val="00CC0A41"/>
    <w:rsid w:val="00CC0B7A"/>
    <w:rsid w:val="00CC3BA0"/>
    <w:rsid w:val="00CC4086"/>
    <w:rsid w:val="00CC48C9"/>
    <w:rsid w:val="00CC4B2C"/>
    <w:rsid w:val="00CD765A"/>
    <w:rsid w:val="00CE3776"/>
    <w:rsid w:val="00CE49A1"/>
    <w:rsid w:val="00CF759C"/>
    <w:rsid w:val="00D00216"/>
    <w:rsid w:val="00D011CD"/>
    <w:rsid w:val="00D030EF"/>
    <w:rsid w:val="00D14A9D"/>
    <w:rsid w:val="00D17A30"/>
    <w:rsid w:val="00D225CC"/>
    <w:rsid w:val="00D22682"/>
    <w:rsid w:val="00D240C3"/>
    <w:rsid w:val="00D2786B"/>
    <w:rsid w:val="00D32849"/>
    <w:rsid w:val="00D33DD9"/>
    <w:rsid w:val="00D42160"/>
    <w:rsid w:val="00D434A7"/>
    <w:rsid w:val="00D46724"/>
    <w:rsid w:val="00D517A4"/>
    <w:rsid w:val="00D51C7E"/>
    <w:rsid w:val="00D549F4"/>
    <w:rsid w:val="00D64101"/>
    <w:rsid w:val="00D8773C"/>
    <w:rsid w:val="00D93082"/>
    <w:rsid w:val="00D97139"/>
    <w:rsid w:val="00DA0ABA"/>
    <w:rsid w:val="00DA28BE"/>
    <w:rsid w:val="00DC0253"/>
    <w:rsid w:val="00DC4F70"/>
    <w:rsid w:val="00DC753D"/>
    <w:rsid w:val="00DD0CD4"/>
    <w:rsid w:val="00DE771A"/>
    <w:rsid w:val="00DF04F0"/>
    <w:rsid w:val="00E147D3"/>
    <w:rsid w:val="00E1782A"/>
    <w:rsid w:val="00E17CCF"/>
    <w:rsid w:val="00E21BC3"/>
    <w:rsid w:val="00E23A94"/>
    <w:rsid w:val="00E30BB5"/>
    <w:rsid w:val="00E31447"/>
    <w:rsid w:val="00E31D59"/>
    <w:rsid w:val="00E422A2"/>
    <w:rsid w:val="00E44018"/>
    <w:rsid w:val="00E5220B"/>
    <w:rsid w:val="00E6172B"/>
    <w:rsid w:val="00E66A55"/>
    <w:rsid w:val="00E67DA7"/>
    <w:rsid w:val="00E713DA"/>
    <w:rsid w:val="00E813B7"/>
    <w:rsid w:val="00E82874"/>
    <w:rsid w:val="00E845AC"/>
    <w:rsid w:val="00E867FC"/>
    <w:rsid w:val="00E9047D"/>
    <w:rsid w:val="00E934AD"/>
    <w:rsid w:val="00EA0ACE"/>
    <w:rsid w:val="00EA399C"/>
    <w:rsid w:val="00EB4C19"/>
    <w:rsid w:val="00EC1215"/>
    <w:rsid w:val="00EC7EB7"/>
    <w:rsid w:val="00ED5FA0"/>
    <w:rsid w:val="00EE0A07"/>
    <w:rsid w:val="00EE6E92"/>
    <w:rsid w:val="00EF03C9"/>
    <w:rsid w:val="00EF0A8C"/>
    <w:rsid w:val="00EF6A28"/>
    <w:rsid w:val="00EF6FBF"/>
    <w:rsid w:val="00F014D9"/>
    <w:rsid w:val="00F0288C"/>
    <w:rsid w:val="00F05BF1"/>
    <w:rsid w:val="00F07EE2"/>
    <w:rsid w:val="00F1778E"/>
    <w:rsid w:val="00F17A90"/>
    <w:rsid w:val="00F233FF"/>
    <w:rsid w:val="00F27C45"/>
    <w:rsid w:val="00F33539"/>
    <w:rsid w:val="00F33C45"/>
    <w:rsid w:val="00F46873"/>
    <w:rsid w:val="00F4786D"/>
    <w:rsid w:val="00F504CC"/>
    <w:rsid w:val="00F50E8B"/>
    <w:rsid w:val="00F60220"/>
    <w:rsid w:val="00F72244"/>
    <w:rsid w:val="00F77C8A"/>
    <w:rsid w:val="00F86AAA"/>
    <w:rsid w:val="00F9055E"/>
    <w:rsid w:val="00F91683"/>
    <w:rsid w:val="00FA17FC"/>
    <w:rsid w:val="00FA6F9F"/>
    <w:rsid w:val="00FB17AC"/>
    <w:rsid w:val="00FB41D6"/>
    <w:rsid w:val="00FC622D"/>
    <w:rsid w:val="00FD7C42"/>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2C8A"/>
    <w:pPr>
      <w:widowControl w:val="0"/>
      <w:spacing w:before="100" w:after="100"/>
    </w:pPr>
    <w:rPr>
      <w:sz w:val="24"/>
      <w:szCs w:val="24"/>
      <w:lang w:val="en-US" w:eastAsia="en-US"/>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paragraph" w:styleId="Heading4">
    <w:name w:val="heading 4"/>
    <w:basedOn w:val="Normal"/>
    <w:next w:val="Normal"/>
    <w:link w:val="Heading4Char"/>
    <w:uiPriority w:val="99"/>
    <w:qFormat/>
    <w:rsid w:val="004916FF"/>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4Char">
    <w:name w:val="Heading 4 Char"/>
    <w:basedOn w:val="DefaultParagraphFont"/>
    <w:link w:val="Heading4"/>
    <w:uiPriority w:val="99"/>
    <w:semiHidden/>
    <w:locked/>
    <w:rsid w:val="004916FF"/>
    <w:rPr>
      <w:rFonts w:ascii="Calibri" w:hAnsi="Calibri" w:cs="Calibri"/>
      <w:b/>
      <w:bCs/>
      <w:snapToGrid w:val="0"/>
      <w:sz w:val="28"/>
      <w:szCs w:val="28"/>
      <w:lang w:val="en-US" w:eastAsia="en-US"/>
    </w:rPr>
  </w:style>
  <w:style w:type="paragraph" w:customStyle="1" w:styleId="DefinitionTerm">
    <w:name w:val="Definition Term"/>
    <w:basedOn w:val="Normal"/>
    <w:next w:val="DefinitionList"/>
    <w:uiPriority w:val="99"/>
    <w:rsid w:val="006D2C8A"/>
    <w:pPr>
      <w:spacing w:before="0" w:after="0"/>
    </w:pPr>
  </w:style>
  <w:style w:type="paragraph" w:customStyle="1" w:styleId="DefinitionList">
    <w:name w:val="Definition List"/>
    <w:basedOn w:val="Normal"/>
    <w:next w:val="DefinitionTerm"/>
    <w:uiPriority w:val="99"/>
    <w:rsid w:val="006D2C8A"/>
    <w:pPr>
      <w:spacing w:before="0" w:after="0"/>
      <w:ind w:left="360"/>
    </w:pPr>
  </w:style>
  <w:style w:type="character" w:customStyle="1" w:styleId="Definition">
    <w:name w:val="Definition"/>
    <w:uiPriority w:val="99"/>
    <w:rsid w:val="006D2C8A"/>
    <w:rPr>
      <w:i/>
      <w:iCs/>
    </w:rPr>
  </w:style>
  <w:style w:type="paragraph" w:customStyle="1" w:styleId="H1">
    <w:name w:val="H1"/>
    <w:basedOn w:val="Normal"/>
    <w:next w:val="Normal"/>
    <w:uiPriority w:val="99"/>
    <w:rsid w:val="006D2C8A"/>
    <w:pPr>
      <w:keepNext/>
      <w:outlineLvl w:val="1"/>
    </w:pPr>
    <w:rPr>
      <w:b/>
      <w:bCs/>
      <w:kern w:val="36"/>
      <w:sz w:val="48"/>
      <w:szCs w:val="48"/>
    </w:rPr>
  </w:style>
  <w:style w:type="paragraph" w:customStyle="1" w:styleId="H2">
    <w:name w:val="H2"/>
    <w:basedOn w:val="Normal"/>
    <w:next w:val="Normal"/>
    <w:uiPriority w:val="99"/>
    <w:rsid w:val="006D2C8A"/>
    <w:pPr>
      <w:keepNext/>
      <w:outlineLvl w:val="2"/>
    </w:pPr>
    <w:rPr>
      <w:b/>
      <w:bCs/>
      <w:sz w:val="36"/>
      <w:szCs w:val="36"/>
    </w:rPr>
  </w:style>
  <w:style w:type="paragraph" w:customStyle="1" w:styleId="H3">
    <w:name w:val="H3"/>
    <w:basedOn w:val="Normal"/>
    <w:next w:val="Normal"/>
    <w:uiPriority w:val="99"/>
    <w:rsid w:val="006D2C8A"/>
    <w:pPr>
      <w:keepNext/>
      <w:outlineLvl w:val="3"/>
    </w:pPr>
    <w:rPr>
      <w:b/>
      <w:bCs/>
      <w:sz w:val="28"/>
      <w:szCs w:val="28"/>
    </w:rPr>
  </w:style>
  <w:style w:type="paragraph" w:customStyle="1" w:styleId="H4">
    <w:name w:val="H4"/>
    <w:basedOn w:val="Normal"/>
    <w:next w:val="Normal"/>
    <w:uiPriority w:val="99"/>
    <w:rsid w:val="006D2C8A"/>
    <w:pPr>
      <w:keepNext/>
      <w:outlineLvl w:val="4"/>
    </w:pPr>
    <w:rPr>
      <w:b/>
      <w:bCs/>
    </w:rPr>
  </w:style>
  <w:style w:type="paragraph" w:customStyle="1" w:styleId="H5">
    <w:name w:val="H5"/>
    <w:basedOn w:val="Normal"/>
    <w:next w:val="Normal"/>
    <w:uiPriority w:val="99"/>
    <w:rsid w:val="006D2C8A"/>
    <w:pPr>
      <w:keepNext/>
      <w:outlineLvl w:val="5"/>
    </w:pPr>
    <w:rPr>
      <w:b/>
      <w:bCs/>
      <w:sz w:val="20"/>
      <w:szCs w:val="20"/>
    </w:rPr>
  </w:style>
  <w:style w:type="paragraph" w:customStyle="1" w:styleId="H6">
    <w:name w:val="H6"/>
    <w:basedOn w:val="Normal"/>
    <w:next w:val="Normal"/>
    <w:uiPriority w:val="99"/>
    <w:rsid w:val="006D2C8A"/>
    <w:pPr>
      <w:keepNext/>
      <w:outlineLvl w:val="6"/>
    </w:pPr>
    <w:rPr>
      <w:b/>
      <w:bCs/>
      <w:sz w:val="16"/>
      <w:szCs w:val="16"/>
    </w:rPr>
  </w:style>
  <w:style w:type="paragraph" w:customStyle="1" w:styleId="Address">
    <w:name w:val="Address"/>
    <w:basedOn w:val="Normal"/>
    <w:next w:val="Normal"/>
    <w:uiPriority w:val="99"/>
    <w:rsid w:val="006D2C8A"/>
    <w:pPr>
      <w:spacing w:before="0" w:after="0"/>
    </w:pPr>
    <w:rPr>
      <w:i/>
      <w:iCs/>
    </w:rPr>
  </w:style>
  <w:style w:type="paragraph" w:customStyle="1" w:styleId="Blockquote">
    <w:name w:val="Blockquote"/>
    <w:basedOn w:val="Normal"/>
    <w:uiPriority w:val="99"/>
    <w:rsid w:val="006D2C8A"/>
    <w:pPr>
      <w:ind w:left="360" w:right="360"/>
    </w:pPr>
  </w:style>
  <w:style w:type="character" w:customStyle="1" w:styleId="CITE">
    <w:name w:val="CITE"/>
    <w:uiPriority w:val="99"/>
    <w:rsid w:val="006D2C8A"/>
    <w:rPr>
      <w:i/>
      <w:iCs/>
    </w:rPr>
  </w:style>
  <w:style w:type="character" w:customStyle="1" w:styleId="CODE">
    <w:name w:val="CODE"/>
    <w:uiPriority w:val="99"/>
    <w:rsid w:val="006D2C8A"/>
    <w:rPr>
      <w:rFonts w:ascii="Courier New" w:hAnsi="Courier New" w:cs="Courier New"/>
      <w:sz w:val="20"/>
      <w:szCs w:val="20"/>
    </w:rPr>
  </w:style>
  <w:style w:type="character" w:styleId="Emphasis">
    <w:name w:val="Emphasis"/>
    <w:basedOn w:val="DefaultParagraphFont"/>
    <w:uiPriority w:val="99"/>
    <w:qFormat/>
    <w:rsid w:val="006D2C8A"/>
    <w:rPr>
      <w:i/>
      <w:iCs/>
    </w:rPr>
  </w:style>
  <w:style w:type="character" w:styleId="Hyperlink">
    <w:name w:val="Hyperlink"/>
    <w:basedOn w:val="DefaultParagraphFont"/>
    <w:uiPriority w:val="99"/>
    <w:rsid w:val="006D2C8A"/>
    <w:rPr>
      <w:color w:val="0000FF"/>
      <w:u w:val="single"/>
    </w:rPr>
  </w:style>
  <w:style w:type="character" w:styleId="FollowedHyperlink">
    <w:name w:val="FollowedHyperlink"/>
    <w:basedOn w:val="DefaultParagraphFont"/>
    <w:uiPriority w:val="99"/>
    <w:rsid w:val="006D2C8A"/>
    <w:rPr>
      <w:color w:val="800080"/>
      <w:u w:val="single"/>
    </w:rPr>
  </w:style>
  <w:style w:type="character" w:customStyle="1" w:styleId="Keyboard">
    <w:name w:val="Keyboard"/>
    <w:uiPriority w:val="99"/>
    <w:rsid w:val="006D2C8A"/>
    <w:rPr>
      <w:rFonts w:ascii="Courier New" w:hAnsi="Courier New" w:cs="Courier New"/>
      <w:b/>
      <w:bCs/>
      <w:sz w:val="20"/>
      <w:szCs w:val="20"/>
    </w:rPr>
  </w:style>
  <w:style w:type="paragraph" w:customStyle="1" w:styleId="Preformatted">
    <w:name w:val="Preformatted"/>
    <w:basedOn w:val="Normal"/>
    <w:uiPriority w:val="99"/>
    <w:rsid w:val="006D2C8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6D2C8A"/>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6D2C8A"/>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US" w:eastAsia="en-US"/>
    </w:rPr>
  </w:style>
  <w:style w:type="character" w:customStyle="1" w:styleId="Sample">
    <w:name w:val="Sample"/>
    <w:uiPriority w:val="99"/>
    <w:rsid w:val="006D2C8A"/>
    <w:rPr>
      <w:rFonts w:ascii="Courier New" w:hAnsi="Courier New" w:cs="Courier New"/>
    </w:rPr>
  </w:style>
  <w:style w:type="character" w:styleId="Strong">
    <w:name w:val="Strong"/>
    <w:basedOn w:val="DefaultParagraphFont"/>
    <w:uiPriority w:val="99"/>
    <w:qFormat/>
    <w:rsid w:val="006D2C8A"/>
    <w:rPr>
      <w:b/>
      <w:bCs/>
    </w:rPr>
  </w:style>
  <w:style w:type="character" w:customStyle="1" w:styleId="Typewriter">
    <w:name w:val="Typewriter"/>
    <w:uiPriority w:val="99"/>
    <w:rsid w:val="006D2C8A"/>
    <w:rPr>
      <w:rFonts w:ascii="Courier New" w:hAnsi="Courier New" w:cs="Courier New"/>
      <w:sz w:val="20"/>
      <w:szCs w:val="20"/>
    </w:rPr>
  </w:style>
  <w:style w:type="character" w:customStyle="1" w:styleId="Variable">
    <w:name w:val="Variable"/>
    <w:uiPriority w:val="99"/>
    <w:rsid w:val="006D2C8A"/>
    <w:rPr>
      <w:i/>
      <w:iCs/>
    </w:rPr>
  </w:style>
  <w:style w:type="character" w:customStyle="1" w:styleId="HTMLMarkup">
    <w:name w:val="HTML Markup"/>
    <w:uiPriority w:val="99"/>
    <w:rsid w:val="006D2C8A"/>
    <w:rPr>
      <w:vanish/>
      <w:color w:val="FF0000"/>
    </w:rPr>
  </w:style>
  <w:style w:type="character" w:customStyle="1" w:styleId="Comment">
    <w:name w:val="Comment"/>
    <w:uiPriority w:val="99"/>
    <w:rsid w:val="006D2C8A"/>
    <w:rPr>
      <w:vanish/>
    </w:rPr>
  </w:style>
  <w:style w:type="paragraph" w:styleId="DocumentMap">
    <w:name w:val="Document Map"/>
    <w:basedOn w:val="Normal"/>
    <w:link w:val="DocumentMapChar"/>
    <w:uiPriority w:val="99"/>
    <w:semiHidden/>
    <w:rsid w:val="006D2C8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en-US" w:eastAsia="en-US"/>
    </w:rPr>
  </w:style>
  <w:style w:type="paragraph" w:styleId="Header">
    <w:name w:val="header"/>
    <w:basedOn w:val="Normal"/>
    <w:link w:val="HeaderChar"/>
    <w:uiPriority w:val="99"/>
    <w:rsid w:val="006D2C8A"/>
    <w:pPr>
      <w:tabs>
        <w:tab w:val="center" w:pos="4320"/>
        <w:tab w:val="right" w:pos="8640"/>
      </w:tabs>
    </w:pPr>
  </w:style>
  <w:style w:type="character" w:customStyle="1" w:styleId="HeaderChar">
    <w:name w:val="Header Char"/>
    <w:basedOn w:val="DefaultParagraphFont"/>
    <w:link w:val="Header"/>
    <w:uiPriority w:val="99"/>
    <w:semiHidden/>
    <w:locked/>
    <w:rsid w:val="0072245B"/>
    <w:rPr>
      <w:sz w:val="24"/>
      <w:szCs w:val="24"/>
      <w:lang w:val="en-US" w:eastAsia="en-US"/>
    </w:rPr>
  </w:style>
  <w:style w:type="paragraph" w:styleId="Footer">
    <w:name w:val="footer"/>
    <w:basedOn w:val="Normal"/>
    <w:link w:val="FooterChar"/>
    <w:uiPriority w:val="99"/>
    <w:rsid w:val="006D2C8A"/>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Pr>
      <w:sz w:val="16"/>
      <w:szCs w:val="16"/>
      <w:lang w:val="en-US" w:eastAsia="en-US"/>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locked/>
    <w:rsid w:val="00B9793F"/>
    <w:rPr>
      <w:snapToGrid w:val="0"/>
      <w:lang w:val="en-US" w:eastAsia="en-US"/>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eastAsia="en-GB"/>
    </w:rPr>
  </w:style>
  <w:style w:type="character" w:customStyle="1" w:styleId="SubtitleChar">
    <w:name w:val="Subtitle Char"/>
    <w:basedOn w:val="DefaultParagraphFont"/>
    <w:link w:val="Subtitle"/>
    <w:uiPriority w:val="99"/>
    <w:locked/>
    <w:rsid w:val="00A36F1C"/>
    <w:rPr>
      <w:b/>
      <w:bCs/>
      <w:sz w:val="28"/>
      <w:szCs w:val="28"/>
      <w:lang w:val="fr-BE"/>
    </w:rPr>
  </w:style>
  <w:style w:type="character" w:customStyle="1" w:styleId="normaltextrun">
    <w:name w:val="normaltextrun"/>
    <w:uiPriority w:val="99"/>
    <w:rsid w:val="00B9793F"/>
  </w:style>
  <w:style w:type="character" w:customStyle="1" w:styleId="eop">
    <w:name w:val="eop"/>
    <w:uiPriority w:val="99"/>
    <w:rsid w:val="00B9793F"/>
  </w:style>
  <w:style w:type="paragraph" w:customStyle="1" w:styleId="paragraph">
    <w:name w:val="paragraph"/>
    <w:basedOn w:val="Normal"/>
    <w:uiPriority w:val="99"/>
    <w:rsid w:val="00B9793F"/>
    <w:pPr>
      <w:widowControl/>
      <w:spacing w:beforeAutospacing="1" w:afterAutospacing="1"/>
    </w:pPr>
    <w:rPr>
      <w:lang w:val="fr-BE" w:eastAsia="fr-BE"/>
    </w:rPr>
  </w:style>
  <w:style w:type="character" w:customStyle="1" w:styleId="highlight">
    <w:name w:val="highlight"/>
    <w:uiPriority w:val="99"/>
    <w:rsid w:val="00B9793F"/>
  </w:style>
  <w:style w:type="paragraph" w:styleId="ListParagraph">
    <w:name w:val="List Paragraph"/>
    <w:basedOn w:val="Normal"/>
    <w:uiPriority w:val="99"/>
    <w:qFormat/>
    <w:rsid w:val="00B9793F"/>
    <w:pPr>
      <w:ind w:left="720"/>
    </w:pPr>
  </w:style>
  <w:style w:type="paragraph" w:styleId="Revision">
    <w:name w:val="Revision"/>
    <w:hidden/>
    <w:uiPriority w:val="99"/>
    <w:semiHidden/>
    <w:rsid w:val="00D9713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3024245">
      <w:marLeft w:val="0"/>
      <w:marRight w:val="0"/>
      <w:marTop w:val="0"/>
      <w:marBottom w:val="0"/>
      <w:divBdr>
        <w:top w:val="none" w:sz="0" w:space="0" w:color="auto"/>
        <w:left w:val="none" w:sz="0" w:space="0" w:color="auto"/>
        <w:bottom w:val="none" w:sz="0" w:space="0" w:color="auto"/>
        <w:right w:val="none" w:sz="0" w:space="0" w:color="auto"/>
      </w:divBdr>
    </w:div>
    <w:div w:id="383024246">
      <w:marLeft w:val="0"/>
      <w:marRight w:val="0"/>
      <w:marTop w:val="0"/>
      <w:marBottom w:val="0"/>
      <w:divBdr>
        <w:top w:val="none" w:sz="0" w:space="0" w:color="auto"/>
        <w:left w:val="none" w:sz="0" w:space="0" w:color="auto"/>
        <w:bottom w:val="none" w:sz="0" w:space="0" w:color="auto"/>
        <w:right w:val="none" w:sz="0" w:space="0" w:color="auto"/>
      </w:divBdr>
    </w:div>
    <w:div w:id="383024247">
      <w:marLeft w:val="0"/>
      <w:marRight w:val="0"/>
      <w:marTop w:val="0"/>
      <w:marBottom w:val="0"/>
      <w:divBdr>
        <w:top w:val="none" w:sz="0" w:space="0" w:color="auto"/>
        <w:left w:val="none" w:sz="0" w:space="0" w:color="auto"/>
        <w:bottom w:val="none" w:sz="0" w:space="0" w:color="auto"/>
        <w:right w:val="none" w:sz="0" w:space="0" w:color="auto"/>
      </w:divBdr>
    </w:div>
    <w:div w:id="383024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budget/graphs/inforeur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Pages>
  <Words>2304</Words>
  <Characters>13138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TatjanaS</cp:lastModifiedBy>
  <cp:revision>5</cp:revision>
  <cp:lastPrinted>2016-05-31T08:36:00Z</cp:lastPrinted>
  <dcterms:created xsi:type="dcterms:W3CDTF">2022-07-18T10:47:00Z</dcterms:created>
  <dcterms:modified xsi:type="dcterms:W3CDTF">2022-07-20T12:09:00Z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