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7" w:rsidRDefault="007645C7" w:rsidP="007645C7">
      <w:pPr>
        <w:jc w:val="center"/>
        <w:rPr>
          <w:b/>
          <w:sz w:val="30"/>
          <w:szCs w:val="30"/>
          <w:shd w:val="clear" w:color="auto" w:fill="FFFFFF"/>
        </w:rPr>
      </w:pPr>
      <w:r w:rsidRPr="007645C7">
        <w:rPr>
          <w:b/>
          <w:sz w:val="30"/>
          <w:szCs w:val="30"/>
          <w:shd w:val="clear" w:color="auto" w:fill="FFFFFF"/>
        </w:rPr>
        <w:t>Questions and Answers</w:t>
      </w:r>
    </w:p>
    <w:p w:rsidR="0030278D" w:rsidRPr="00C11E86" w:rsidRDefault="0030278D" w:rsidP="0030278D">
      <w:pPr>
        <w:pStyle w:val="Blockquote"/>
        <w:ind w:left="0"/>
        <w:jc w:val="center"/>
        <w:rPr>
          <w:b/>
          <w:bCs/>
          <w:i/>
          <w:iCs/>
          <w:sz w:val="22"/>
          <w:szCs w:val="22"/>
          <w:lang w:val="en-GB"/>
        </w:rPr>
      </w:pPr>
      <w:r w:rsidRPr="00C11E86">
        <w:rPr>
          <w:b/>
          <w:bCs/>
          <w:lang w:val="en-GB"/>
        </w:rPr>
        <w:t xml:space="preserve">REFERENCE: </w:t>
      </w:r>
      <w:r w:rsidRPr="00C11E86">
        <w:rPr>
          <w:b/>
          <w:bCs/>
          <w:sz w:val="22"/>
          <w:szCs w:val="22"/>
        </w:rPr>
        <w:t xml:space="preserve">HOLY WATER, CN1-SO1.3- </w:t>
      </w:r>
      <w:proofErr w:type="gramStart"/>
      <w:r w:rsidRPr="00C11E86">
        <w:rPr>
          <w:b/>
          <w:bCs/>
          <w:sz w:val="22"/>
          <w:szCs w:val="22"/>
        </w:rPr>
        <w:t>SC040 ,</w:t>
      </w:r>
      <w:proofErr w:type="gramEnd"/>
      <w:r w:rsidRPr="00C11E86">
        <w:rPr>
          <w:b/>
          <w:bCs/>
          <w:sz w:val="22"/>
          <w:szCs w:val="22"/>
        </w:rPr>
        <w:t xml:space="preserve"> WP</w:t>
      </w:r>
      <w:r w:rsidRPr="00C11E86">
        <w:rPr>
          <w:b/>
          <w:bCs/>
          <w:sz w:val="22"/>
          <w:szCs w:val="22"/>
          <w:lang w:val="mk-MK"/>
        </w:rPr>
        <w:t xml:space="preserve"> </w:t>
      </w:r>
      <w:r w:rsidRPr="00C11E86">
        <w:rPr>
          <w:b/>
          <w:bCs/>
          <w:sz w:val="22"/>
          <w:szCs w:val="22"/>
        </w:rPr>
        <w:t>5 , D.5.2.1 (09-1614/1)</w:t>
      </w:r>
    </w:p>
    <w:p w:rsidR="007645C7" w:rsidRPr="007645C7" w:rsidRDefault="007645C7" w:rsidP="0030278D">
      <w:pPr>
        <w:pStyle w:val="NormalWeb"/>
        <w:jc w:val="center"/>
        <w:rPr>
          <w:b/>
          <w:color w:val="000000"/>
          <w:sz w:val="22"/>
          <w:szCs w:val="22"/>
        </w:rPr>
      </w:pPr>
      <w:r w:rsidRPr="007645C7">
        <w:rPr>
          <w:b/>
          <w:sz w:val="22"/>
          <w:szCs w:val="22"/>
          <w:shd w:val="clear" w:color="auto" w:fill="FFFFFF"/>
        </w:rPr>
        <w:t xml:space="preserve">Tender for </w:t>
      </w:r>
      <w:r w:rsidRPr="007645C7">
        <w:rPr>
          <w:b/>
          <w:color w:val="000000"/>
          <w:sz w:val="22"/>
          <w:szCs w:val="22"/>
        </w:rPr>
        <w:t>Creation (design and printing) of Map Guide for Holy Water trial</w:t>
      </w:r>
    </w:p>
    <w:p w:rsidR="007645C7" w:rsidRPr="007645C7" w:rsidRDefault="007645C7" w:rsidP="0030278D">
      <w:pPr>
        <w:pStyle w:val="NormalWeb"/>
        <w:jc w:val="center"/>
        <w:rPr>
          <w:b/>
          <w:color w:val="000000"/>
          <w:sz w:val="22"/>
          <w:szCs w:val="22"/>
        </w:rPr>
      </w:pPr>
      <w:r w:rsidRPr="007645C7">
        <w:rPr>
          <w:b/>
          <w:color w:val="000000"/>
          <w:sz w:val="22"/>
          <w:szCs w:val="22"/>
        </w:rPr>
        <w:t>Resen, Municipality of Resen, Republic of North Macedonia</w:t>
      </w:r>
    </w:p>
    <w:p w:rsidR="007645C7" w:rsidRDefault="0030278D" w:rsidP="0030278D">
      <w:pPr>
        <w:tabs>
          <w:tab w:val="left" w:pos="2760"/>
        </w:tabs>
        <w:spacing w:after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</w:p>
    <w:p w:rsidR="007645C7" w:rsidRPr="0030278D" w:rsidRDefault="007645C7" w:rsidP="0030278D">
      <w:pPr>
        <w:spacing w:after="0"/>
        <w:jc w:val="both"/>
        <w:rPr>
          <w:b/>
        </w:rPr>
      </w:pPr>
      <w:r w:rsidRPr="0030278D">
        <w:rPr>
          <w:b/>
        </w:rPr>
        <w:t xml:space="preserve">Question: </w:t>
      </w:r>
    </w:p>
    <w:p w:rsidR="007645C7" w:rsidRDefault="007645C7" w:rsidP="0030278D">
      <w:pPr>
        <w:spacing w:after="120"/>
        <w:jc w:val="both"/>
      </w:pPr>
      <w:r>
        <w:t xml:space="preserve"> Are all the </w:t>
      </w:r>
      <w:proofErr w:type="gramStart"/>
      <w:r>
        <w:t>texts ,</w:t>
      </w:r>
      <w:proofErr w:type="gramEnd"/>
      <w:r>
        <w:t xml:space="preserve"> photos and also the plan how they are going to be implemented provided by Contracting Authority? </w:t>
      </w:r>
    </w:p>
    <w:p w:rsidR="007645C7" w:rsidRDefault="007645C7" w:rsidP="0030278D">
      <w:pPr>
        <w:spacing w:after="120"/>
        <w:jc w:val="both"/>
      </w:pPr>
    </w:p>
    <w:p w:rsidR="007645C7" w:rsidRPr="0030278D" w:rsidRDefault="007645C7" w:rsidP="0030278D">
      <w:pPr>
        <w:spacing w:after="120"/>
        <w:jc w:val="both"/>
        <w:rPr>
          <w:b/>
        </w:rPr>
      </w:pPr>
      <w:proofErr w:type="gramStart"/>
      <w:r w:rsidRPr="0030278D">
        <w:rPr>
          <w:b/>
        </w:rPr>
        <w:t>Answer :</w:t>
      </w:r>
      <w:proofErr w:type="gramEnd"/>
      <w:r w:rsidRPr="0030278D">
        <w:rPr>
          <w:b/>
        </w:rPr>
        <w:t xml:space="preserve"> </w:t>
      </w:r>
    </w:p>
    <w:p w:rsidR="0025490E" w:rsidRDefault="0025490E" w:rsidP="0030278D">
      <w:pPr>
        <w:spacing w:after="120"/>
        <w:jc w:val="both"/>
      </w:pPr>
      <w:r w:rsidRPr="0025490E">
        <w:t xml:space="preserve">The contractor should use data (text and photo) from the existing Digital Map. </w:t>
      </w:r>
      <w:hyperlink r:id="rId7" w:history="1">
        <w:r w:rsidRPr="0007598B">
          <w:rPr>
            <w:rStyle w:val="Hyperlink"/>
          </w:rPr>
          <w:t>https://play.google.com/store/apps/details?id=appholywaterresenonline.wpapp</w:t>
        </w:r>
      </w:hyperlink>
      <w:r w:rsidRPr="0025490E">
        <w:t xml:space="preserve"> </w:t>
      </w:r>
    </w:p>
    <w:p w:rsidR="0025490E" w:rsidRDefault="0025490E" w:rsidP="0030278D">
      <w:pPr>
        <w:spacing w:after="120"/>
        <w:jc w:val="both"/>
      </w:pPr>
      <w:hyperlink r:id="rId8" w:history="1">
        <w:r w:rsidRPr="0007598B">
          <w:rPr>
            <w:rStyle w:val="Hyperlink"/>
          </w:rPr>
          <w:t>https://www.holywater-resen.online/</w:t>
        </w:r>
      </w:hyperlink>
    </w:p>
    <w:p w:rsidR="007645C7" w:rsidRDefault="007645C7" w:rsidP="0030278D">
      <w:pPr>
        <w:spacing w:after="120"/>
        <w:jc w:val="both"/>
      </w:pPr>
      <w:r>
        <w:tab/>
      </w:r>
    </w:p>
    <w:p w:rsidR="007645C7" w:rsidRPr="0030278D" w:rsidRDefault="0030278D" w:rsidP="0030278D">
      <w:pPr>
        <w:spacing w:after="120"/>
        <w:jc w:val="both"/>
        <w:rPr>
          <w:b/>
        </w:rPr>
      </w:pPr>
      <w:r w:rsidRPr="0030278D">
        <w:rPr>
          <w:b/>
        </w:rPr>
        <w:t>Question:</w:t>
      </w:r>
      <w:r w:rsidR="007645C7" w:rsidRPr="0030278D">
        <w:rPr>
          <w:b/>
        </w:rPr>
        <w:t xml:space="preserve"> </w:t>
      </w:r>
    </w:p>
    <w:p w:rsidR="007645C7" w:rsidRDefault="007645C7" w:rsidP="0030278D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need clarification regarding technical specification, to be more exact there isn’t notification for the type of </w:t>
      </w:r>
      <w:proofErr w:type="gramStart"/>
      <w:r>
        <w:rPr>
          <w:rFonts w:ascii="Calibri" w:hAnsi="Calibri" w:cs="Calibri"/>
          <w:color w:val="000000"/>
        </w:rPr>
        <w:t>paper .</w:t>
      </w:r>
      <w:proofErr w:type="gramEnd"/>
    </w:p>
    <w:p w:rsidR="007645C7" w:rsidRDefault="007645C7" w:rsidP="0030278D">
      <w:pPr>
        <w:spacing w:after="120"/>
        <w:jc w:val="both"/>
        <w:rPr>
          <w:rFonts w:ascii="Calibri" w:hAnsi="Calibri" w:cs="Calibri"/>
          <w:color w:val="000000"/>
        </w:rPr>
      </w:pPr>
    </w:p>
    <w:p w:rsidR="007645C7" w:rsidRPr="0030278D" w:rsidRDefault="0030278D" w:rsidP="0030278D">
      <w:pPr>
        <w:spacing w:after="120"/>
        <w:jc w:val="both"/>
        <w:rPr>
          <w:b/>
          <w:sz w:val="30"/>
          <w:szCs w:val="30"/>
          <w:shd w:val="clear" w:color="auto" w:fill="FFFFFF"/>
        </w:rPr>
      </w:pPr>
      <w:r w:rsidRPr="0030278D">
        <w:rPr>
          <w:rFonts w:ascii="Calibri" w:hAnsi="Calibri" w:cs="Calibri"/>
          <w:b/>
          <w:color w:val="000000"/>
        </w:rPr>
        <w:t>Answer:</w:t>
      </w:r>
      <w:r w:rsidR="007645C7" w:rsidRPr="0030278D">
        <w:rPr>
          <w:rFonts w:ascii="Calibri" w:hAnsi="Calibri" w:cs="Calibri"/>
          <w:b/>
          <w:color w:val="000000"/>
        </w:rPr>
        <w:t xml:space="preserve"> </w:t>
      </w:r>
      <w:bookmarkStart w:id="0" w:name="_GoBack"/>
      <w:bookmarkEnd w:id="0"/>
    </w:p>
    <w:p w:rsidR="0030278D" w:rsidRDefault="0030278D" w:rsidP="0030278D">
      <w:pPr>
        <w:spacing w:after="120"/>
      </w:pPr>
      <w:r>
        <w:t>T</w:t>
      </w:r>
      <w:r w:rsidR="007645C7">
        <w:t xml:space="preserve">he tenderer should make an offer with specifications that are going to guarantee the quality of the products delivered and that are going to be in accordance to </w:t>
      </w:r>
      <w:r>
        <w:t xml:space="preserve">the “Contract Notice ” and “Terms of Reference“. </w:t>
      </w:r>
    </w:p>
    <w:p w:rsidR="007645C7" w:rsidRDefault="0030278D" w:rsidP="0030278D">
      <w:pPr>
        <w:spacing w:after="120"/>
        <w:rPr>
          <w:sz w:val="30"/>
          <w:szCs w:val="30"/>
          <w:shd w:val="clear" w:color="auto" w:fill="FFFFFF"/>
        </w:rPr>
      </w:pPr>
      <w:r>
        <w:t xml:space="preserve">The paper quality to </w:t>
      </w:r>
      <w:proofErr w:type="gramStart"/>
      <w:r>
        <w:t xml:space="preserve">be  </w:t>
      </w:r>
      <w:r w:rsidR="007645C7">
        <w:t>120</w:t>
      </w:r>
      <w:proofErr w:type="gramEnd"/>
      <w:r w:rsidR="007645C7">
        <w:t xml:space="preserve"> </w:t>
      </w:r>
      <w:proofErr w:type="spellStart"/>
      <w:r w:rsidR="007645C7">
        <w:t>gsm</w:t>
      </w:r>
      <w:proofErr w:type="spellEnd"/>
      <w:r w:rsidR="007645C7">
        <w:t xml:space="preserve"> or better. Therefore, tenderer can propose the use of a better quality paper according to his/her own professional opinion.</w:t>
      </w:r>
    </w:p>
    <w:p w:rsidR="007645C7" w:rsidRDefault="007645C7">
      <w:r>
        <w:rPr>
          <w:rFonts w:ascii="Calibri" w:hAnsi="Calibri" w:cs="Calibri"/>
          <w:color w:val="000000"/>
        </w:rPr>
        <w:t xml:space="preserve"> </w:t>
      </w:r>
    </w:p>
    <w:sectPr w:rsidR="007645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5D" w:rsidRDefault="0050715D" w:rsidP="007645C7">
      <w:pPr>
        <w:spacing w:after="0" w:line="240" w:lineRule="auto"/>
      </w:pPr>
      <w:r>
        <w:separator/>
      </w:r>
    </w:p>
  </w:endnote>
  <w:endnote w:type="continuationSeparator" w:id="0">
    <w:p w:rsidR="0050715D" w:rsidRDefault="0050715D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C7" w:rsidRPr="005A7AEA" w:rsidRDefault="007645C7" w:rsidP="007645C7">
    <w:pPr>
      <w:jc w:val="center"/>
      <w:rPr>
        <w:sz w:val="16"/>
        <w:szCs w:val="16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>
      <w:rPr>
        <w:caps/>
        <w:noProof/>
        <w:sz w:val="18"/>
        <w:szCs w:val="18"/>
        <w:lang w:val="mk-MK" w:eastAsia="mk-MK"/>
      </w:rPr>
      <w:drawing>
        <wp:inline distT="0" distB="0" distL="0" distR="0">
          <wp:extent cx="981075" cy="2476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5C7" w:rsidRDefault="007645C7">
    <w:pPr>
      <w:pStyle w:val="Footer"/>
    </w:pPr>
  </w:p>
  <w:p w:rsidR="007645C7" w:rsidRDefault="0076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5D" w:rsidRDefault="0050715D" w:rsidP="007645C7">
      <w:pPr>
        <w:spacing w:after="0" w:line="240" w:lineRule="auto"/>
      </w:pPr>
      <w:r>
        <w:separator/>
      </w:r>
    </w:p>
  </w:footnote>
  <w:footnote w:type="continuationSeparator" w:id="0">
    <w:p w:rsidR="0050715D" w:rsidRDefault="0050715D" w:rsidP="007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C7" w:rsidRPr="001A528E" w:rsidRDefault="007645C7" w:rsidP="007645C7">
    <w:pPr>
      <w:pStyle w:val="Header"/>
      <w:ind w:right="-420"/>
      <w:rPr>
        <w:noProof/>
      </w:rPr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4435475</wp:posOffset>
          </wp:positionH>
          <wp:positionV relativeFrom="paragraph">
            <wp:posOffset>304800</wp:posOffset>
          </wp:positionV>
          <wp:extent cx="323850" cy="390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mk-MK" w:eastAsia="mk-MK"/>
      </w:rPr>
      <w:drawing>
        <wp:inline distT="0" distB="0" distL="0" distR="0">
          <wp:extent cx="32480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528E">
      <w:rPr>
        <w:noProof/>
      </w:rPr>
      <w:tab/>
    </w:r>
    <w:r>
      <w:rPr>
        <w:noProof/>
      </w:rPr>
      <w:t xml:space="preserve">   </w:t>
    </w:r>
    <w:r w:rsidRPr="001A528E">
      <w:rPr>
        <w:noProof/>
      </w:rPr>
      <w:t xml:space="preserve">MUNICIPALITY OF RESEN </w:t>
    </w:r>
  </w:p>
  <w:p w:rsidR="007645C7" w:rsidRPr="001A528E" w:rsidRDefault="007645C7" w:rsidP="007645C7">
    <w:pPr>
      <w:jc w:val="center"/>
      <w:rPr>
        <w:b/>
        <w:bCs/>
      </w:rPr>
    </w:pPr>
    <w:r w:rsidRPr="001A528E">
      <w:rPr>
        <w:b/>
        <w:bCs/>
      </w:rPr>
      <w:t xml:space="preserve">Enhancement of cultural touristic product of the cross border area of </w:t>
    </w:r>
    <w:proofErr w:type="spellStart"/>
    <w:r w:rsidRPr="001A528E">
      <w:rPr>
        <w:b/>
        <w:bCs/>
      </w:rPr>
      <w:t>Prespes</w:t>
    </w:r>
    <w:proofErr w:type="spellEnd"/>
    <w:r w:rsidRPr="001A528E">
      <w:rPr>
        <w:b/>
        <w:bCs/>
      </w:rPr>
      <w:t xml:space="preserve"> through the promotion of the natural and cultural heritage </w:t>
    </w:r>
  </w:p>
  <w:p w:rsidR="007645C7" w:rsidRPr="001A528E" w:rsidRDefault="007645C7" w:rsidP="007645C7">
    <w:pPr>
      <w:jc w:val="center"/>
      <w:rPr>
        <w:b/>
        <w:bCs/>
      </w:rPr>
    </w:pPr>
    <w:r w:rsidRPr="001A528E">
      <w:rPr>
        <w:b/>
        <w:bCs/>
      </w:rPr>
      <w:t>HOLY WATER – CN1-SO1.3-SC040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C7"/>
    <w:rsid w:val="0025490E"/>
    <w:rsid w:val="0030278D"/>
    <w:rsid w:val="0050715D"/>
    <w:rsid w:val="006F5247"/>
    <w:rsid w:val="007645C7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C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C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customStyle="1" w:styleId="Blockquote">
    <w:name w:val="Blockquote"/>
    <w:basedOn w:val="Normal"/>
    <w:uiPriority w:val="99"/>
    <w:rsid w:val="0030278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4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C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C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customStyle="1" w:styleId="Blockquote">
    <w:name w:val="Blockquote"/>
    <w:basedOn w:val="Normal"/>
    <w:uiPriority w:val="99"/>
    <w:rsid w:val="0030278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water-resen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appholywaterresenonline.wpap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2022-08-09T11:52:00Z</dcterms:created>
  <dcterms:modified xsi:type="dcterms:W3CDTF">2022-08-09T12:19:00Z</dcterms:modified>
</cp:coreProperties>
</file>