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80" w:rsidRDefault="00D85180" w:rsidP="0076200F">
      <w:pPr>
        <w:jc w:val="center"/>
        <w:rPr>
          <w:b/>
          <w:bCs/>
          <w:sz w:val="18"/>
          <w:szCs w:val="18"/>
          <w:u w:val="single"/>
          <w:lang w:val="en-GB"/>
        </w:rPr>
      </w:pPr>
    </w:p>
    <w:p w:rsidR="00D85180" w:rsidRPr="0076200F" w:rsidRDefault="00D85180" w:rsidP="0076200F">
      <w:pPr>
        <w:jc w:val="center"/>
        <w:rPr>
          <w:b/>
          <w:bCs/>
          <w:sz w:val="18"/>
          <w:szCs w:val="18"/>
          <w:u w:val="single"/>
          <w:lang w:val="en-GB"/>
        </w:rPr>
      </w:pPr>
    </w:p>
    <w:p w:rsidR="00D85180" w:rsidRPr="00DD2F41" w:rsidRDefault="00D85180">
      <w:pPr>
        <w:jc w:val="center"/>
        <w:rPr>
          <w:b/>
          <w:bCs/>
          <w:sz w:val="28"/>
          <w:szCs w:val="28"/>
          <w:lang w:val="en-GB"/>
        </w:rPr>
      </w:pPr>
      <w:r>
        <w:rPr>
          <w:noProof/>
          <w:lang w:val="mk-MK" w:eastAsia="mk-MK"/>
        </w:rPr>
        <w:pict>
          <v:line id="_x0000_s1027" style="position:absolute;left:0;text-align:left;z-index:251657728" from="-4.5pt,2.2pt" to="463.5pt,2.25pt" o:allowincell="f" strokecolor="#d4d4d4" strokeweight="1.75pt">
            <v:shadow on="t" origin=",32385f" offset="0,-1pt"/>
          </v:line>
        </w:pict>
      </w:r>
      <w:r w:rsidRPr="00DD2F41">
        <w:rPr>
          <w:b/>
          <w:bCs/>
          <w:sz w:val="28"/>
          <w:szCs w:val="28"/>
          <w:lang w:val="en-GB"/>
        </w:rPr>
        <w:t xml:space="preserve">WORKS </w:t>
      </w:r>
      <w:r>
        <w:rPr>
          <w:b/>
          <w:bCs/>
          <w:sz w:val="28"/>
          <w:szCs w:val="28"/>
          <w:lang w:val="en-GB"/>
        </w:rPr>
        <w:t xml:space="preserve">CONTRACT </w:t>
      </w:r>
      <w:r w:rsidRPr="00DD2F41">
        <w:rPr>
          <w:b/>
          <w:bCs/>
          <w:sz w:val="28"/>
          <w:szCs w:val="28"/>
          <w:lang w:val="en-GB"/>
        </w:rPr>
        <w:t>NOTICE</w:t>
      </w:r>
    </w:p>
    <w:p w:rsidR="00D85180" w:rsidRDefault="00D85180" w:rsidP="007D2AD9">
      <w:pPr>
        <w:jc w:val="center"/>
        <w:rPr>
          <w:b/>
          <w:bCs/>
          <w:sz w:val="22"/>
          <w:szCs w:val="22"/>
        </w:rPr>
      </w:pPr>
      <w:r w:rsidRPr="000813ED">
        <w:rPr>
          <w:b/>
          <w:bCs/>
          <w:sz w:val="22"/>
          <w:szCs w:val="22"/>
        </w:rPr>
        <w:t>Construction and adaptation of the Holy Water path, connecting 5 (five) monasteries and paternal arrangement of St Elijah church’s yard in Grnchari village</w:t>
      </w:r>
    </w:p>
    <w:p w:rsidR="00D85180" w:rsidRDefault="00D85180" w:rsidP="0076200F">
      <w:pPr>
        <w:jc w:val="center"/>
        <w:rPr>
          <w:b/>
          <w:bCs/>
          <w:sz w:val="22"/>
          <w:szCs w:val="22"/>
          <w:lang w:val="en-GB"/>
        </w:rPr>
      </w:pPr>
      <w:r w:rsidRPr="00BD63A4">
        <w:rPr>
          <w:b/>
          <w:bCs/>
          <w:sz w:val="22"/>
          <w:szCs w:val="22"/>
          <w:lang w:val="en-GB"/>
        </w:rPr>
        <w:t>Location</w:t>
      </w:r>
      <w:r>
        <w:rPr>
          <w:b/>
          <w:bCs/>
          <w:sz w:val="22"/>
          <w:szCs w:val="22"/>
          <w:lang w:val="en-GB"/>
        </w:rPr>
        <w:t xml:space="preserve">: Resen, Municipality of Resen, Pelagonija Region, Republic of North Macedonia  </w:t>
      </w:r>
    </w:p>
    <w:p w:rsidR="00D85180" w:rsidRPr="0076200F" w:rsidRDefault="00D85180" w:rsidP="0076200F">
      <w:pPr>
        <w:jc w:val="center"/>
        <w:rPr>
          <w:rStyle w:val="Strong"/>
          <w:b w:val="0"/>
          <w:bCs w:val="0"/>
          <w:sz w:val="22"/>
          <w:szCs w:val="22"/>
          <w:lang w:val="en-GB"/>
        </w:rPr>
      </w:pPr>
    </w:p>
    <w:p w:rsidR="00D85180" w:rsidRPr="00BD63A4" w:rsidRDefault="00D85180" w:rsidP="00805EFA">
      <w:pPr>
        <w:pStyle w:val="PRAGHeading2"/>
        <w:rPr>
          <w:rStyle w:val="Strong"/>
          <w:sz w:val="22"/>
          <w:szCs w:val="22"/>
          <w:lang w:val="en-GB"/>
        </w:rPr>
      </w:pPr>
      <w:r w:rsidRPr="00BD63A4">
        <w:rPr>
          <w:rStyle w:val="Strong"/>
          <w:sz w:val="22"/>
          <w:szCs w:val="22"/>
          <w:lang w:val="en-GB"/>
        </w:rPr>
        <w:t>Reference</w:t>
      </w:r>
    </w:p>
    <w:p w:rsidR="00D85180" w:rsidRPr="000813ED" w:rsidRDefault="00D85180" w:rsidP="007D2AD9">
      <w:pPr>
        <w:pStyle w:val="Blockquote"/>
        <w:ind w:left="0" w:firstLine="284"/>
        <w:rPr>
          <w:b/>
          <w:bCs/>
        </w:rPr>
      </w:pPr>
      <w:r w:rsidRPr="000813ED">
        <w:rPr>
          <w:b/>
          <w:bCs/>
        </w:rPr>
        <w:t>CN1- SO 1.3 - SC 040, W</w:t>
      </w:r>
      <w:r>
        <w:rPr>
          <w:b/>
          <w:bCs/>
        </w:rPr>
        <w:t>P</w:t>
      </w:r>
      <w:r w:rsidRPr="000813ED">
        <w:rPr>
          <w:b/>
          <w:bCs/>
        </w:rPr>
        <w:t xml:space="preserve">4, </w:t>
      </w:r>
      <w:r>
        <w:rPr>
          <w:b/>
          <w:bCs/>
        </w:rPr>
        <w:t xml:space="preserve">DEL </w:t>
      </w:r>
      <w:r w:rsidRPr="000813ED">
        <w:rPr>
          <w:b/>
          <w:bCs/>
        </w:rPr>
        <w:t>4.2.1</w:t>
      </w:r>
    </w:p>
    <w:p w:rsidR="00D85180" w:rsidRPr="00BD63A4" w:rsidRDefault="00D85180" w:rsidP="00805EFA">
      <w:pPr>
        <w:pStyle w:val="PRAGHeading2"/>
        <w:rPr>
          <w:rStyle w:val="Strong"/>
          <w:sz w:val="22"/>
          <w:szCs w:val="22"/>
          <w:lang w:val="en-GB"/>
        </w:rPr>
      </w:pPr>
      <w:r w:rsidRPr="00BD63A4">
        <w:rPr>
          <w:rStyle w:val="Strong"/>
          <w:sz w:val="22"/>
          <w:szCs w:val="22"/>
          <w:lang w:val="en-GB"/>
        </w:rPr>
        <w:t>Procedure</w:t>
      </w:r>
    </w:p>
    <w:p w:rsidR="00D85180" w:rsidRPr="00BD63A4" w:rsidRDefault="00D85180" w:rsidP="004C69BC">
      <w:pPr>
        <w:pStyle w:val="PRAGHeading2"/>
        <w:numPr>
          <w:ilvl w:val="0"/>
          <w:numId w:val="0"/>
        </w:numPr>
        <w:ind w:left="709"/>
        <w:rPr>
          <w:sz w:val="22"/>
          <w:szCs w:val="22"/>
          <w:lang w:val="en-GB"/>
        </w:rPr>
      </w:pPr>
      <w:r>
        <w:rPr>
          <w:sz w:val="22"/>
          <w:szCs w:val="22"/>
          <w:lang w:val="en-GB"/>
        </w:rPr>
        <w:t>Simplified</w:t>
      </w:r>
    </w:p>
    <w:p w:rsidR="00D85180" w:rsidRPr="00BD63A4" w:rsidRDefault="00D85180" w:rsidP="00805EFA">
      <w:pPr>
        <w:pStyle w:val="PRAGHeading2"/>
        <w:rPr>
          <w:rStyle w:val="Strong"/>
          <w:sz w:val="22"/>
          <w:szCs w:val="22"/>
          <w:lang w:val="en-GB"/>
        </w:rPr>
      </w:pPr>
      <w:r w:rsidRPr="00BD63A4">
        <w:rPr>
          <w:rStyle w:val="Strong"/>
          <w:sz w:val="22"/>
          <w:szCs w:val="22"/>
          <w:lang w:val="en-GB"/>
        </w:rPr>
        <w:t>Programme title</w:t>
      </w:r>
    </w:p>
    <w:p w:rsidR="00D85180" w:rsidRPr="0072202E" w:rsidRDefault="00D85180" w:rsidP="007D2AD9">
      <w:pPr>
        <w:pStyle w:val="PRAGHeading2"/>
        <w:numPr>
          <w:ilvl w:val="0"/>
          <w:numId w:val="0"/>
        </w:numPr>
        <w:ind w:left="357" w:right="357"/>
        <w:rPr>
          <w:sz w:val="22"/>
          <w:szCs w:val="22"/>
          <w:lang w:val="en-GB"/>
        </w:rPr>
      </w:pPr>
      <w:r w:rsidRPr="0072202E">
        <w:rPr>
          <w:sz w:val="22"/>
          <w:szCs w:val="22"/>
          <w:lang w:val="en-GB"/>
        </w:rPr>
        <w:t>INTERREG IPA Cross Border Cooperation Programme ″Greece- Republic of North Macedonia 2014-2020</w:t>
      </w:r>
    </w:p>
    <w:p w:rsidR="00D85180" w:rsidRPr="00BD63A4" w:rsidRDefault="00D85180" w:rsidP="00BD63A4">
      <w:pPr>
        <w:pStyle w:val="PRAGHeading2"/>
        <w:jc w:val="both"/>
        <w:rPr>
          <w:rStyle w:val="Strong"/>
          <w:sz w:val="22"/>
          <w:szCs w:val="22"/>
          <w:lang w:val="en-GB"/>
        </w:rPr>
      </w:pPr>
      <w:r w:rsidRPr="00BD63A4">
        <w:rPr>
          <w:rStyle w:val="Strong"/>
          <w:sz w:val="22"/>
          <w:szCs w:val="22"/>
          <w:lang w:val="en-GB"/>
        </w:rPr>
        <w:t>Financing</w:t>
      </w:r>
    </w:p>
    <w:p w:rsidR="00D85180" w:rsidRPr="007D2AD9" w:rsidRDefault="00D85180" w:rsidP="007D2AD9">
      <w:pPr>
        <w:pStyle w:val="PRAGHeading2"/>
        <w:numPr>
          <w:ilvl w:val="0"/>
          <w:numId w:val="0"/>
        </w:numPr>
        <w:ind w:left="357" w:right="357"/>
        <w:jc w:val="both"/>
        <w:rPr>
          <w:sz w:val="22"/>
          <w:szCs w:val="22"/>
          <w:lang w:val="en-GB"/>
        </w:rPr>
      </w:pPr>
      <w:r w:rsidRPr="007D2AD9">
        <w:rPr>
          <w:sz w:val="22"/>
          <w:szCs w:val="22"/>
          <w:lang w:val="en-GB"/>
        </w:rPr>
        <w:t xml:space="preserve">The project is </w:t>
      </w:r>
      <w:r>
        <w:rPr>
          <w:sz w:val="22"/>
          <w:szCs w:val="22"/>
          <w:lang w:val="en-GB"/>
        </w:rPr>
        <w:t>co-</w:t>
      </w:r>
      <w:r w:rsidRPr="007D2AD9">
        <w:rPr>
          <w:sz w:val="22"/>
          <w:szCs w:val="22"/>
          <w:lang w:val="en-GB"/>
        </w:rPr>
        <w:t xml:space="preserve">financed by the European Union, in accordance with the rules of INTERREG IPA Cross Border Cooperation Programme ″Greece- Republic of North Macedonia 2014-2020 programme. </w:t>
      </w:r>
    </w:p>
    <w:p w:rsidR="00D85180" w:rsidRPr="00B33EE6" w:rsidRDefault="00D85180" w:rsidP="007D2AD9">
      <w:pPr>
        <w:spacing w:before="240"/>
        <w:ind w:firstLine="357"/>
        <w:jc w:val="both"/>
        <w:rPr>
          <w:i/>
          <w:iCs/>
          <w:lang w:val="en-GB"/>
        </w:rPr>
      </w:pPr>
      <w:r w:rsidRPr="007D2AD9">
        <w:rPr>
          <w:lang w:val="en-GB"/>
        </w:rPr>
        <w:t>The project is co-financed by National Funds of the participating countries, under</w:t>
      </w:r>
      <w:r>
        <w:rPr>
          <w:lang w:val="en-GB"/>
        </w:rPr>
        <w:t xml:space="preserve"> Project </w:t>
      </w:r>
      <w:r w:rsidRPr="007D2AD9">
        <w:rPr>
          <w:lang w:val="en-GB"/>
        </w:rPr>
        <w:t xml:space="preserve"> </w:t>
      </w:r>
      <w:r>
        <w:rPr>
          <w:rStyle w:val="Emphasis"/>
          <w:i w:val="0"/>
          <w:iCs w:val="0"/>
          <w:sz w:val="22"/>
          <w:szCs w:val="22"/>
          <w:lang w:val="en-GB"/>
        </w:rPr>
        <w:t xml:space="preserve">Holy Water </w:t>
      </w:r>
      <w:r w:rsidRPr="0072202E">
        <w:rPr>
          <w:lang w:val="en-GB"/>
        </w:rPr>
        <w:t>CN1- SO 1.3 - SC 040 , Working Package 4, Budget Line 4.2.1</w:t>
      </w:r>
    </w:p>
    <w:p w:rsidR="00D85180" w:rsidRPr="00BD63A4" w:rsidRDefault="00D85180" w:rsidP="00BD63A4">
      <w:pPr>
        <w:pStyle w:val="PRAGHeading2"/>
        <w:jc w:val="both"/>
        <w:rPr>
          <w:rStyle w:val="Strong"/>
          <w:sz w:val="22"/>
          <w:szCs w:val="22"/>
          <w:lang w:val="en-GB"/>
        </w:rPr>
      </w:pPr>
      <w:r w:rsidRPr="00BD63A4">
        <w:rPr>
          <w:rStyle w:val="Strong"/>
          <w:sz w:val="22"/>
          <w:szCs w:val="22"/>
          <w:lang w:val="en-GB"/>
        </w:rPr>
        <w:t xml:space="preserve">Contracting </w:t>
      </w:r>
      <w:r>
        <w:rPr>
          <w:rStyle w:val="Strong"/>
          <w:sz w:val="22"/>
          <w:szCs w:val="22"/>
          <w:lang w:val="en-GB"/>
        </w:rPr>
        <w:t>a</w:t>
      </w:r>
      <w:r w:rsidRPr="00BD63A4">
        <w:rPr>
          <w:rStyle w:val="Strong"/>
          <w:sz w:val="22"/>
          <w:szCs w:val="22"/>
          <w:lang w:val="en-GB"/>
        </w:rPr>
        <w:t>uthority</w:t>
      </w:r>
    </w:p>
    <w:p w:rsidR="00D85180" w:rsidRPr="0072202E" w:rsidRDefault="00D85180" w:rsidP="007D2AD9">
      <w:pPr>
        <w:ind w:left="357" w:right="357"/>
        <w:jc w:val="both"/>
        <w:rPr>
          <w:rStyle w:val="Emphasis"/>
          <w:i w:val="0"/>
          <w:iCs w:val="0"/>
          <w:sz w:val="22"/>
          <w:szCs w:val="22"/>
          <w:lang w:val="en-GB"/>
        </w:rPr>
      </w:pPr>
      <w:r w:rsidRPr="0072202E">
        <w:rPr>
          <w:rStyle w:val="Emphasis"/>
          <w:i w:val="0"/>
          <w:iCs w:val="0"/>
          <w:sz w:val="22"/>
          <w:szCs w:val="22"/>
          <w:lang w:val="en-GB"/>
        </w:rPr>
        <w:t xml:space="preserve">Municipality of  Resen </w:t>
      </w:r>
    </w:p>
    <w:p w:rsidR="00D85180" w:rsidRPr="0072202E" w:rsidRDefault="00D85180" w:rsidP="007D2AD9">
      <w:pPr>
        <w:ind w:left="357" w:right="357"/>
        <w:jc w:val="both"/>
        <w:rPr>
          <w:rStyle w:val="Emphasis"/>
          <w:i w:val="0"/>
          <w:iCs w:val="0"/>
          <w:sz w:val="22"/>
          <w:szCs w:val="22"/>
          <w:lang w:val="en-GB"/>
        </w:rPr>
      </w:pPr>
      <w:r w:rsidRPr="0072202E">
        <w:rPr>
          <w:rStyle w:val="Emphasis"/>
          <w:i w:val="0"/>
          <w:iCs w:val="0"/>
          <w:sz w:val="22"/>
          <w:szCs w:val="22"/>
          <w:lang w:val="en-GB"/>
        </w:rPr>
        <w:t xml:space="preserve">Square Car Samoil no.20 , 7310  Resen , Republic of North Macedonia </w:t>
      </w:r>
    </w:p>
    <w:p w:rsidR="00D85180" w:rsidRDefault="00D85180" w:rsidP="00BD63A4">
      <w:pPr>
        <w:ind w:left="709"/>
        <w:jc w:val="both"/>
        <w:rPr>
          <w:sz w:val="22"/>
          <w:szCs w:val="22"/>
          <w:lang w:val="en-GB"/>
        </w:rPr>
      </w:pPr>
      <w:r w:rsidRPr="00BD63A4">
        <w:rPr>
          <w:sz w:val="22"/>
          <w:szCs w:val="22"/>
        </w:rPr>
        <w:tab/>
      </w:r>
      <w:r w:rsidRPr="00BD63A4">
        <w:rPr>
          <w:sz w:val="22"/>
          <w:szCs w:val="22"/>
          <w:lang w:val="en-GB"/>
        </w:rPr>
        <w:t xml:space="preserve"> </w:t>
      </w:r>
    </w:p>
    <w:p w:rsidR="00D85180" w:rsidRDefault="00D85180" w:rsidP="00BD63A4">
      <w:pPr>
        <w:ind w:left="709"/>
        <w:jc w:val="both"/>
        <w:rPr>
          <w:sz w:val="22"/>
          <w:szCs w:val="22"/>
          <w:lang w:val="en-GB"/>
        </w:rPr>
      </w:pPr>
    </w:p>
    <w:p w:rsidR="00D85180" w:rsidRDefault="00D85180" w:rsidP="00BD63A4">
      <w:pPr>
        <w:ind w:left="709"/>
        <w:jc w:val="both"/>
        <w:rPr>
          <w:sz w:val="22"/>
          <w:szCs w:val="22"/>
          <w:lang w:val="en-GB"/>
        </w:rPr>
      </w:pPr>
    </w:p>
    <w:p w:rsidR="00D85180" w:rsidRPr="00BD63A4" w:rsidRDefault="00D85180" w:rsidP="00BD63A4">
      <w:pPr>
        <w:ind w:left="709"/>
        <w:jc w:val="both"/>
        <w:rPr>
          <w:sz w:val="22"/>
          <w:szCs w:val="22"/>
          <w:lang w:val="en-GB"/>
        </w:rPr>
      </w:pPr>
    </w:p>
    <w:p w:rsidR="00D85180" w:rsidRPr="00DD2F41" w:rsidRDefault="00D85180">
      <w:pPr>
        <w:ind w:left="360"/>
        <w:jc w:val="center"/>
        <w:rPr>
          <w:rStyle w:val="Strong"/>
          <w:sz w:val="22"/>
          <w:szCs w:val="22"/>
          <w:lang w:val="en-GB"/>
        </w:rPr>
      </w:pPr>
      <w:r>
        <w:rPr>
          <w:noProof/>
          <w:lang w:val="mk-MK" w:eastAsia="mk-MK"/>
        </w:rPr>
        <w:pict>
          <v:line id="_x0000_s1028" style="position:absolute;left:0;text-align:left;z-index:251659776" from="2.25pt,-.45pt" to="470.25pt,-.4pt" o:allowincell="f" strokecolor="#d4d4d4" strokeweight="1.75pt">
            <v:shadow on="t" origin=",32385f" offset="0,-1pt"/>
          </v:line>
        </w:pict>
      </w:r>
      <w:r w:rsidRPr="00DD2F41">
        <w:rPr>
          <w:rStyle w:val="Strong"/>
          <w:sz w:val="22"/>
          <w:szCs w:val="22"/>
          <w:lang w:val="en-GB"/>
        </w:rPr>
        <w:t>CONTRACT SPECIFICATIONS</w:t>
      </w:r>
    </w:p>
    <w:p w:rsidR="00D85180" w:rsidRDefault="00D85180" w:rsidP="00805EFA">
      <w:pPr>
        <w:pStyle w:val="PRAGHeading2"/>
        <w:rPr>
          <w:rStyle w:val="Strong"/>
          <w:sz w:val="22"/>
          <w:szCs w:val="22"/>
          <w:lang w:val="en-GB"/>
        </w:rPr>
      </w:pPr>
      <w:r>
        <w:rPr>
          <w:rStyle w:val="Strong"/>
          <w:sz w:val="22"/>
          <w:szCs w:val="22"/>
          <w:lang w:val="en-GB"/>
        </w:rPr>
        <w:t>Nature of contract</w:t>
      </w:r>
    </w:p>
    <w:p w:rsidR="00D85180" w:rsidRPr="00D62A71" w:rsidRDefault="00D85180" w:rsidP="00D62A71">
      <w:pPr>
        <w:pStyle w:val="PRAGHeading2"/>
        <w:numPr>
          <w:ilvl w:val="0"/>
          <w:numId w:val="0"/>
        </w:numPr>
        <w:ind w:left="720"/>
        <w:rPr>
          <w:rStyle w:val="Strong"/>
          <w:b w:val="0"/>
          <w:bCs w:val="0"/>
          <w:sz w:val="22"/>
          <w:szCs w:val="22"/>
          <w:lang w:val="en-GB"/>
        </w:rPr>
      </w:pPr>
      <w:r>
        <w:rPr>
          <w:rStyle w:val="Strong"/>
          <w:b w:val="0"/>
          <w:bCs w:val="0"/>
          <w:sz w:val="22"/>
          <w:szCs w:val="22"/>
          <w:lang w:val="en-GB"/>
        </w:rPr>
        <w:t>Lump-sum</w:t>
      </w:r>
    </w:p>
    <w:p w:rsidR="00D85180" w:rsidRPr="00DD2F41" w:rsidRDefault="00D85180" w:rsidP="00805EFA">
      <w:pPr>
        <w:pStyle w:val="PRAGHeading2"/>
        <w:rPr>
          <w:rStyle w:val="Strong"/>
          <w:sz w:val="22"/>
          <w:szCs w:val="22"/>
          <w:lang w:val="en-GB"/>
        </w:rPr>
      </w:pPr>
      <w:r w:rsidRPr="00DD2F41">
        <w:rPr>
          <w:rStyle w:val="Strong"/>
          <w:sz w:val="22"/>
          <w:szCs w:val="22"/>
          <w:lang w:val="en-GB"/>
        </w:rPr>
        <w:t>Description of the contract</w:t>
      </w:r>
    </w:p>
    <w:p w:rsidR="00D85180" w:rsidRDefault="00D85180" w:rsidP="00272184">
      <w:pPr>
        <w:ind w:left="709"/>
        <w:jc w:val="both"/>
        <w:rPr>
          <w:sz w:val="22"/>
          <w:szCs w:val="22"/>
          <w:lang w:val="en-GB"/>
        </w:rPr>
      </w:pPr>
      <w:r>
        <w:rPr>
          <w:sz w:val="22"/>
          <w:szCs w:val="22"/>
          <w:lang w:val="en-GB"/>
        </w:rPr>
        <w:t xml:space="preserve">Construction and adaptation </w:t>
      </w:r>
      <w:r w:rsidRPr="00DD2681">
        <w:rPr>
          <w:sz w:val="22"/>
          <w:szCs w:val="22"/>
          <w:lang w:val="en-GB"/>
        </w:rPr>
        <w:t xml:space="preserve">of </w:t>
      </w:r>
      <w:r>
        <w:rPr>
          <w:sz w:val="22"/>
          <w:szCs w:val="22"/>
          <w:lang w:val="en-GB"/>
        </w:rPr>
        <w:t xml:space="preserve">10.193m </w:t>
      </w:r>
      <w:r w:rsidRPr="00DD2681">
        <w:rPr>
          <w:sz w:val="22"/>
          <w:szCs w:val="22"/>
          <w:lang w:val="en-GB"/>
        </w:rPr>
        <w:t xml:space="preserve">of </w:t>
      </w:r>
      <w:r>
        <w:rPr>
          <w:sz w:val="22"/>
          <w:szCs w:val="22"/>
          <w:lang w:val="en-GB"/>
        </w:rPr>
        <w:t xml:space="preserve">walking trail – separated on three sections. </w:t>
      </w:r>
      <w:r>
        <w:rPr>
          <w:rStyle w:val="Emphasis"/>
          <w:i w:val="0"/>
          <w:iCs w:val="0"/>
          <w:sz w:val="22"/>
          <w:szCs w:val="22"/>
        </w:rPr>
        <w:t>Section 1 – from church St. Petar and Pavle to St. Petka in v.Podmochani (1801, 42m), Section 2- from the Church St.Ilija in Grnchary village to St. Georgi in v.Kurbinovo (4782m) and Section 3- from the church St. Georgi – v.Kurbinovo to St. Holy Mother of God in v. Slivnica (2544 m) and second part in Section 3 – with length of 1063 metres.</w:t>
      </w:r>
      <w:r>
        <w:rPr>
          <w:sz w:val="22"/>
          <w:szCs w:val="22"/>
          <w:lang w:val="en-GB"/>
        </w:rPr>
        <w:t xml:space="preserve"> </w:t>
      </w:r>
    </w:p>
    <w:p w:rsidR="00D85180" w:rsidRDefault="00D85180" w:rsidP="007D2AD9">
      <w:pPr>
        <w:ind w:left="709"/>
        <w:jc w:val="both"/>
        <w:rPr>
          <w:sz w:val="22"/>
          <w:szCs w:val="22"/>
          <w:lang w:val="en-GB"/>
        </w:rPr>
      </w:pPr>
      <w:r w:rsidRPr="00DD2681">
        <w:rPr>
          <w:sz w:val="22"/>
          <w:szCs w:val="22"/>
          <w:lang w:val="en-GB"/>
        </w:rPr>
        <w:t xml:space="preserve">These paths are of a great importance for the development of the tourism and for the cultural and historical significance of </w:t>
      </w:r>
      <w:r>
        <w:rPr>
          <w:sz w:val="22"/>
          <w:szCs w:val="22"/>
          <w:lang w:val="en-GB"/>
        </w:rPr>
        <w:t xml:space="preserve">selected monasteries and the whole Prespa and Pelagonija Region. </w:t>
      </w:r>
      <w:r w:rsidRPr="00DD2681">
        <w:rPr>
          <w:sz w:val="22"/>
          <w:szCs w:val="22"/>
          <w:lang w:val="en-GB"/>
        </w:rPr>
        <w:t xml:space="preserve">There are existing paths in certain parts of the route which are with variable dimensions on particular sections but not wide more than 1.0m , with large bumps, without pavements, with large longitudinal and cross slopes on particular sections and with drainage problem of the surface water in some places. </w:t>
      </w:r>
    </w:p>
    <w:p w:rsidR="00D85180" w:rsidRDefault="00D85180" w:rsidP="007D2AD9">
      <w:pPr>
        <w:ind w:left="709"/>
        <w:jc w:val="both"/>
        <w:rPr>
          <w:sz w:val="22"/>
          <w:szCs w:val="22"/>
          <w:lang w:val="en-GB"/>
        </w:rPr>
      </w:pPr>
      <w:r w:rsidRPr="00DD2681">
        <w:rPr>
          <w:sz w:val="22"/>
          <w:szCs w:val="22"/>
          <w:lang w:val="en-GB"/>
        </w:rPr>
        <w:t xml:space="preserve">The works will include </w:t>
      </w:r>
      <w:r>
        <w:rPr>
          <w:sz w:val="22"/>
          <w:szCs w:val="22"/>
        </w:rPr>
        <w:t>construction</w:t>
      </w:r>
      <w:r>
        <w:rPr>
          <w:sz w:val="22"/>
          <w:szCs w:val="22"/>
          <w:lang w:val="en-GB"/>
        </w:rPr>
        <w:t xml:space="preserve"> works for paternal arrangement yard of St. Elijah church in v. Grnchari.</w:t>
      </w:r>
    </w:p>
    <w:p w:rsidR="00D85180" w:rsidRDefault="00D85180" w:rsidP="007D2AD9">
      <w:pPr>
        <w:ind w:left="709"/>
        <w:jc w:val="both"/>
        <w:rPr>
          <w:sz w:val="22"/>
          <w:szCs w:val="22"/>
          <w:lang w:val="en-GB"/>
        </w:rPr>
      </w:pPr>
      <w:r>
        <w:rPr>
          <w:sz w:val="22"/>
          <w:szCs w:val="22"/>
          <w:lang w:val="en-GB"/>
        </w:rPr>
        <w:t xml:space="preserve">All works should be implemented according to national legislation and in line with prepared technical documentation for the path Holy Water.  </w:t>
      </w:r>
    </w:p>
    <w:p w:rsidR="00D85180" w:rsidRPr="00DD2F41" w:rsidRDefault="00D85180" w:rsidP="00B24E1F">
      <w:pPr>
        <w:pStyle w:val="PRAGHeading2"/>
        <w:rPr>
          <w:rStyle w:val="Strong"/>
          <w:sz w:val="22"/>
          <w:szCs w:val="22"/>
          <w:lang w:val="en-GB"/>
        </w:rPr>
      </w:pPr>
      <w:r>
        <w:rPr>
          <w:rStyle w:val="Strong"/>
          <w:sz w:val="22"/>
          <w:szCs w:val="22"/>
          <w:lang w:val="en-GB"/>
        </w:rPr>
        <w:t>Provisional commencement date of the contract</w:t>
      </w:r>
    </w:p>
    <w:p w:rsidR="00D85180" w:rsidRPr="002E09EF" w:rsidRDefault="00D85180" w:rsidP="00B24E1F">
      <w:pPr>
        <w:ind w:left="709"/>
        <w:rPr>
          <w:sz w:val="22"/>
          <w:szCs w:val="22"/>
          <w:lang w:val="en-GB"/>
        </w:rPr>
      </w:pPr>
      <w:r>
        <w:rPr>
          <w:sz w:val="22"/>
          <w:szCs w:val="22"/>
          <w:lang w:val="en-GB"/>
        </w:rPr>
        <w:t xml:space="preserve">01. April 2022 year </w:t>
      </w:r>
    </w:p>
    <w:p w:rsidR="00D85180" w:rsidRPr="002E09EF" w:rsidRDefault="00D85180" w:rsidP="002E09EF">
      <w:pPr>
        <w:pStyle w:val="PRAGHeading2"/>
        <w:rPr>
          <w:rStyle w:val="Strong"/>
          <w:b w:val="0"/>
          <w:bCs w:val="0"/>
          <w:sz w:val="22"/>
          <w:szCs w:val="22"/>
          <w:lang w:val="en-GB"/>
        </w:rPr>
      </w:pPr>
      <w:r w:rsidRPr="002E09EF">
        <w:rPr>
          <w:rStyle w:val="Strong"/>
          <w:b w:val="0"/>
          <w:bCs w:val="0"/>
          <w:sz w:val="22"/>
          <w:szCs w:val="22"/>
          <w:lang w:val="en-GB"/>
        </w:rPr>
        <w:t>P</w:t>
      </w:r>
      <w:r w:rsidRPr="002E09EF">
        <w:rPr>
          <w:b/>
          <w:bCs/>
          <w:sz w:val="22"/>
          <w:szCs w:val="22"/>
          <w:lang w:val="en-GB"/>
        </w:rPr>
        <w:t>eriod of implementation of tasks</w:t>
      </w:r>
    </w:p>
    <w:p w:rsidR="00D85180" w:rsidRPr="00A5351E" w:rsidRDefault="00D85180" w:rsidP="00A5351E">
      <w:pPr>
        <w:ind w:left="709"/>
        <w:jc w:val="both"/>
        <w:rPr>
          <w:sz w:val="22"/>
          <w:szCs w:val="22"/>
        </w:rPr>
      </w:pPr>
      <w:r w:rsidRPr="00B66684">
        <w:rPr>
          <w:sz w:val="22"/>
          <w:szCs w:val="22"/>
          <w:lang w:val="en-GB"/>
        </w:rPr>
        <w:t xml:space="preserve">Up to </w:t>
      </w:r>
      <w:r>
        <w:rPr>
          <w:sz w:val="22"/>
          <w:szCs w:val="22"/>
          <w:lang w:val="mk-MK"/>
        </w:rPr>
        <w:t>2</w:t>
      </w:r>
      <w:r>
        <w:rPr>
          <w:sz w:val="22"/>
          <w:szCs w:val="22"/>
          <w:lang w:val="en-GB"/>
        </w:rPr>
        <w:t>(</w:t>
      </w:r>
      <w:r>
        <w:rPr>
          <w:sz w:val="22"/>
          <w:szCs w:val="22"/>
        </w:rPr>
        <w:t>two</w:t>
      </w:r>
      <w:r>
        <w:rPr>
          <w:sz w:val="22"/>
          <w:szCs w:val="22"/>
          <w:lang w:val="en-GB"/>
        </w:rPr>
        <w:t>) months from</w:t>
      </w:r>
      <w:r w:rsidRPr="00B66684">
        <w:rPr>
          <w:sz w:val="22"/>
          <w:szCs w:val="22"/>
          <w:lang w:val="en-GB"/>
        </w:rPr>
        <w:t xml:space="preserve"> contract signature</w:t>
      </w:r>
      <w:r>
        <w:rPr>
          <w:sz w:val="22"/>
          <w:szCs w:val="22"/>
          <w:lang w:val="en-GB"/>
        </w:rPr>
        <w:t>. In case of extension of the period of implementation of the project Holy Water,</w:t>
      </w:r>
      <w:r>
        <w:rPr>
          <w:sz w:val="22"/>
          <w:szCs w:val="22"/>
        </w:rPr>
        <w:t xml:space="preserve"> the contract should be extended too. </w:t>
      </w:r>
    </w:p>
    <w:p w:rsidR="00D85180" w:rsidRDefault="00D85180" w:rsidP="00D62A71">
      <w:pPr>
        <w:ind w:left="709"/>
        <w:rPr>
          <w:sz w:val="22"/>
          <w:szCs w:val="22"/>
          <w:lang w:val="en-GB"/>
        </w:rPr>
      </w:pPr>
    </w:p>
    <w:p w:rsidR="00D85180" w:rsidRDefault="00D85180" w:rsidP="00D62A71">
      <w:pPr>
        <w:ind w:left="709"/>
        <w:rPr>
          <w:sz w:val="22"/>
          <w:szCs w:val="22"/>
          <w:lang w:val="en-GB"/>
        </w:rPr>
      </w:pPr>
    </w:p>
    <w:p w:rsidR="00D85180" w:rsidRDefault="00D85180" w:rsidP="00D62A71">
      <w:pPr>
        <w:ind w:left="709"/>
        <w:rPr>
          <w:sz w:val="22"/>
          <w:szCs w:val="22"/>
          <w:lang w:val="en-GB"/>
        </w:rPr>
      </w:pPr>
    </w:p>
    <w:p w:rsidR="00D85180" w:rsidRDefault="00D85180" w:rsidP="00D62A71">
      <w:pPr>
        <w:ind w:left="709"/>
        <w:rPr>
          <w:sz w:val="22"/>
          <w:szCs w:val="22"/>
          <w:lang w:val="en-GB"/>
        </w:rPr>
      </w:pPr>
    </w:p>
    <w:p w:rsidR="00D85180" w:rsidRPr="002E09EF" w:rsidRDefault="00D85180" w:rsidP="00D62A71">
      <w:pPr>
        <w:ind w:left="709"/>
        <w:rPr>
          <w:sz w:val="22"/>
          <w:szCs w:val="22"/>
          <w:lang w:val="en-GB"/>
        </w:rPr>
      </w:pPr>
    </w:p>
    <w:p w:rsidR="00D85180" w:rsidRPr="00DD2F41" w:rsidRDefault="00D85180">
      <w:pPr>
        <w:ind w:left="360"/>
        <w:jc w:val="center"/>
        <w:rPr>
          <w:rStyle w:val="Strong"/>
          <w:sz w:val="22"/>
          <w:szCs w:val="22"/>
          <w:lang w:val="en-GB"/>
        </w:rPr>
      </w:pPr>
      <w:r>
        <w:rPr>
          <w:noProof/>
          <w:lang w:val="mk-MK" w:eastAsia="mk-MK"/>
        </w:rPr>
        <w:pict>
          <v:line id="_x0000_s1029" style="position:absolute;left:0;text-align:left;z-index:251658752" from="2.25pt,.9pt" to="470.25pt,.95pt" o:allowincell="f" strokecolor="#d4d4d4" strokeweight="1.75pt">
            <v:shadow on="t" origin=",32385f" offset="0,-1pt"/>
          </v:line>
        </w:pict>
      </w:r>
      <w:r>
        <w:rPr>
          <w:rStyle w:val="Strong"/>
          <w:sz w:val="22"/>
          <w:szCs w:val="22"/>
          <w:lang w:val="en-GB"/>
        </w:rPr>
        <w:t>CONDITIONS</w:t>
      </w:r>
      <w:r w:rsidRPr="00DD2F41">
        <w:rPr>
          <w:rStyle w:val="Strong"/>
          <w:sz w:val="22"/>
          <w:szCs w:val="22"/>
          <w:lang w:val="en-GB"/>
        </w:rPr>
        <w:t xml:space="preserve"> OF PARTICIPATION</w:t>
      </w:r>
    </w:p>
    <w:p w:rsidR="00D85180" w:rsidRPr="00F72244" w:rsidRDefault="00D85180" w:rsidP="000252FF">
      <w:pPr>
        <w:pStyle w:val="PRAGHeading2"/>
        <w:tabs>
          <w:tab w:val="clear" w:pos="284"/>
          <w:tab w:val="num" w:pos="567"/>
        </w:tabs>
        <w:ind w:left="426" w:hanging="426"/>
        <w:rPr>
          <w:rStyle w:val="Strong"/>
          <w:sz w:val="22"/>
          <w:szCs w:val="22"/>
          <w:lang w:val="en-GB"/>
        </w:rPr>
      </w:pPr>
      <w:r w:rsidRPr="00F72244">
        <w:rPr>
          <w:rStyle w:val="Strong"/>
          <w:sz w:val="22"/>
          <w:szCs w:val="22"/>
          <w:lang w:val="en-GB"/>
        </w:rPr>
        <w:t>Legal basis, eligibility and rules of origin</w:t>
      </w:r>
    </w:p>
    <w:p w:rsidR="00D85180" w:rsidRPr="00C348D5" w:rsidRDefault="00D85180" w:rsidP="000252FF">
      <w:pPr>
        <w:pStyle w:val="paragraph"/>
        <w:spacing w:before="0" w:beforeAutospacing="0" w:after="0" w:afterAutospacing="0"/>
        <w:ind w:left="426"/>
        <w:jc w:val="both"/>
        <w:textAlignment w:val="baseline"/>
        <w:rPr>
          <w:rFonts w:ascii="Segoe UI" w:hAnsi="Segoe UI" w:cs="Segoe UI"/>
          <w:sz w:val="22"/>
          <w:szCs w:val="22"/>
          <w:lang w:val="en-US"/>
        </w:rPr>
      </w:pPr>
      <w:r w:rsidRPr="00F72244">
        <w:rPr>
          <w:rStyle w:val="eop"/>
          <w:sz w:val="22"/>
          <w:szCs w:val="22"/>
          <w:lang w:val="en-US"/>
        </w:rPr>
        <w:t> </w:t>
      </w:r>
    </w:p>
    <w:p w:rsidR="00D85180" w:rsidRPr="00B33EE6" w:rsidRDefault="00D85180" w:rsidP="00A5351E">
      <w:pPr>
        <w:pStyle w:val="Blockquote"/>
        <w:spacing w:before="120" w:after="0"/>
        <w:ind w:left="426" w:right="310"/>
        <w:jc w:val="both"/>
        <w:rPr>
          <w:b/>
          <w:bCs/>
          <w:sz w:val="22"/>
          <w:szCs w:val="22"/>
          <w:lang w:val="en-GB"/>
        </w:rPr>
      </w:pPr>
      <w:r>
        <w:rPr>
          <w:sz w:val="22"/>
          <w:szCs w:val="22"/>
          <w:lang w:val="en-GB"/>
        </w:rPr>
        <w:t>The legal basis of this procedure is R</w:t>
      </w:r>
      <w:r w:rsidRPr="00A32925">
        <w:rPr>
          <w:sz w:val="22"/>
          <w:szCs w:val="22"/>
          <w:lang w:val="en-GB"/>
        </w:rPr>
        <w:t>egulation</w:t>
      </w:r>
      <w:r w:rsidRPr="00A32925">
        <w:rPr>
          <w:b/>
          <w:bCs/>
          <w:sz w:val="22"/>
          <w:szCs w:val="22"/>
          <w:lang w:val="en-GB"/>
        </w:rPr>
        <w:t xml:space="preserve"> </w:t>
      </w:r>
      <w:r w:rsidRPr="00A32925">
        <w:rPr>
          <w:sz w:val="22"/>
          <w:szCs w:val="22"/>
          <w:lang w:val="en-GB"/>
        </w:rPr>
        <w:t>(EU) No </w:t>
      </w:r>
      <w:r w:rsidRPr="00A32925">
        <w:rPr>
          <w:sz w:val="22"/>
          <w:szCs w:val="22"/>
          <w:lang w:val="en-GB" w:eastAsia="ja-JP"/>
        </w:rPr>
        <w:t xml:space="preserve">236/2014 of the European Parliament and of the Council of 11 March 2014 laying down common rules and procedures for the implementation of the Union's instruments for financing external action and IPA II  </w:t>
      </w:r>
    </w:p>
    <w:p w:rsidR="00D85180" w:rsidRDefault="00D85180" w:rsidP="00A5351E">
      <w:pPr>
        <w:pStyle w:val="PRAGHeading2"/>
        <w:numPr>
          <w:ilvl w:val="0"/>
          <w:numId w:val="0"/>
        </w:numPr>
        <w:ind w:left="426"/>
        <w:jc w:val="both"/>
        <w:rPr>
          <w:sz w:val="22"/>
          <w:szCs w:val="22"/>
          <w:lang w:val="en-GB"/>
        </w:rPr>
      </w:pPr>
      <w:r w:rsidRPr="00D275AD">
        <w:rPr>
          <w:sz w:val="22"/>
          <w:szCs w:val="22"/>
          <w:lang w:val="en-GB"/>
        </w:rPr>
        <w:t xml:space="preserve">Participation is open to all natural persons who are nationals of and legal persons </w:t>
      </w:r>
      <w:r>
        <w:rPr>
          <w:sz w:val="22"/>
          <w:szCs w:val="22"/>
          <w:lang w:val="en-GB"/>
        </w:rPr>
        <w:t>(</w:t>
      </w:r>
      <w:r w:rsidRPr="00D275AD">
        <w:rPr>
          <w:sz w:val="22"/>
          <w:szCs w:val="22"/>
          <w:lang w:val="en-GB"/>
        </w:rPr>
        <w:t>participating either individually or in a grouping (consortium) of tenderers</w:t>
      </w:r>
      <w:r>
        <w:rPr>
          <w:sz w:val="22"/>
          <w:szCs w:val="22"/>
          <w:lang w:val="en-GB"/>
        </w:rPr>
        <w:t>)</w:t>
      </w:r>
      <w:r w:rsidRPr="00D275AD">
        <w:rPr>
          <w:sz w:val="22"/>
          <w:szCs w:val="22"/>
          <w:lang w:val="en-GB"/>
        </w:rPr>
        <w:t xml:space="preserve"> which are effectively established in a  Member State of the European Union or in a eligible country or territory  as defined under </w:t>
      </w:r>
      <w:r>
        <w:rPr>
          <w:sz w:val="22"/>
          <w:szCs w:val="22"/>
          <w:lang w:val="en-GB"/>
        </w:rPr>
        <w:t xml:space="preserve">Article 8 of </w:t>
      </w:r>
      <w:r w:rsidRPr="00D275AD">
        <w:rPr>
          <w:sz w:val="22"/>
          <w:szCs w:val="22"/>
          <w:lang w:val="en-GB"/>
        </w:rPr>
        <w:t xml:space="preserve">the Regulation (EU) </w:t>
      </w:r>
      <w:r>
        <w:rPr>
          <w:sz w:val="22"/>
          <w:szCs w:val="22"/>
          <w:lang w:val="en-GB"/>
        </w:rPr>
        <w:t>No </w:t>
      </w:r>
      <w:r w:rsidRPr="00D275AD">
        <w:rPr>
          <w:rFonts w:eastAsia="MS Mincho"/>
          <w:noProof/>
          <w:sz w:val="22"/>
          <w:szCs w:val="22"/>
          <w:lang w:val="en-GB" w:eastAsia="ja-JP"/>
        </w:rPr>
        <w:t xml:space="preserve">236/2014 </w:t>
      </w:r>
      <w:r>
        <w:rPr>
          <w:rFonts w:eastAsia="MS Mincho"/>
          <w:noProof/>
          <w:sz w:val="22"/>
          <w:szCs w:val="22"/>
          <w:lang w:val="en-GB" w:eastAsia="ja-JP"/>
        </w:rPr>
        <w:t xml:space="preserve">for the applicable Instrument </w:t>
      </w:r>
      <w:r w:rsidRPr="00DD6316">
        <w:rPr>
          <w:sz w:val="22"/>
          <w:szCs w:val="22"/>
          <w:lang w:val="en-GB"/>
        </w:rPr>
        <w:t>under which the contract is financed</w:t>
      </w:r>
      <w:r>
        <w:rPr>
          <w:sz w:val="22"/>
          <w:szCs w:val="22"/>
          <w:lang w:val="en-GB"/>
        </w:rPr>
        <w:t>.</w:t>
      </w:r>
      <w:r w:rsidRPr="00DD6316">
        <w:rPr>
          <w:sz w:val="22"/>
          <w:szCs w:val="22"/>
          <w:lang w:val="en-GB"/>
        </w:rPr>
        <w:t xml:space="preserve"> Participation is also open to international organisations. </w:t>
      </w:r>
    </w:p>
    <w:p w:rsidR="00D85180" w:rsidRDefault="00D85180" w:rsidP="00770C21">
      <w:pPr>
        <w:ind w:left="426"/>
        <w:jc w:val="both"/>
        <w:rPr>
          <w:sz w:val="22"/>
          <w:szCs w:val="22"/>
          <w:lang w:val="en-GB"/>
        </w:rPr>
      </w:pPr>
      <w:r w:rsidRPr="00C63A8D">
        <w:rPr>
          <w:sz w:val="22"/>
          <w:szCs w:val="22"/>
          <w:lang w:val="en-GB"/>
        </w:rPr>
        <w:t>Participation financed by the European Instrument for Democracy and Human Rights (EIDHR) and the Instrument contributing to Stability and Peace (IcSP)</w:t>
      </w:r>
      <w:r w:rsidRPr="00C63A8D">
        <w:rPr>
          <w:rStyle w:val="FootnoteReference"/>
          <w:sz w:val="22"/>
          <w:szCs w:val="22"/>
          <w:lang w:val="en-GB"/>
        </w:rPr>
        <w:footnoteReference w:id="1"/>
      </w:r>
      <w:r w:rsidRPr="00C63A8D">
        <w:rPr>
          <w:sz w:val="22"/>
          <w:szCs w:val="22"/>
          <w:lang w:val="en-GB"/>
        </w:rPr>
        <w:t xml:space="preserve"> is fully untied</w:t>
      </w:r>
      <w:r w:rsidRPr="00C63A8D">
        <w:rPr>
          <w:rStyle w:val="FootnoteReference"/>
          <w:sz w:val="22"/>
          <w:szCs w:val="22"/>
        </w:rPr>
        <w:footnoteReference w:id="2"/>
      </w:r>
      <w:r w:rsidRPr="00C63A8D">
        <w:rPr>
          <w:sz w:val="22"/>
          <w:szCs w:val="22"/>
          <w:lang w:val="en-GB"/>
        </w:rPr>
        <w:t>.</w:t>
      </w:r>
      <w:r>
        <w:rPr>
          <w:sz w:val="22"/>
          <w:szCs w:val="22"/>
          <w:lang w:val="en-GB"/>
        </w:rPr>
        <w:t xml:space="preserve"> </w:t>
      </w:r>
    </w:p>
    <w:p w:rsidR="00D85180" w:rsidRPr="000252FF" w:rsidRDefault="00D85180" w:rsidP="000252FF">
      <w:pPr>
        <w:pStyle w:val="paragraph"/>
        <w:spacing w:before="0" w:beforeAutospacing="0" w:after="0" w:afterAutospacing="0"/>
        <w:ind w:left="426"/>
        <w:jc w:val="both"/>
        <w:textAlignment w:val="baseline"/>
        <w:rPr>
          <w:sz w:val="22"/>
          <w:szCs w:val="22"/>
          <w:highlight w:val="lightGray"/>
          <w:shd w:val="clear" w:color="auto" w:fill="C0C0C0"/>
          <w:lang w:val="en-GB"/>
        </w:rPr>
      </w:pPr>
      <w:r>
        <w:rPr>
          <w:sz w:val="22"/>
          <w:szCs w:val="22"/>
          <w:lang w:val="en-GB"/>
        </w:rPr>
        <w:t>All supplies under this contract must originate in one or more of these countries.</w:t>
      </w:r>
    </w:p>
    <w:p w:rsidR="00D85180" w:rsidRDefault="00D85180" w:rsidP="000252FF">
      <w:pPr>
        <w:pStyle w:val="paragraph"/>
        <w:spacing w:before="0" w:beforeAutospacing="0" w:after="0" w:afterAutospacing="0"/>
        <w:ind w:left="426" w:right="270"/>
        <w:jc w:val="both"/>
        <w:textAlignment w:val="baseline"/>
        <w:rPr>
          <w:rStyle w:val="normaltextrun"/>
          <w:sz w:val="22"/>
          <w:szCs w:val="22"/>
          <w:shd w:val="clear" w:color="auto" w:fill="C0C0C0"/>
          <w:lang w:val="en-GB"/>
        </w:rPr>
      </w:pPr>
    </w:p>
    <w:p w:rsidR="00D85180" w:rsidRDefault="00D85180" w:rsidP="000252FF">
      <w:pPr>
        <w:pStyle w:val="paragraph"/>
        <w:spacing w:before="0" w:beforeAutospacing="0" w:after="0" w:afterAutospacing="0"/>
        <w:ind w:left="426" w:right="270"/>
        <w:jc w:val="both"/>
        <w:textAlignment w:val="baseline"/>
        <w:rPr>
          <w:sz w:val="22"/>
          <w:szCs w:val="22"/>
          <w:lang w:val="en-GB"/>
        </w:rPr>
      </w:pPr>
      <w:r>
        <w:rPr>
          <w:sz w:val="22"/>
          <w:szCs w:val="22"/>
          <w:lang w:val="en-GB"/>
        </w:rPr>
        <w:t>All supplies and materials under this contract must originate in one or more of these countries.</w:t>
      </w:r>
    </w:p>
    <w:p w:rsidR="00D85180" w:rsidRPr="00C348D5" w:rsidRDefault="00D85180" w:rsidP="000252FF">
      <w:pPr>
        <w:pStyle w:val="paragraph"/>
        <w:spacing w:before="0" w:beforeAutospacing="0" w:after="0" w:afterAutospacing="0"/>
        <w:ind w:left="426" w:right="270"/>
        <w:jc w:val="both"/>
        <w:textAlignment w:val="baseline"/>
        <w:rPr>
          <w:rFonts w:ascii="Segoe UI" w:hAnsi="Segoe UI" w:cs="Segoe UI"/>
          <w:sz w:val="22"/>
          <w:szCs w:val="22"/>
          <w:lang w:val="en-US"/>
        </w:rPr>
      </w:pPr>
    </w:p>
    <w:p w:rsidR="00D85180" w:rsidRPr="00B24E1F" w:rsidRDefault="00D85180" w:rsidP="0076200F">
      <w:pPr>
        <w:pStyle w:val="PRAGHeading2"/>
        <w:keepNext/>
        <w:keepLines/>
        <w:jc w:val="both"/>
        <w:rPr>
          <w:rStyle w:val="Strong"/>
          <w:sz w:val="22"/>
          <w:szCs w:val="22"/>
          <w:lang w:val="en-GB"/>
        </w:rPr>
      </w:pPr>
      <w:bookmarkStart w:id="0" w:name="_DV_M201"/>
      <w:bookmarkEnd w:id="0"/>
      <w:r w:rsidRPr="00B24E1F">
        <w:rPr>
          <w:rStyle w:val="Strong"/>
          <w:sz w:val="22"/>
          <w:szCs w:val="22"/>
          <w:lang w:val="en-GB"/>
        </w:rPr>
        <w:t>Subcontracting</w:t>
      </w:r>
    </w:p>
    <w:p w:rsidR="00D85180" w:rsidRDefault="00D85180" w:rsidP="0076200F">
      <w:pPr>
        <w:pStyle w:val="PRAGHeading2"/>
        <w:keepNext/>
        <w:keepLines/>
        <w:numPr>
          <w:ilvl w:val="0"/>
          <w:numId w:val="0"/>
        </w:numPr>
        <w:ind w:left="720"/>
        <w:jc w:val="both"/>
        <w:rPr>
          <w:rStyle w:val="Strong"/>
          <w:b w:val="0"/>
          <w:bCs w:val="0"/>
          <w:sz w:val="22"/>
          <w:szCs w:val="22"/>
          <w:lang w:val="en-GB"/>
        </w:rPr>
      </w:pPr>
      <w:r w:rsidRPr="00B24E1F">
        <w:rPr>
          <w:rStyle w:val="Strong"/>
          <w:b w:val="0"/>
          <w:bCs w:val="0"/>
          <w:sz w:val="22"/>
          <w:szCs w:val="22"/>
          <w:lang w:val="en-GB"/>
        </w:rPr>
        <w:t xml:space="preserve">Subcontracting is allowed. </w:t>
      </w:r>
    </w:p>
    <w:p w:rsidR="00D85180" w:rsidRDefault="00D85180" w:rsidP="0076200F">
      <w:pPr>
        <w:pStyle w:val="PRAGHeading2"/>
        <w:keepNext/>
        <w:keepLines/>
        <w:numPr>
          <w:ilvl w:val="0"/>
          <w:numId w:val="0"/>
        </w:numPr>
        <w:ind w:left="720"/>
        <w:jc w:val="both"/>
        <w:rPr>
          <w:sz w:val="22"/>
          <w:szCs w:val="22"/>
          <w:lang w:val="en-GB"/>
        </w:rPr>
      </w:pPr>
      <w:r>
        <w:rPr>
          <w:sz w:val="22"/>
          <w:szCs w:val="22"/>
          <w:lang w:val="en-GB"/>
        </w:rPr>
        <w:t>S</w:t>
      </w:r>
      <w:r w:rsidRPr="00BD63A4">
        <w:rPr>
          <w:sz w:val="22"/>
          <w:szCs w:val="22"/>
          <w:lang w:val="en-GB"/>
        </w:rPr>
        <w:t>ubcontractors</w:t>
      </w:r>
      <w:r>
        <w:rPr>
          <w:sz w:val="22"/>
          <w:szCs w:val="22"/>
          <w:lang w:val="en-GB"/>
        </w:rPr>
        <w:t>, s</w:t>
      </w:r>
      <w:r w:rsidRPr="00BD63A4">
        <w:rPr>
          <w:sz w:val="22"/>
          <w:szCs w:val="22"/>
          <w:lang w:val="en-GB"/>
        </w:rPr>
        <w:t xml:space="preserve">uppliers </w:t>
      </w:r>
      <w:r>
        <w:rPr>
          <w:sz w:val="22"/>
          <w:szCs w:val="22"/>
          <w:lang w:val="en-GB"/>
        </w:rPr>
        <w:t xml:space="preserve">and </w:t>
      </w:r>
      <w:r w:rsidRPr="00072A47">
        <w:rPr>
          <w:sz w:val="22"/>
          <w:szCs w:val="22"/>
          <w:lang w:val="en-GB"/>
        </w:rPr>
        <w:t>entities upon whose capacity the tenderer relies for the selection criteria</w:t>
      </w:r>
      <w:r>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Pr>
          <w:sz w:val="22"/>
          <w:szCs w:val="22"/>
          <w:lang w:val="en-GB"/>
        </w:rPr>
        <w:t>10 above</w:t>
      </w:r>
      <w:r w:rsidRPr="00BD63A4">
        <w:rPr>
          <w:sz w:val="22"/>
          <w:szCs w:val="22"/>
          <w:lang w:val="en-GB"/>
        </w:rPr>
        <w:t>.</w:t>
      </w:r>
    </w:p>
    <w:p w:rsidR="00D85180" w:rsidRDefault="00D85180" w:rsidP="0076200F">
      <w:pPr>
        <w:pStyle w:val="PRAGHeading2"/>
        <w:keepNext/>
        <w:keepLines/>
        <w:numPr>
          <w:ilvl w:val="0"/>
          <w:numId w:val="0"/>
        </w:numPr>
        <w:ind w:left="720"/>
        <w:jc w:val="both"/>
        <w:rPr>
          <w:rStyle w:val="Strong"/>
          <w:sz w:val="22"/>
          <w:szCs w:val="22"/>
          <w:lang w:val="en-GB"/>
        </w:rPr>
      </w:pPr>
    </w:p>
    <w:p w:rsidR="00D85180" w:rsidRPr="00DD2F41" w:rsidRDefault="00D85180" w:rsidP="0076200F">
      <w:pPr>
        <w:pStyle w:val="PRAGHeading2"/>
        <w:jc w:val="both"/>
        <w:rPr>
          <w:rStyle w:val="Strong"/>
          <w:sz w:val="22"/>
          <w:szCs w:val="22"/>
          <w:lang w:val="en-GB"/>
        </w:rPr>
      </w:pPr>
      <w:r w:rsidRPr="00B24E1F">
        <w:rPr>
          <w:rStyle w:val="Strong"/>
          <w:sz w:val="22"/>
          <w:szCs w:val="22"/>
          <w:lang w:val="en-GB"/>
        </w:rPr>
        <w:t>Grounds for exclusion</w:t>
      </w:r>
    </w:p>
    <w:p w:rsidR="00D85180" w:rsidRDefault="00D85180"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Pr>
          <w:sz w:val="22"/>
          <w:szCs w:val="22"/>
          <w:lang w:val="en-GB"/>
        </w:rPr>
        <w:t>S</w:t>
      </w:r>
      <w:r w:rsidRPr="003720EC">
        <w:rPr>
          <w:sz w:val="22"/>
          <w:szCs w:val="22"/>
          <w:lang w:val="en-GB"/>
        </w:rPr>
        <w:t xml:space="preserve">ection </w:t>
      </w:r>
      <w:r>
        <w:rPr>
          <w:sz w:val="22"/>
          <w:szCs w:val="22"/>
          <w:lang w:val="en-GB"/>
        </w:rPr>
        <w:t>2.6.10.1.1.</w:t>
      </w:r>
      <w:r w:rsidRPr="003720EC">
        <w:rPr>
          <w:sz w:val="22"/>
          <w:szCs w:val="22"/>
          <w:lang w:val="en-GB"/>
        </w:rPr>
        <w:t xml:space="preserve"> (</w:t>
      </w:r>
      <w:r>
        <w:rPr>
          <w:sz w:val="22"/>
          <w:szCs w:val="22"/>
          <w:lang w:val="en-GB"/>
        </w:rPr>
        <w:t>‘</w:t>
      </w:r>
      <w:r w:rsidRPr="003720EC">
        <w:rPr>
          <w:sz w:val="22"/>
          <w:szCs w:val="22"/>
          <w:lang w:val="en-GB"/>
        </w:rPr>
        <w:t>exclusion from participation in procurement procedures</w:t>
      </w:r>
      <w:r>
        <w:rPr>
          <w:sz w:val="22"/>
          <w:szCs w:val="22"/>
          <w:lang w:val="en-GB"/>
        </w:rPr>
        <w:t>’</w:t>
      </w:r>
      <w:r w:rsidRPr="003720EC">
        <w:rPr>
          <w:sz w:val="22"/>
          <w:szCs w:val="22"/>
          <w:lang w:val="en-GB"/>
        </w:rPr>
        <w:t xml:space="preserve">) and </w:t>
      </w:r>
      <w:r>
        <w:rPr>
          <w:sz w:val="22"/>
          <w:szCs w:val="22"/>
          <w:lang w:val="en-GB"/>
        </w:rPr>
        <w:t>S</w:t>
      </w:r>
      <w:r w:rsidRPr="003720EC">
        <w:rPr>
          <w:sz w:val="22"/>
          <w:szCs w:val="22"/>
          <w:lang w:val="en-GB"/>
        </w:rPr>
        <w:t xml:space="preserve">ection </w:t>
      </w:r>
      <w:r>
        <w:rPr>
          <w:sz w:val="22"/>
          <w:szCs w:val="22"/>
          <w:lang w:val="en-GB"/>
        </w:rPr>
        <w:t>2.6.10.1.2.</w:t>
      </w:r>
      <w:r w:rsidRPr="003720EC">
        <w:rPr>
          <w:sz w:val="22"/>
          <w:szCs w:val="22"/>
          <w:lang w:val="en-GB"/>
        </w:rPr>
        <w:t xml:space="preserve"> (</w:t>
      </w:r>
      <w:r>
        <w:rPr>
          <w:sz w:val="22"/>
          <w:szCs w:val="22"/>
          <w:lang w:val="en-GB"/>
        </w:rPr>
        <w:t>‘</w:t>
      </w:r>
      <w:r w:rsidRPr="003720EC">
        <w:rPr>
          <w:sz w:val="22"/>
          <w:szCs w:val="22"/>
          <w:lang w:val="en-GB"/>
        </w:rPr>
        <w:t>rejection from a given procedure</w:t>
      </w:r>
      <w:r>
        <w:rPr>
          <w:sz w:val="22"/>
          <w:szCs w:val="22"/>
          <w:lang w:val="en-GB"/>
        </w:rPr>
        <w:t>’</w:t>
      </w:r>
      <w:r w:rsidRPr="003720EC">
        <w:rPr>
          <w:sz w:val="22"/>
          <w:szCs w:val="22"/>
          <w:lang w:val="en-GB"/>
        </w:rPr>
        <w:t xml:space="preserve">) of the </w:t>
      </w:r>
      <w:r>
        <w:rPr>
          <w:sz w:val="22"/>
          <w:szCs w:val="22"/>
          <w:lang w:val="en-GB"/>
        </w:rPr>
        <w:t>p</w:t>
      </w:r>
      <w:r w:rsidRPr="003720EC">
        <w:rPr>
          <w:sz w:val="22"/>
          <w:szCs w:val="22"/>
          <w:lang w:val="en-GB"/>
        </w:rPr>
        <w:t>ractical</w:t>
      </w:r>
      <w:r>
        <w:rPr>
          <w:sz w:val="22"/>
          <w:szCs w:val="22"/>
          <w:lang w:val="en-GB"/>
        </w:rPr>
        <w:t xml:space="preserve"> 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Pr>
          <w:sz w:val="22"/>
          <w:szCs w:val="22"/>
          <w:lang w:val="en-GB"/>
        </w:rPr>
        <w:t>S</w:t>
      </w:r>
      <w:r w:rsidRPr="003720EC">
        <w:rPr>
          <w:sz w:val="22"/>
          <w:szCs w:val="22"/>
          <w:lang w:val="en-GB"/>
        </w:rPr>
        <w:t xml:space="preserve">ection </w:t>
      </w:r>
      <w:r>
        <w:rPr>
          <w:sz w:val="22"/>
          <w:szCs w:val="22"/>
          <w:lang w:val="en-GB"/>
        </w:rPr>
        <w:t>2.6.10.1.</w:t>
      </w:r>
      <w:r w:rsidRPr="003720EC">
        <w:rPr>
          <w:sz w:val="22"/>
          <w:szCs w:val="22"/>
          <w:lang w:val="en-GB"/>
        </w:rPr>
        <w:t xml:space="preserve"> of the </w:t>
      </w:r>
      <w:r>
        <w:rPr>
          <w:sz w:val="22"/>
          <w:szCs w:val="22"/>
          <w:lang w:val="en-GB"/>
        </w:rPr>
        <w:t>p</w:t>
      </w:r>
      <w:r w:rsidRPr="003720EC">
        <w:rPr>
          <w:sz w:val="22"/>
          <w:szCs w:val="22"/>
          <w:lang w:val="en-GB"/>
        </w:rPr>
        <w:t xml:space="preserve">ractical </w:t>
      </w:r>
      <w:r>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Pr>
          <w:sz w:val="22"/>
          <w:szCs w:val="22"/>
          <w:lang w:val="en-GB"/>
        </w:rPr>
        <w:t xml:space="preserve"> up to 10% of the value of the contract</w:t>
      </w:r>
      <w:r w:rsidRPr="003720EC">
        <w:rPr>
          <w:sz w:val="22"/>
          <w:szCs w:val="22"/>
          <w:lang w:val="en-GB"/>
        </w:rPr>
        <w:t xml:space="preserve"> and exclusion in accordance with </w:t>
      </w:r>
      <w:r>
        <w:rPr>
          <w:sz w:val="22"/>
          <w:szCs w:val="22"/>
          <w:lang w:val="en-GB"/>
        </w:rPr>
        <w:t>the Financial Regulation in force</w:t>
      </w:r>
      <w:r w:rsidRPr="003720EC">
        <w:rPr>
          <w:sz w:val="22"/>
          <w:szCs w:val="22"/>
          <w:lang w:val="en-GB"/>
        </w:rPr>
        <w:t>.</w:t>
      </w:r>
    </w:p>
    <w:p w:rsidR="00D85180" w:rsidRDefault="00D85180"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rsidR="00D85180" w:rsidRDefault="00D85180" w:rsidP="0076200F">
      <w:pPr>
        <w:keepNext/>
        <w:keepLines/>
        <w:ind w:left="709"/>
        <w:jc w:val="both"/>
        <w:rPr>
          <w:sz w:val="22"/>
          <w:szCs w:val="22"/>
          <w:lang w:val="en-GB"/>
        </w:rPr>
      </w:pPr>
      <w:r>
        <w:rPr>
          <w:sz w:val="22"/>
          <w:szCs w:val="22"/>
          <w:lang w:val="en-GB"/>
        </w:rPr>
        <w:t>Tenderers included in the lists of EU restrictive measures (see Section 2.4. of the PRAG) at the moment of the award decision cannot be awarded the contract.</w:t>
      </w:r>
    </w:p>
    <w:p w:rsidR="00D85180" w:rsidRPr="00DD2F41" w:rsidRDefault="00D85180" w:rsidP="0076200F">
      <w:pPr>
        <w:pStyle w:val="PRAGHeading2"/>
        <w:jc w:val="both"/>
        <w:rPr>
          <w:rStyle w:val="Strong"/>
          <w:sz w:val="22"/>
          <w:szCs w:val="22"/>
          <w:lang w:val="en-GB"/>
        </w:rPr>
      </w:pPr>
      <w:r w:rsidRPr="00DD2F41">
        <w:rPr>
          <w:rStyle w:val="Strong"/>
          <w:sz w:val="22"/>
          <w:szCs w:val="22"/>
          <w:lang w:val="en-GB"/>
        </w:rPr>
        <w:t>Number of tenders</w:t>
      </w:r>
    </w:p>
    <w:p w:rsidR="00D85180" w:rsidRPr="00805EFA" w:rsidRDefault="00D85180" w:rsidP="0076200F">
      <w:pPr>
        <w:ind w:left="709"/>
        <w:jc w:val="both"/>
        <w:rPr>
          <w:sz w:val="22"/>
          <w:szCs w:val="22"/>
          <w:lang w:val="en-GB"/>
        </w:rPr>
      </w:pPr>
      <w:r w:rsidRPr="00805EFA">
        <w:rPr>
          <w:sz w:val="22"/>
          <w:szCs w:val="22"/>
          <w:lang w:val="en-GB"/>
        </w:rPr>
        <w:t xml:space="preserve">Tenderers may submit only one tender. Tenders for parts of </w:t>
      </w:r>
      <w:r>
        <w:rPr>
          <w:sz w:val="22"/>
          <w:szCs w:val="22"/>
          <w:lang w:val="en-GB"/>
        </w:rPr>
        <w:t>the</w:t>
      </w:r>
      <w:r w:rsidRPr="00805EFA">
        <w:rPr>
          <w:sz w:val="22"/>
          <w:szCs w:val="22"/>
          <w:lang w:val="en-GB"/>
        </w:rPr>
        <w:t xml:space="preserve"> </w:t>
      </w:r>
      <w:r>
        <w:rPr>
          <w:sz w:val="22"/>
          <w:szCs w:val="22"/>
          <w:lang w:val="en-GB"/>
        </w:rPr>
        <w:t>works</w:t>
      </w:r>
      <w:r w:rsidRPr="00805EFA">
        <w:rPr>
          <w:sz w:val="22"/>
          <w:szCs w:val="22"/>
          <w:lang w:val="en-GB"/>
        </w:rPr>
        <w:t xml:space="preserve"> will not be considered. Tenderers may not</w:t>
      </w:r>
      <w:r>
        <w:rPr>
          <w:sz w:val="22"/>
          <w:szCs w:val="22"/>
          <w:lang w:val="en-GB"/>
        </w:rPr>
        <w:t xml:space="preserve"> </w:t>
      </w:r>
      <w:r w:rsidRPr="00805EFA">
        <w:rPr>
          <w:sz w:val="22"/>
          <w:szCs w:val="22"/>
          <w:lang w:val="en-GB"/>
        </w:rPr>
        <w:t>submit a tender for a variant solution in addition to their tender for the works required in the tender dossier.</w:t>
      </w:r>
    </w:p>
    <w:p w:rsidR="00D85180" w:rsidRPr="00DD2F41" w:rsidRDefault="00D85180" w:rsidP="0076200F">
      <w:pPr>
        <w:keepNext/>
        <w:keepLines/>
        <w:jc w:val="both"/>
        <w:rPr>
          <w:sz w:val="22"/>
          <w:szCs w:val="22"/>
          <w:lang w:val="en-GB"/>
        </w:rPr>
      </w:pPr>
      <w:r>
        <w:rPr>
          <w:noProof/>
          <w:lang w:val="mk-MK" w:eastAsia="mk-MK"/>
        </w:rPr>
        <w:pict>
          <v:line id="_x0000_s1030" style="position:absolute;left:0;text-align:left;z-index:251655680" from="0,12pt" to="468pt,12.05pt" o:allowincell="f" strokecolor="#d4d4d4" strokeweight="1.75pt">
            <v:shadow on="t" origin=",32385f" offset="0,-1pt"/>
          </v:line>
        </w:pict>
      </w:r>
    </w:p>
    <w:p w:rsidR="00D85180" w:rsidRPr="00DD2F41" w:rsidRDefault="00D85180" w:rsidP="0076200F">
      <w:pPr>
        <w:keepNext/>
        <w:keepLines/>
        <w:ind w:left="360"/>
        <w:jc w:val="both"/>
        <w:rPr>
          <w:rStyle w:val="Strong"/>
          <w:sz w:val="22"/>
          <w:szCs w:val="22"/>
          <w:lang w:val="en-GB"/>
        </w:rPr>
      </w:pPr>
      <w:r w:rsidRPr="00DD2F41">
        <w:rPr>
          <w:rStyle w:val="Strong"/>
          <w:sz w:val="22"/>
          <w:szCs w:val="22"/>
          <w:lang w:val="en-GB"/>
        </w:rPr>
        <w:t>SELECTION AND AWARD CRITERIA</w:t>
      </w:r>
    </w:p>
    <w:p w:rsidR="00D85180" w:rsidRPr="00DD2F41" w:rsidRDefault="00D85180" w:rsidP="0076200F">
      <w:pPr>
        <w:pStyle w:val="PRAGHeading2"/>
        <w:jc w:val="both"/>
        <w:rPr>
          <w:rStyle w:val="Strong"/>
          <w:sz w:val="22"/>
          <w:szCs w:val="22"/>
          <w:lang w:val="en-GB"/>
        </w:rPr>
      </w:pPr>
      <w:r w:rsidRPr="00DD2F41">
        <w:rPr>
          <w:rStyle w:val="Strong"/>
          <w:sz w:val="22"/>
          <w:szCs w:val="22"/>
          <w:lang w:val="en-GB"/>
        </w:rPr>
        <w:t>Selection criteria</w:t>
      </w:r>
    </w:p>
    <w:p w:rsidR="00D85180" w:rsidRPr="00FE6C13" w:rsidRDefault="00D85180" w:rsidP="0076200F">
      <w:pPr>
        <w:pStyle w:val="Heading3"/>
        <w:numPr>
          <w:ilvl w:val="0"/>
          <w:numId w:val="0"/>
        </w:numPr>
        <w:ind w:left="720"/>
        <w:rPr>
          <w:lang w:val="en-GB"/>
        </w:rPr>
      </w:pPr>
      <w:r w:rsidRPr="00E725FE">
        <w:t xml:space="preserve">In order to </w:t>
      </w:r>
      <w:r>
        <w:t>be eligible</w:t>
      </w:r>
      <w:r w:rsidRPr="00E725FE">
        <w:t xml:space="preserve"> for the award of the contract, tenderers must provide evidence that they meet the selection criteria. </w:t>
      </w:r>
      <w:r w:rsidRPr="00FE6C13">
        <w:rPr>
          <w:lang w:val="en-GB"/>
        </w:rPr>
        <w:t>If a tender is submitted by a consortium, unless specified, the selection criteria will be applied to the consortium as a whole.</w:t>
      </w:r>
    </w:p>
    <w:p w:rsidR="00D85180" w:rsidRPr="001408AF" w:rsidRDefault="00D85180" w:rsidP="0076200F">
      <w:pPr>
        <w:ind w:left="720"/>
        <w:jc w:val="both"/>
        <w:rPr>
          <w:b/>
          <w:bCs/>
          <w:i/>
          <w:iCs/>
          <w:sz w:val="22"/>
          <w:szCs w:val="22"/>
          <w:u w:val="single"/>
          <w:lang w:val="en-GB"/>
        </w:rPr>
      </w:pPr>
      <w:r w:rsidRPr="001408AF">
        <w:rPr>
          <w:b/>
          <w:bCs/>
          <w:i/>
          <w:iCs/>
          <w:sz w:val="22"/>
          <w:szCs w:val="22"/>
          <w:lang w:val="en-GB"/>
        </w:rPr>
        <w:t>14.a</w:t>
      </w:r>
      <w:r w:rsidRPr="001408AF">
        <w:rPr>
          <w:b/>
          <w:bCs/>
          <w:i/>
          <w:iCs/>
          <w:sz w:val="22"/>
          <w:szCs w:val="22"/>
          <w:lang w:val="en-GB"/>
        </w:rPr>
        <w:tab/>
      </w:r>
      <w:r w:rsidRPr="001408AF">
        <w:rPr>
          <w:b/>
          <w:bCs/>
          <w:i/>
          <w:iCs/>
          <w:sz w:val="22"/>
          <w:szCs w:val="22"/>
          <w:u w:val="single"/>
          <w:lang w:val="en-GB"/>
        </w:rPr>
        <w:t>Economic and financial capacity of candidate:</w:t>
      </w:r>
    </w:p>
    <w:p w:rsidR="00D85180" w:rsidRPr="0086395C" w:rsidRDefault="00D85180" w:rsidP="008D2818">
      <w:pPr>
        <w:ind w:left="1134" w:hanging="284"/>
        <w:jc w:val="both"/>
        <w:rPr>
          <w:sz w:val="22"/>
          <w:szCs w:val="22"/>
          <w:lang w:val="en-GB"/>
        </w:rPr>
      </w:pPr>
      <w:r w:rsidRPr="0086395C">
        <w:rPr>
          <w:b/>
          <w:bCs/>
          <w:sz w:val="22"/>
          <w:szCs w:val="22"/>
          <w:lang w:val="en-GB"/>
        </w:rPr>
        <w:t>-</w:t>
      </w:r>
      <w:r w:rsidRPr="0086395C">
        <w:rPr>
          <w:b/>
          <w:bCs/>
          <w:sz w:val="22"/>
          <w:szCs w:val="22"/>
          <w:lang w:val="en-GB"/>
        </w:rPr>
        <w:tab/>
      </w:r>
      <w:r>
        <w:rPr>
          <w:sz w:val="22"/>
          <w:szCs w:val="22"/>
          <w:lang w:val="en-GB"/>
        </w:rPr>
        <w:t>T</w:t>
      </w:r>
      <w:r w:rsidRPr="0086395C">
        <w:rPr>
          <w:sz w:val="22"/>
          <w:szCs w:val="22"/>
          <w:lang w:val="en-GB"/>
        </w:rPr>
        <w:t>he average annual turnover of the tenderer in the p</w:t>
      </w:r>
      <w:r>
        <w:rPr>
          <w:sz w:val="22"/>
          <w:szCs w:val="22"/>
          <w:lang w:val="en-GB"/>
        </w:rPr>
        <w:t>ast 3 years must be at least 160</w:t>
      </w:r>
      <w:r w:rsidRPr="0086395C">
        <w:rPr>
          <w:sz w:val="22"/>
          <w:szCs w:val="22"/>
          <w:lang w:val="en-GB"/>
        </w:rPr>
        <w:t>.000 EUR</w:t>
      </w:r>
    </w:p>
    <w:p w:rsidR="00D85180" w:rsidRPr="0086395C" w:rsidRDefault="00D85180" w:rsidP="0086395C">
      <w:pPr>
        <w:ind w:left="840"/>
        <w:jc w:val="both"/>
        <w:rPr>
          <w:sz w:val="22"/>
          <w:szCs w:val="22"/>
          <w:lang w:val="en-GB"/>
        </w:rPr>
      </w:pPr>
      <w:r>
        <w:rPr>
          <w:sz w:val="22"/>
          <w:szCs w:val="22"/>
        </w:rPr>
        <w:t>-  T</w:t>
      </w:r>
      <w:r w:rsidRPr="009B04D0">
        <w:rPr>
          <w:sz w:val="22"/>
          <w:szCs w:val="22"/>
          <w:lang w:val="mk-MK"/>
        </w:rPr>
        <w:t xml:space="preserve">he evidences of economic and financial capacity have to be furnished by the following documents: </w:t>
      </w:r>
    </w:p>
    <w:p w:rsidR="00D85180" w:rsidRPr="009B04D0" w:rsidRDefault="00D85180" w:rsidP="0086395C">
      <w:pPr>
        <w:ind w:left="1134" w:hanging="284"/>
        <w:jc w:val="both"/>
        <w:rPr>
          <w:sz w:val="22"/>
          <w:szCs w:val="22"/>
          <w:lang w:val="mk-MK"/>
        </w:rPr>
      </w:pPr>
      <w:r w:rsidRPr="009B04D0">
        <w:rPr>
          <w:sz w:val="22"/>
          <w:szCs w:val="22"/>
          <w:lang w:val="mk-MK"/>
        </w:rPr>
        <w:t>•</w:t>
      </w:r>
      <w:r w:rsidRPr="009B04D0">
        <w:rPr>
          <w:sz w:val="22"/>
          <w:szCs w:val="22"/>
          <w:lang w:val="mk-MK"/>
        </w:rPr>
        <w:tab/>
        <w:t xml:space="preserve">presentation of balance sheets or extracts from balance sheets for a period equal to the last three years for which accounts have been closed / last year, year-2, year-3/. </w:t>
      </w:r>
    </w:p>
    <w:p w:rsidR="00D85180" w:rsidRDefault="00D85180" w:rsidP="0086395C">
      <w:pPr>
        <w:ind w:left="1134" w:hanging="284"/>
        <w:jc w:val="both"/>
        <w:rPr>
          <w:sz w:val="22"/>
          <w:szCs w:val="22"/>
          <w:lang w:val="mk-MK"/>
        </w:rPr>
      </w:pPr>
      <w:r w:rsidRPr="009B04D0">
        <w:rPr>
          <w:sz w:val="22"/>
          <w:szCs w:val="22"/>
          <w:lang w:val="mk-MK"/>
        </w:rPr>
        <w:t>•</w:t>
      </w:r>
      <w:r w:rsidRPr="009B04D0">
        <w:rPr>
          <w:sz w:val="22"/>
          <w:szCs w:val="22"/>
          <w:lang w:val="mk-MK"/>
        </w:rPr>
        <w:tab/>
        <w:t>Presentation of the prove for access to sufficient credit or other financial facilities.</w:t>
      </w:r>
    </w:p>
    <w:p w:rsidR="00D85180" w:rsidRPr="009143F9" w:rsidRDefault="00D85180" w:rsidP="0086395C">
      <w:pPr>
        <w:ind w:left="1134" w:hanging="284"/>
        <w:jc w:val="both"/>
        <w:rPr>
          <w:b/>
          <w:bCs/>
          <w:i/>
          <w:iCs/>
          <w:sz w:val="22"/>
          <w:szCs w:val="22"/>
          <w:lang w:val="mk-MK"/>
        </w:rPr>
      </w:pPr>
    </w:p>
    <w:p w:rsidR="00D85180" w:rsidRPr="001408AF" w:rsidRDefault="00D85180" w:rsidP="0076200F">
      <w:pPr>
        <w:ind w:left="1440" w:hanging="720"/>
        <w:jc w:val="both"/>
        <w:rPr>
          <w:b/>
          <w:bCs/>
          <w:i/>
          <w:iCs/>
          <w:sz w:val="22"/>
          <w:szCs w:val="22"/>
          <w:lang w:val="en-GB"/>
        </w:rPr>
      </w:pPr>
      <w:r w:rsidRPr="001408AF">
        <w:rPr>
          <w:b/>
          <w:bCs/>
          <w:i/>
          <w:iCs/>
          <w:sz w:val="22"/>
          <w:szCs w:val="22"/>
          <w:lang w:val="en-GB"/>
        </w:rPr>
        <w:t>14.b</w:t>
      </w:r>
      <w:r w:rsidRPr="001408AF">
        <w:rPr>
          <w:b/>
          <w:bCs/>
          <w:i/>
          <w:iCs/>
          <w:sz w:val="22"/>
          <w:szCs w:val="22"/>
          <w:lang w:val="en-GB"/>
        </w:rPr>
        <w:tab/>
      </w:r>
      <w:r w:rsidRPr="001408AF">
        <w:rPr>
          <w:b/>
          <w:bCs/>
          <w:i/>
          <w:iCs/>
          <w:sz w:val="22"/>
          <w:szCs w:val="22"/>
          <w:u w:val="single"/>
          <w:lang w:val="en-GB"/>
        </w:rPr>
        <w:t>Technical and professional capacity of candidate:</w:t>
      </w:r>
    </w:p>
    <w:p w:rsidR="00D85180" w:rsidRDefault="00D85180" w:rsidP="0086395C">
      <w:pPr>
        <w:ind w:left="720"/>
        <w:jc w:val="both"/>
        <w:rPr>
          <w:sz w:val="22"/>
          <w:szCs w:val="22"/>
          <w:lang w:val="en-GB"/>
        </w:rPr>
      </w:pPr>
      <w:r w:rsidRPr="00954A2D">
        <w:rPr>
          <w:sz w:val="22"/>
          <w:szCs w:val="22"/>
          <w:lang w:val="en-GB"/>
        </w:rPr>
        <w:t>1.</w:t>
      </w:r>
      <w:r w:rsidRPr="00954A2D">
        <w:rPr>
          <w:sz w:val="22"/>
          <w:szCs w:val="22"/>
          <w:lang w:val="en-GB"/>
        </w:rPr>
        <w:tab/>
        <w:t xml:space="preserve">The </w:t>
      </w:r>
      <w:r w:rsidRPr="00D930CD">
        <w:rPr>
          <w:sz w:val="22"/>
          <w:szCs w:val="22"/>
          <w:lang w:val="en-GB"/>
        </w:rPr>
        <w:t>company</w:t>
      </w:r>
      <w:r w:rsidRPr="006554DF">
        <w:rPr>
          <w:sz w:val="22"/>
          <w:szCs w:val="22"/>
          <w:lang w:val="en-GB"/>
        </w:rPr>
        <w:t xml:space="preserve"> s</w:t>
      </w:r>
      <w:r w:rsidRPr="00954A2D">
        <w:rPr>
          <w:sz w:val="22"/>
          <w:szCs w:val="22"/>
          <w:lang w:val="en-GB"/>
        </w:rPr>
        <w:t xml:space="preserve">hall have a professional license, certificate (or right), in accordance with the laws of the country in which he is established, or equivalent, for the execution of the construction works. </w:t>
      </w:r>
    </w:p>
    <w:p w:rsidR="00D85180" w:rsidRPr="00387AC6" w:rsidRDefault="00D85180" w:rsidP="0086395C">
      <w:pPr>
        <w:ind w:left="720"/>
        <w:jc w:val="both"/>
        <w:rPr>
          <w:sz w:val="22"/>
          <w:szCs w:val="22"/>
          <w:highlight w:val="green"/>
          <w:lang w:val="en-GB"/>
        </w:rPr>
      </w:pPr>
      <w:r w:rsidRPr="00954A2D">
        <w:rPr>
          <w:sz w:val="22"/>
          <w:szCs w:val="22"/>
          <w:lang w:val="en-GB"/>
        </w:rPr>
        <w:t>2.</w:t>
      </w:r>
      <w:r w:rsidRPr="00954A2D">
        <w:rPr>
          <w:sz w:val="22"/>
          <w:szCs w:val="22"/>
          <w:lang w:val="en-GB"/>
        </w:rPr>
        <w:tab/>
        <w:t xml:space="preserve">Certificate for construction – </w:t>
      </w:r>
      <w:bookmarkStart w:id="1" w:name="_Hlk64475946"/>
      <w:r w:rsidRPr="00954A2D">
        <w:rPr>
          <w:sz w:val="22"/>
          <w:szCs w:val="22"/>
          <w:lang w:val="en-GB"/>
        </w:rPr>
        <w:t xml:space="preserve">at least </w:t>
      </w:r>
      <w:bookmarkStart w:id="2" w:name="_Hlk64475714"/>
      <w:bookmarkEnd w:id="1"/>
      <w:r w:rsidRPr="00954A2D">
        <w:rPr>
          <w:sz w:val="22"/>
          <w:szCs w:val="22"/>
          <w:lang w:val="en-GB"/>
        </w:rPr>
        <w:t xml:space="preserve">License B for construction works issued by the Ministry </w:t>
      </w:r>
      <w:r>
        <w:rPr>
          <w:sz w:val="22"/>
          <w:szCs w:val="22"/>
          <w:lang w:val="en-GB"/>
        </w:rPr>
        <w:t xml:space="preserve">of Transport and Communication , </w:t>
      </w:r>
      <w:r w:rsidRPr="00954A2D">
        <w:rPr>
          <w:sz w:val="22"/>
          <w:szCs w:val="22"/>
          <w:lang w:val="en-GB"/>
        </w:rPr>
        <w:t xml:space="preserve">according to the </w:t>
      </w:r>
      <w:r>
        <w:rPr>
          <w:sz w:val="22"/>
          <w:szCs w:val="22"/>
          <w:lang w:val="en-GB"/>
        </w:rPr>
        <w:t xml:space="preserve">national legislation </w:t>
      </w:r>
    </w:p>
    <w:bookmarkEnd w:id="2"/>
    <w:p w:rsidR="00D85180" w:rsidRDefault="00D85180" w:rsidP="0086395C">
      <w:pPr>
        <w:ind w:left="720"/>
        <w:jc w:val="both"/>
        <w:rPr>
          <w:sz w:val="22"/>
          <w:szCs w:val="22"/>
          <w:lang w:val="en-GB"/>
        </w:rPr>
      </w:pPr>
      <w:r w:rsidRPr="00954A2D">
        <w:rPr>
          <w:sz w:val="22"/>
          <w:szCs w:val="22"/>
          <w:lang w:val="en-GB"/>
        </w:rPr>
        <w:t>3.    It must have completed at least 1</w:t>
      </w:r>
      <w:r>
        <w:rPr>
          <w:sz w:val="22"/>
          <w:szCs w:val="22"/>
          <w:lang w:val="en-GB"/>
        </w:rPr>
        <w:t>(one)</w:t>
      </w:r>
      <w:r w:rsidRPr="00954A2D">
        <w:rPr>
          <w:sz w:val="22"/>
          <w:szCs w:val="22"/>
          <w:lang w:val="en-GB"/>
        </w:rPr>
        <w:t xml:space="preserve"> </w:t>
      </w:r>
      <w:r>
        <w:rPr>
          <w:sz w:val="22"/>
          <w:szCs w:val="22"/>
          <w:lang w:val="en-GB"/>
        </w:rPr>
        <w:t xml:space="preserve">relevant* </w:t>
      </w:r>
      <w:r w:rsidRPr="00954A2D">
        <w:rPr>
          <w:sz w:val="22"/>
          <w:szCs w:val="22"/>
          <w:lang w:val="en-GB"/>
        </w:rPr>
        <w:t xml:space="preserve">project of the same nature and complexity as the works concerned by the tender: </w:t>
      </w:r>
      <w:r w:rsidRPr="00D930CD">
        <w:rPr>
          <w:sz w:val="22"/>
          <w:szCs w:val="22"/>
          <w:lang w:val="mk-MK"/>
        </w:rPr>
        <w:t>3</w:t>
      </w:r>
      <w:r w:rsidRPr="00954A2D">
        <w:rPr>
          <w:sz w:val="22"/>
          <w:szCs w:val="22"/>
          <w:lang w:val="en-GB"/>
        </w:rPr>
        <w:t xml:space="preserve"> years to the date set as the deadline for submission of tenders. The Contracting Authority reserves the right to ask for copies of certificates of final acceptance signed by the supervisors/contracting authority of the projects concerned. </w:t>
      </w:r>
    </w:p>
    <w:p w:rsidR="00D85180" w:rsidRDefault="00D85180" w:rsidP="0086395C">
      <w:pPr>
        <w:pStyle w:val="BankNormal"/>
        <w:tabs>
          <w:tab w:val="left" w:pos="5686"/>
          <w:tab w:val="right" w:pos="7218"/>
        </w:tabs>
        <w:spacing w:after="0"/>
        <w:rPr>
          <w:sz w:val="22"/>
          <w:szCs w:val="22"/>
          <w:lang w:val="en-GB"/>
        </w:rPr>
      </w:pPr>
    </w:p>
    <w:p w:rsidR="00D85180" w:rsidRPr="009B2A6F" w:rsidRDefault="00D85180" w:rsidP="0086395C">
      <w:pPr>
        <w:pStyle w:val="BankNormal"/>
        <w:tabs>
          <w:tab w:val="left" w:pos="5686"/>
          <w:tab w:val="right" w:pos="7218"/>
        </w:tabs>
        <w:spacing w:after="0"/>
        <w:rPr>
          <w:rFonts w:ascii="Calibri" w:hAnsi="Calibri" w:cs="Calibri"/>
          <w:lang w:val="mk-MK"/>
        </w:rPr>
      </w:pPr>
      <w:r w:rsidRPr="006554DF">
        <w:rPr>
          <w:sz w:val="22"/>
          <w:szCs w:val="22"/>
          <w:lang w:val="en-GB"/>
        </w:rPr>
        <w:t>*Relevant project is considered: Project for const</w:t>
      </w:r>
      <w:r>
        <w:rPr>
          <w:sz w:val="22"/>
          <w:szCs w:val="22"/>
          <w:lang w:val="en-GB"/>
        </w:rPr>
        <w:t>ruction of line infrastructure,</w:t>
      </w:r>
      <w:r>
        <w:rPr>
          <w:sz w:val="22"/>
          <w:szCs w:val="22"/>
          <w:lang w:val="mk-MK"/>
        </w:rPr>
        <w:t xml:space="preserve"> </w:t>
      </w:r>
      <w:r>
        <w:rPr>
          <w:sz w:val="22"/>
          <w:szCs w:val="22"/>
        </w:rPr>
        <w:t xml:space="preserve">road compaction and similar. </w:t>
      </w:r>
      <w:r w:rsidRPr="002A736C">
        <w:rPr>
          <w:sz w:val="22"/>
          <w:szCs w:val="22"/>
          <w:shd w:val="clear" w:color="auto" w:fill="FFFFFF"/>
          <w:lang w:val="en-GB"/>
        </w:rPr>
        <w:t>Realised project</w:t>
      </w:r>
      <w:r w:rsidRPr="00D930CD">
        <w:rPr>
          <w:sz w:val="22"/>
          <w:szCs w:val="22"/>
        </w:rPr>
        <w:t xml:space="preserve"> must involve degree of complexity of works and comparable value to the financial bid.</w:t>
      </w:r>
    </w:p>
    <w:p w:rsidR="00D85180" w:rsidRDefault="00D85180" w:rsidP="0086395C">
      <w:pPr>
        <w:ind w:left="720"/>
        <w:jc w:val="both"/>
        <w:rPr>
          <w:sz w:val="22"/>
          <w:szCs w:val="22"/>
          <w:lang w:val="en-GB"/>
        </w:rPr>
      </w:pPr>
    </w:p>
    <w:p w:rsidR="00D85180" w:rsidRPr="00954A2D" w:rsidRDefault="00D85180" w:rsidP="0086395C">
      <w:pPr>
        <w:ind w:left="720"/>
        <w:jc w:val="both"/>
        <w:rPr>
          <w:sz w:val="22"/>
          <w:szCs w:val="22"/>
          <w:lang w:val="en-GB"/>
        </w:rPr>
      </w:pPr>
      <w:r w:rsidRPr="00954A2D">
        <w:rPr>
          <w:sz w:val="22"/>
          <w:szCs w:val="22"/>
          <w:lang w:val="en-GB"/>
        </w:rPr>
        <w:t>4. It must have a minimum necessary technical capacity, i.e. machines, equipment, proposed for execution of the contract, including the following:</w:t>
      </w:r>
    </w:p>
    <w:p w:rsidR="00D85180" w:rsidRPr="0086395C" w:rsidRDefault="00D85180" w:rsidP="0086395C">
      <w:pPr>
        <w:ind w:left="720"/>
        <w:jc w:val="both"/>
        <w:rPr>
          <w:sz w:val="22"/>
          <w:szCs w:val="22"/>
          <w:highlight w:val="yellow"/>
          <w:lang w:val="en-GB"/>
        </w:rPr>
      </w:pPr>
      <w:r w:rsidRPr="00954A2D">
        <w:rPr>
          <w:sz w:val="22"/>
          <w:szCs w:val="22"/>
          <w:lang w:val="en-GB"/>
        </w:rPr>
        <w:t>–</w:t>
      </w:r>
      <w:r w:rsidRPr="00954A2D">
        <w:rPr>
          <w:sz w:val="22"/>
          <w:szCs w:val="22"/>
          <w:lang w:val="en-GB"/>
        </w:rPr>
        <w:tab/>
      </w:r>
      <w:bookmarkStart w:id="3" w:name="_Hlk64884309"/>
      <w:r>
        <w:rPr>
          <w:sz w:val="22"/>
          <w:szCs w:val="22"/>
          <w:lang w:val="en-GB"/>
        </w:rPr>
        <w:t>3(three) t</w:t>
      </w:r>
      <w:r w:rsidRPr="0045048C">
        <w:rPr>
          <w:sz w:val="22"/>
          <w:szCs w:val="22"/>
          <w:lang w:val="en-GB"/>
        </w:rPr>
        <w:t>ransportation vehicle</w:t>
      </w:r>
      <w:r>
        <w:rPr>
          <w:sz w:val="22"/>
          <w:szCs w:val="22"/>
          <w:lang w:val="en-GB"/>
        </w:rPr>
        <w:t>s</w:t>
      </w:r>
      <w:r w:rsidRPr="0045048C">
        <w:rPr>
          <w:sz w:val="22"/>
          <w:szCs w:val="22"/>
          <w:lang w:val="en-GB"/>
        </w:rPr>
        <w:t xml:space="preserve"> – tipper truck</w:t>
      </w:r>
      <w:r>
        <w:rPr>
          <w:sz w:val="22"/>
          <w:szCs w:val="22"/>
          <w:lang w:val="en-GB"/>
        </w:rPr>
        <w:t>s</w:t>
      </w:r>
      <w:r w:rsidRPr="0045048C">
        <w:rPr>
          <w:sz w:val="22"/>
          <w:szCs w:val="22"/>
          <w:lang w:val="en-GB"/>
        </w:rPr>
        <w:t>;</w:t>
      </w:r>
    </w:p>
    <w:p w:rsidR="00D85180" w:rsidRPr="0045048C" w:rsidRDefault="00D85180" w:rsidP="0086395C">
      <w:pPr>
        <w:ind w:left="720"/>
        <w:jc w:val="both"/>
        <w:rPr>
          <w:sz w:val="22"/>
          <w:szCs w:val="22"/>
          <w:lang w:val="en-GB"/>
        </w:rPr>
      </w:pPr>
      <w:r w:rsidRPr="0045048C">
        <w:rPr>
          <w:sz w:val="22"/>
          <w:szCs w:val="22"/>
          <w:lang w:val="en-GB"/>
        </w:rPr>
        <w:t>–</w:t>
      </w:r>
      <w:r w:rsidRPr="0045048C">
        <w:rPr>
          <w:sz w:val="22"/>
          <w:szCs w:val="22"/>
          <w:lang w:val="en-GB"/>
        </w:rPr>
        <w:tab/>
      </w:r>
      <w:r w:rsidRPr="0045048C">
        <w:rPr>
          <w:sz w:val="22"/>
          <w:szCs w:val="22"/>
          <w:lang w:val="mk-MK"/>
        </w:rPr>
        <w:t>2</w:t>
      </w:r>
      <w:r w:rsidRPr="0045048C">
        <w:rPr>
          <w:sz w:val="22"/>
          <w:szCs w:val="22"/>
        </w:rPr>
        <w:t xml:space="preserve"> (two) </w:t>
      </w:r>
      <w:r w:rsidRPr="0045048C">
        <w:rPr>
          <w:sz w:val="22"/>
          <w:szCs w:val="22"/>
          <w:lang w:val="en-GB"/>
        </w:rPr>
        <w:t>mini</w:t>
      </w:r>
      <w:r w:rsidRPr="0045048C">
        <w:rPr>
          <w:sz w:val="22"/>
          <w:szCs w:val="22"/>
        </w:rPr>
        <w:t xml:space="preserve"> </w:t>
      </w:r>
      <w:r w:rsidRPr="0045048C">
        <w:rPr>
          <w:sz w:val="22"/>
          <w:szCs w:val="22"/>
          <w:lang w:val="en-GB"/>
        </w:rPr>
        <w:t>excavator</w:t>
      </w:r>
      <w:r>
        <w:rPr>
          <w:sz w:val="22"/>
          <w:szCs w:val="22"/>
          <w:lang w:val="en-GB"/>
        </w:rPr>
        <w:t>s</w:t>
      </w:r>
      <w:r w:rsidRPr="0045048C">
        <w:rPr>
          <w:sz w:val="22"/>
          <w:szCs w:val="22"/>
          <w:lang w:val="en-GB"/>
        </w:rPr>
        <w:t>;</w:t>
      </w:r>
    </w:p>
    <w:p w:rsidR="00D85180" w:rsidRDefault="00D85180" w:rsidP="0086395C">
      <w:pPr>
        <w:ind w:left="720"/>
        <w:jc w:val="both"/>
        <w:rPr>
          <w:sz w:val="22"/>
          <w:szCs w:val="22"/>
          <w:lang w:val="en-GB"/>
        </w:rPr>
      </w:pPr>
      <w:r w:rsidRPr="00C74421">
        <w:rPr>
          <w:sz w:val="22"/>
          <w:szCs w:val="22"/>
          <w:lang w:val="en-GB"/>
        </w:rPr>
        <w:t>–</w:t>
      </w:r>
      <w:r w:rsidRPr="00C74421">
        <w:rPr>
          <w:sz w:val="22"/>
          <w:szCs w:val="22"/>
          <w:lang w:val="en-GB"/>
        </w:rPr>
        <w:tab/>
        <w:t>2(two) Construction roller</w:t>
      </w:r>
      <w:r>
        <w:rPr>
          <w:sz w:val="22"/>
          <w:szCs w:val="22"/>
          <w:lang w:val="en-GB"/>
        </w:rPr>
        <w:t>s</w:t>
      </w:r>
    </w:p>
    <w:p w:rsidR="00D85180" w:rsidRDefault="00D85180" w:rsidP="0086395C">
      <w:pPr>
        <w:ind w:left="720"/>
        <w:jc w:val="both"/>
        <w:rPr>
          <w:sz w:val="22"/>
          <w:szCs w:val="22"/>
          <w:lang w:val="en-GB"/>
        </w:rPr>
      </w:pPr>
      <w:r>
        <w:rPr>
          <w:sz w:val="22"/>
          <w:szCs w:val="22"/>
          <w:lang w:val="en-GB"/>
        </w:rPr>
        <w:t xml:space="preserve">- </w:t>
      </w:r>
      <w:r>
        <w:rPr>
          <w:sz w:val="22"/>
          <w:szCs w:val="22"/>
          <w:lang w:val="en-GB"/>
        </w:rPr>
        <w:tab/>
        <w:t xml:space="preserve">1(one) Excavator with picker </w:t>
      </w:r>
    </w:p>
    <w:p w:rsidR="00D85180" w:rsidRDefault="00D85180" w:rsidP="0086395C">
      <w:pPr>
        <w:ind w:left="720"/>
        <w:jc w:val="both"/>
        <w:rPr>
          <w:sz w:val="22"/>
          <w:szCs w:val="22"/>
          <w:lang w:val="en-GB"/>
        </w:rPr>
      </w:pPr>
      <w:r>
        <w:rPr>
          <w:sz w:val="22"/>
          <w:szCs w:val="22"/>
          <w:lang w:val="en-GB"/>
        </w:rPr>
        <w:t xml:space="preserve">- </w:t>
      </w:r>
      <w:r>
        <w:rPr>
          <w:sz w:val="22"/>
          <w:szCs w:val="22"/>
          <w:lang w:val="en-GB"/>
        </w:rPr>
        <w:tab/>
        <w:t>1(one) mini loader</w:t>
      </w:r>
    </w:p>
    <w:p w:rsidR="00D85180" w:rsidRDefault="00D85180" w:rsidP="0086395C">
      <w:pPr>
        <w:ind w:left="720"/>
        <w:jc w:val="both"/>
        <w:rPr>
          <w:sz w:val="22"/>
          <w:szCs w:val="22"/>
          <w:lang w:val="en-GB"/>
        </w:rPr>
      </w:pPr>
      <w:r>
        <w:rPr>
          <w:sz w:val="22"/>
          <w:szCs w:val="22"/>
          <w:lang w:val="en-GB"/>
        </w:rPr>
        <w:t>-</w:t>
      </w:r>
      <w:r>
        <w:rPr>
          <w:sz w:val="22"/>
          <w:szCs w:val="22"/>
          <w:lang w:val="en-GB"/>
        </w:rPr>
        <w:tab/>
        <w:t xml:space="preserve">1(one) grader </w:t>
      </w:r>
    </w:p>
    <w:p w:rsidR="00D85180" w:rsidRDefault="00D85180" w:rsidP="0086395C">
      <w:pPr>
        <w:ind w:left="720"/>
        <w:jc w:val="both"/>
        <w:rPr>
          <w:sz w:val="22"/>
          <w:szCs w:val="22"/>
          <w:lang w:val="en-GB"/>
        </w:rPr>
      </w:pPr>
      <w:r>
        <w:rPr>
          <w:sz w:val="22"/>
          <w:szCs w:val="22"/>
          <w:lang w:val="en-GB"/>
        </w:rPr>
        <w:t xml:space="preserve">- </w:t>
      </w:r>
      <w:r>
        <w:rPr>
          <w:sz w:val="22"/>
          <w:szCs w:val="22"/>
          <w:lang w:val="en-GB"/>
        </w:rPr>
        <w:tab/>
        <w:t>1 (one ) dumper</w:t>
      </w:r>
    </w:p>
    <w:p w:rsidR="00D85180" w:rsidRPr="00255C04" w:rsidRDefault="00D85180" w:rsidP="0086395C">
      <w:pPr>
        <w:ind w:left="720"/>
        <w:jc w:val="both"/>
        <w:rPr>
          <w:sz w:val="22"/>
          <w:szCs w:val="22"/>
          <w:lang w:val="en-GB"/>
        </w:rPr>
      </w:pPr>
    </w:p>
    <w:bookmarkEnd w:id="3"/>
    <w:p w:rsidR="00D85180" w:rsidRDefault="00D85180" w:rsidP="0086395C">
      <w:pPr>
        <w:ind w:left="720"/>
        <w:jc w:val="both"/>
        <w:rPr>
          <w:sz w:val="22"/>
          <w:szCs w:val="22"/>
          <w:lang w:val="en-GB"/>
        </w:rPr>
      </w:pPr>
      <w:r w:rsidRPr="00255C04">
        <w:rPr>
          <w:sz w:val="22"/>
          <w:szCs w:val="22"/>
          <w:lang w:val="en-GB"/>
        </w:rPr>
        <w:t>5.</w:t>
      </w:r>
      <w:r>
        <w:rPr>
          <w:sz w:val="22"/>
          <w:szCs w:val="22"/>
          <w:lang w:val="en-GB"/>
        </w:rPr>
        <w:t xml:space="preserve"> </w:t>
      </w:r>
      <w:r w:rsidRPr="00255C04">
        <w:rPr>
          <w:sz w:val="22"/>
          <w:szCs w:val="22"/>
          <w:lang w:val="en-GB"/>
        </w:rPr>
        <w:t>All key personnel of the tenderer must have appropriate work experience and proven qualifications relevant to works of a similar nature to this project. The key personnel should consist at least from:</w:t>
      </w:r>
    </w:p>
    <w:p w:rsidR="00D85180" w:rsidRPr="00C74421" w:rsidRDefault="00D85180" w:rsidP="0086395C">
      <w:pPr>
        <w:ind w:left="720" w:firstLine="720"/>
        <w:jc w:val="both"/>
        <w:rPr>
          <w:b/>
          <w:bCs/>
          <w:sz w:val="22"/>
          <w:szCs w:val="22"/>
          <w:lang w:val="en-GB"/>
        </w:rPr>
      </w:pPr>
      <w:bookmarkStart w:id="4" w:name="_Hlk64884465"/>
      <w:r w:rsidRPr="00C74421">
        <w:rPr>
          <w:b/>
          <w:bCs/>
          <w:sz w:val="22"/>
          <w:szCs w:val="22"/>
          <w:lang w:val="en-GB"/>
        </w:rPr>
        <w:t xml:space="preserve">Civil Engineer/Architect- 2 experts </w:t>
      </w:r>
    </w:p>
    <w:p w:rsidR="00D85180" w:rsidRDefault="00D85180" w:rsidP="0086395C">
      <w:pPr>
        <w:ind w:left="720" w:firstLine="720"/>
        <w:jc w:val="both"/>
        <w:rPr>
          <w:b/>
          <w:bCs/>
          <w:sz w:val="22"/>
          <w:szCs w:val="22"/>
          <w:lang w:val="en-GB"/>
        </w:rPr>
      </w:pPr>
      <w:r w:rsidRPr="00C74421">
        <w:rPr>
          <w:b/>
          <w:bCs/>
          <w:sz w:val="22"/>
          <w:szCs w:val="22"/>
          <w:lang w:val="en-GB"/>
        </w:rPr>
        <w:t xml:space="preserve">(One of them should be </w:t>
      </w:r>
      <w:r>
        <w:rPr>
          <w:b/>
          <w:bCs/>
          <w:sz w:val="22"/>
          <w:szCs w:val="22"/>
          <w:lang w:val="en-GB"/>
        </w:rPr>
        <w:t xml:space="preserve">appointed as </w:t>
      </w:r>
      <w:r w:rsidRPr="00C74421">
        <w:rPr>
          <w:b/>
          <w:bCs/>
          <w:sz w:val="22"/>
          <w:szCs w:val="22"/>
          <w:lang w:val="en-GB"/>
        </w:rPr>
        <w:t xml:space="preserve">Project/Site Manager) </w:t>
      </w:r>
    </w:p>
    <w:p w:rsidR="00D85180" w:rsidRPr="00C74421" w:rsidRDefault="00D85180" w:rsidP="0086395C">
      <w:pPr>
        <w:ind w:left="720" w:firstLine="720"/>
        <w:jc w:val="both"/>
        <w:rPr>
          <w:b/>
          <w:bCs/>
          <w:sz w:val="22"/>
          <w:szCs w:val="22"/>
          <w:lang w:val="en-GB"/>
        </w:rPr>
      </w:pPr>
    </w:p>
    <w:p w:rsidR="00D85180" w:rsidRPr="00C74421" w:rsidRDefault="00D85180" w:rsidP="0086395C">
      <w:pPr>
        <w:ind w:left="720"/>
        <w:jc w:val="both"/>
        <w:rPr>
          <w:sz w:val="22"/>
          <w:szCs w:val="22"/>
          <w:lang w:val="en-GB"/>
        </w:rPr>
      </w:pPr>
      <w:r w:rsidRPr="00255C04">
        <w:rPr>
          <w:sz w:val="22"/>
          <w:szCs w:val="22"/>
          <w:lang w:val="en-GB"/>
        </w:rPr>
        <w:t>-</w:t>
      </w:r>
      <w:r w:rsidRPr="00255C04">
        <w:rPr>
          <w:sz w:val="22"/>
          <w:szCs w:val="22"/>
          <w:lang w:val="en-GB"/>
        </w:rPr>
        <w:tab/>
      </w:r>
      <w:r w:rsidRPr="00C74421">
        <w:rPr>
          <w:sz w:val="22"/>
          <w:szCs w:val="22"/>
          <w:lang w:val="en-GB"/>
        </w:rPr>
        <w:t>Valid Authorization B for execution of construction works in the field of civil engineering issued by the Chamber of Authorized Architects and Authorized Engineers.</w:t>
      </w:r>
    </w:p>
    <w:p w:rsidR="00D85180" w:rsidRDefault="00D85180" w:rsidP="0086395C">
      <w:pPr>
        <w:ind w:left="720"/>
        <w:jc w:val="both"/>
        <w:rPr>
          <w:sz w:val="22"/>
          <w:szCs w:val="22"/>
          <w:lang w:val="en-GB"/>
        </w:rPr>
      </w:pPr>
      <w:r w:rsidRPr="00C74421">
        <w:rPr>
          <w:sz w:val="22"/>
          <w:szCs w:val="22"/>
          <w:lang w:val="en-GB"/>
        </w:rPr>
        <w:t>-</w:t>
      </w:r>
      <w:r w:rsidRPr="00C74421">
        <w:rPr>
          <w:sz w:val="22"/>
          <w:szCs w:val="22"/>
          <w:lang w:val="en-GB"/>
        </w:rPr>
        <w:tab/>
        <w:t>At least 3 years of relevant professional experience in civil works/construction according to the relevant projects</w:t>
      </w:r>
    </w:p>
    <w:p w:rsidR="00D85180" w:rsidRDefault="00D85180" w:rsidP="0086395C">
      <w:pPr>
        <w:ind w:left="720"/>
        <w:jc w:val="both"/>
        <w:rPr>
          <w:sz w:val="22"/>
          <w:szCs w:val="22"/>
          <w:lang w:val="en-GB"/>
        </w:rPr>
      </w:pPr>
      <w:r>
        <w:rPr>
          <w:sz w:val="22"/>
          <w:szCs w:val="22"/>
          <w:lang w:val="en-GB"/>
        </w:rPr>
        <w:t>-</w:t>
      </w:r>
      <w:r>
        <w:rPr>
          <w:sz w:val="22"/>
          <w:szCs w:val="22"/>
          <w:lang w:val="en-GB"/>
        </w:rPr>
        <w:tab/>
        <w:t xml:space="preserve">Minimum 20 employees , employed  or engaged to work on this contract. </w:t>
      </w:r>
    </w:p>
    <w:p w:rsidR="00D85180" w:rsidRPr="00C74421" w:rsidRDefault="00D85180" w:rsidP="0086395C">
      <w:pPr>
        <w:ind w:left="720"/>
        <w:jc w:val="both"/>
        <w:rPr>
          <w:sz w:val="22"/>
          <w:szCs w:val="22"/>
          <w:lang w:val="en-GB"/>
        </w:rPr>
      </w:pPr>
    </w:p>
    <w:p w:rsidR="00D85180" w:rsidRDefault="00D85180" w:rsidP="0086395C">
      <w:pPr>
        <w:ind w:left="720"/>
        <w:jc w:val="both"/>
        <w:rPr>
          <w:sz w:val="22"/>
          <w:szCs w:val="22"/>
          <w:lang w:val="en-GB"/>
        </w:rPr>
      </w:pPr>
      <w:r>
        <w:rPr>
          <w:sz w:val="22"/>
          <w:szCs w:val="22"/>
          <w:lang w:val="en-GB"/>
        </w:rPr>
        <w:t>-</w:t>
      </w:r>
      <w:r>
        <w:rPr>
          <w:sz w:val="22"/>
          <w:szCs w:val="22"/>
          <w:lang w:val="en-GB"/>
        </w:rPr>
        <w:tab/>
        <w:t>Record of at least 1 (one</w:t>
      </w:r>
      <w:r w:rsidRPr="00C74421">
        <w:rPr>
          <w:sz w:val="22"/>
          <w:szCs w:val="22"/>
          <w:lang w:val="en-GB"/>
        </w:rPr>
        <w:t>) projects of comparable nature and degre</w:t>
      </w:r>
      <w:r>
        <w:rPr>
          <w:sz w:val="22"/>
          <w:szCs w:val="22"/>
          <w:lang w:val="en-GB"/>
        </w:rPr>
        <w:t>e of complexity* in the field</w:t>
      </w:r>
      <w:r w:rsidRPr="00C74421">
        <w:rPr>
          <w:sz w:val="22"/>
          <w:szCs w:val="22"/>
          <w:lang w:val="en-GB"/>
        </w:rPr>
        <w:t xml:space="preserve"> of </w:t>
      </w:r>
      <w:r>
        <w:rPr>
          <w:sz w:val="22"/>
          <w:szCs w:val="22"/>
          <w:lang w:val="en-GB"/>
        </w:rPr>
        <w:t>civil works/construction.</w:t>
      </w:r>
    </w:p>
    <w:p w:rsidR="00D85180" w:rsidRPr="00387AC6" w:rsidRDefault="00D85180" w:rsidP="0086395C">
      <w:pPr>
        <w:ind w:left="720"/>
        <w:jc w:val="both"/>
        <w:rPr>
          <w:sz w:val="22"/>
          <w:szCs w:val="22"/>
          <w:highlight w:val="green"/>
          <w:lang w:val="en-GB"/>
        </w:rPr>
      </w:pPr>
      <w:r w:rsidRPr="00C74421">
        <w:rPr>
          <w:sz w:val="22"/>
          <w:szCs w:val="22"/>
          <w:lang w:val="en-GB"/>
        </w:rPr>
        <w:t>*Relevant project is considered: Project for construction of line infrastructure</w:t>
      </w:r>
      <w:r>
        <w:rPr>
          <w:sz w:val="22"/>
          <w:szCs w:val="22"/>
          <w:lang w:val="en-GB"/>
        </w:rPr>
        <w:t xml:space="preserve">, </w:t>
      </w:r>
      <w:r>
        <w:rPr>
          <w:sz w:val="22"/>
          <w:szCs w:val="22"/>
        </w:rPr>
        <w:t>compacting roads and similar</w:t>
      </w:r>
      <w:r w:rsidRPr="00C74421">
        <w:rPr>
          <w:sz w:val="22"/>
          <w:szCs w:val="22"/>
          <w:lang w:val="en-GB"/>
        </w:rPr>
        <w:t>. Realised</w:t>
      </w:r>
      <w:r w:rsidRPr="00D930CD">
        <w:rPr>
          <w:sz w:val="22"/>
          <w:szCs w:val="22"/>
          <w:lang w:val="en-GB"/>
        </w:rPr>
        <w:t xml:space="preserve"> project must involve degree of complexity of works and comparable value to the financial bid.</w:t>
      </w:r>
      <w:bookmarkEnd w:id="4"/>
    </w:p>
    <w:p w:rsidR="00D85180" w:rsidRPr="00387AC6" w:rsidRDefault="00D85180" w:rsidP="0086395C">
      <w:pPr>
        <w:ind w:left="720" w:firstLine="720"/>
        <w:jc w:val="both"/>
        <w:rPr>
          <w:sz w:val="22"/>
          <w:szCs w:val="22"/>
          <w:highlight w:val="green"/>
          <w:lang w:val="en-GB"/>
        </w:rPr>
      </w:pPr>
      <w:r w:rsidRPr="00255C04">
        <w:rPr>
          <w:sz w:val="22"/>
          <w:szCs w:val="22"/>
          <w:lang w:val="en-GB"/>
        </w:rPr>
        <w:t xml:space="preserve">The evidences of technical and professional capacity have to be furnished by the following documents: </w:t>
      </w:r>
    </w:p>
    <w:p w:rsidR="00D85180" w:rsidRPr="00387AC6" w:rsidRDefault="00D85180" w:rsidP="0086395C">
      <w:pPr>
        <w:ind w:left="720" w:firstLine="720"/>
        <w:jc w:val="both"/>
        <w:rPr>
          <w:sz w:val="22"/>
          <w:szCs w:val="22"/>
          <w:highlight w:val="green"/>
          <w:lang w:val="en-GB"/>
        </w:rPr>
      </w:pPr>
      <w:r w:rsidRPr="00255C04">
        <w:rPr>
          <w:sz w:val="22"/>
          <w:szCs w:val="22"/>
          <w:lang w:val="en-GB"/>
        </w:rPr>
        <w:t>•</w:t>
      </w:r>
      <w:r>
        <w:rPr>
          <w:sz w:val="22"/>
          <w:szCs w:val="22"/>
          <w:lang w:val="en-GB"/>
        </w:rPr>
        <w:t xml:space="preserve"> </w:t>
      </w:r>
      <w:r w:rsidRPr="00255C04">
        <w:rPr>
          <w:sz w:val="22"/>
          <w:szCs w:val="22"/>
          <w:lang w:val="en-GB"/>
        </w:rPr>
        <w:t>Document of registered activity (DRD-form) as evidence that it is registered as a legal entity for performing the activity related to the subject of the contract or evidence that they belong to a relevant professional association in accordance with the regulations of the country where it is registered</w:t>
      </w:r>
    </w:p>
    <w:p w:rsidR="00D85180" w:rsidRDefault="00D85180" w:rsidP="00823F82">
      <w:pPr>
        <w:ind w:left="720" w:firstLine="720"/>
        <w:jc w:val="both"/>
        <w:rPr>
          <w:sz w:val="22"/>
          <w:szCs w:val="22"/>
          <w:lang w:val="en-GB"/>
        </w:rPr>
      </w:pPr>
      <w:r w:rsidRPr="00AB6100">
        <w:rPr>
          <w:sz w:val="22"/>
          <w:szCs w:val="22"/>
          <w:lang w:val="en-GB"/>
        </w:rPr>
        <w:t>• Professional license</w:t>
      </w:r>
      <w:r>
        <w:rPr>
          <w:sz w:val="22"/>
          <w:szCs w:val="22"/>
          <w:lang w:val="en-GB"/>
        </w:rPr>
        <w:t>:</w:t>
      </w:r>
      <w:r w:rsidRPr="00AB6100">
        <w:rPr>
          <w:sz w:val="22"/>
          <w:szCs w:val="22"/>
          <w:lang w:val="en-GB"/>
        </w:rPr>
        <w:t xml:space="preserve"> at least License B for construction works issued by the Ministry of Transport and Communication </w:t>
      </w:r>
    </w:p>
    <w:p w:rsidR="00D85180" w:rsidRPr="00435B68" w:rsidRDefault="00D85180" w:rsidP="00823F82">
      <w:pPr>
        <w:ind w:left="720" w:firstLine="720"/>
        <w:jc w:val="both"/>
        <w:rPr>
          <w:sz w:val="22"/>
          <w:szCs w:val="22"/>
          <w:lang w:val="en-GB"/>
        </w:rPr>
      </w:pPr>
      <w:r>
        <w:rPr>
          <w:sz w:val="22"/>
          <w:szCs w:val="22"/>
          <w:lang w:val="en-GB"/>
        </w:rPr>
        <w:t xml:space="preserve">- List of </w:t>
      </w:r>
      <w:r w:rsidRPr="00435B68">
        <w:rPr>
          <w:sz w:val="22"/>
          <w:szCs w:val="22"/>
          <w:lang w:val="en-GB"/>
        </w:rPr>
        <w:t xml:space="preserve">works carried out </w:t>
      </w:r>
      <w:r>
        <w:rPr>
          <w:sz w:val="22"/>
          <w:szCs w:val="22"/>
          <w:lang w:val="en-GB"/>
        </w:rPr>
        <w:t>in the last three</w:t>
      </w:r>
      <w:r w:rsidRPr="00D930CD">
        <w:rPr>
          <w:sz w:val="22"/>
          <w:szCs w:val="22"/>
          <w:lang w:val="en-GB"/>
        </w:rPr>
        <w:t xml:space="preserve"> years</w:t>
      </w:r>
      <w:r w:rsidRPr="00435B68">
        <w:rPr>
          <w:sz w:val="22"/>
          <w:szCs w:val="22"/>
          <w:lang w:val="en-GB"/>
        </w:rPr>
        <w:t>, with the sums, dates and place.</w:t>
      </w:r>
    </w:p>
    <w:p w:rsidR="00D85180" w:rsidRPr="00435B68" w:rsidRDefault="00D85180" w:rsidP="0086395C">
      <w:pPr>
        <w:spacing w:before="0"/>
        <w:ind w:left="720"/>
        <w:jc w:val="both"/>
        <w:rPr>
          <w:sz w:val="22"/>
          <w:szCs w:val="22"/>
          <w:lang w:val="en-GB"/>
        </w:rPr>
      </w:pPr>
      <w:r w:rsidRPr="00435B68">
        <w:rPr>
          <w:sz w:val="22"/>
          <w:szCs w:val="22"/>
          <w:lang w:val="en-GB"/>
        </w:rPr>
        <w:t>The list of the most significant works must be accompanied by certificates of satisfactory execution, issued by the contracting authority or entity that ordered or purchased the works, specifying whether they have been carried out in a professional manner and have been fully completed.</w:t>
      </w:r>
    </w:p>
    <w:p w:rsidR="00D85180" w:rsidRPr="001A6295" w:rsidRDefault="00D85180" w:rsidP="0086395C">
      <w:pPr>
        <w:numPr>
          <w:ilvl w:val="0"/>
          <w:numId w:val="46"/>
        </w:numPr>
        <w:jc w:val="both"/>
        <w:rPr>
          <w:sz w:val="22"/>
          <w:szCs w:val="22"/>
          <w:lang w:val="en-GB"/>
        </w:rPr>
      </w:pPr>
      <w:r w:rsidRPr="001A6295">
        <w:rPr>
          <w:sz w:val="22"/>
          <w:szCs w:val="22"/>
          <w:lang w:val="en-GB"/>
        </w:rPr>
        <w:t xml:space="preserve">A list of </w:t>
      </w:r>
      <w:r w:rsidRPr="00D930CD">
        <w:rPr>
          <w:lang w:val="mk-MK"/>
        </w:rPr>
        <w:t>е</w:t>
      </w:r>
      <w:r w:rsidRPr="00D930CD">
        <w:t>equipment</w:t>
      </w:r>
      <w:r w:rsidRPr="00D930CD">
        <w:rPr>
          <w:sz w:val="22"/>
          <w:szCs w:val="22"/>
          <w:lang w:val="en-GB"/>
        </w:rPr>
        <w:t xml:space="preserve"> p</w:t>
      </w:r>
      <w:r w:rsidRPr="001A6295">
        <w:rPr>
          <w:sz w:val="22"/>
          <w:szCs w:val="22"/>
          <w:lang w:val="en-GB"/>
        </w:rPr>
        <w:t xml:space="preserve">roposed for execution of the contract </w:t>
      </w:r>
      <w:r w:rsidRPr="00435B68">
        <w:rPr>
          <w:sz w:val="22"/>
          <w:szCs w:val="22"/>
          <w:lang w:val="en-GB"/>
        </w:rPr>
        <w:t>(Form 4.6.2).</w:t>
      </w:r>
    </w:p>
    <w:p w:rsidR="00D85180" w:rsidRPr="001A6295" w:rsidRDefault="00D85180" w:rsidP="0086395C">
      <w:pPr>
        <w:numPr>
          <w:ilvl w:val="0"/>
          <w:numId w:val="46"/>
        </w:numPr>
        <w:jc w:val="both"/>
        <w:rPr>
          <w:sz w:val="22"/>
          <w:szCs w:val="22"/>
          <w:lang w:val="en-GB"/>
        </w:rPr>
      </w:pPr>
      <w:r w:rsidRPr="001A6295">
        <w:rPr>
          <w:sz w:val="22"/>
          <w:szCs w:val="22"/>
          <w:lang w:val="en-GB"/>
        </w:rPr>
        <w:t xml:space="preserve">A list of the staff proposed for the execution of the contract, with the CVs of key staff </w:t>
      </w:r>
      <w:r w:rsidRPr="00435B68">
        <w:rPr>
          <w:sz w:val="22"/>
          <w:szCs w:val="22"/>
          <w:lang w:val="en-GB"/>
        </w:rPr>
        <w:t>(Forms 4.6.1.2 and 4.6.1.3).</w:t>
      </w:r>
    </w:p>
    <w:p w:rsidR="00D85180" w:rsidRPr="001A6295" w:rsidRDefault="00D85180" w:rsidP="0086395C">
      <w:pPr>
        <w:ind w:left="720"/>
        <w:jc w:val="both"/>
        <w:rPr>
          <w:sz w:val="22"/>
          <w:szCs w:val="22"/>
          <w:lang w:val="en-GB"/>
        </w:rPr>
      </w:pPr>
      <w:r w:rsidRPr="001A6295">
        <w:rPr>
          <w:sz w:val="22"/>
          <w:szCs w:val="22"/>
          <w:lang w:val="en-GB"/>
        </w:rPr>
        <w:t>If the candidate/tenderer is unable to provide the evidence requested for some exceptional reason which the contracting authority finds to be justified, it may prove its capacity by any other means which the contracting authority considers appropriate.</w:t>
      </w:r>
    </w:p>
    <w:p w:rsidR="00D85180" w:rsidRPr="001A6295" w:rsidRDefault="00D85180" w:rsidP="0086395C">
      <w:pPr>
        <w:ind w:left="720"/>
        <w:jc w:val="both"/>
        <w:rPr>
          <w:sz w:val="22"/>
          <w:szCs w:val="22"/>
          <w:lang w:val="en-GB"/>
        </w:rPr>
      </w:pPr>
      <w:r w:rsidRPr="001A6295">
        <w:rPr>
          <w:sz w:val="22"/>
          <w:szCs w:val="22"/>
          <w:lang w:val="en-GB"/>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w:t>
      </w:r>
    </w:p>
    <w:p w:rsidR="00D85180" w:rsidRPr="00FE6C13" w:rsidRDefault="00D85180" w:rsidP="0086395C">
      <w:pPr>
        <w:ind w:left="720"/>
        <w:jc w:val="both"/>
        <w:rPr>
          <w:sz w:val="22"/>
          <w:szCs w:val="22"/>
          <w:lang w:val="en-GB"/>
        </w:rPr>
      </w:pPr>
      <w:r w:rsidRPr="001A6295">
        <w:rPr>
          <w:sz w:val="22"/>
          <w:szCs w:val="22"/>
          <w:lang w:val="en-GB"/>
        </w:rPr>
        <w:t>Offers from tenderers who do not meet the selection criteria of this section shall be rejected by the Evaluation Committee.</w:t>
      </w:r>
    </w:p>
    <w:p w:rsidR="00D85180" w:rsidRPr="000E27C4" w:rsidRDefault="00D85180" w:rsidP="00833DA6">
      <w:pPr>
        <w:ind w:left="1134" w:hanging="284"/>
        <w:jc w:val="both"/>
        <w:rPr>
          <w:sz w:val="22"/>
          <w:szCs w:val="22"/>
          <w:u w:val="single"/>
          <w:lang w:val="en-GB"/>
        </w:rPr>
      </w:pPr>
      <w:r w:rsidRPr="000E27C4">
        <w:rPr>
          <w:sz w:val="22"/>
          <w:szCs w:val="22"/>
          <w:u w:val="single"/>
          <w:lang w:val="en-GB"/>
        </w:rPr>
        <w:t>Capacity-providing entities:</w:t>
      </w:r>
    </w:p>
    <w:p w:rsidR="00D85180" w:rsidRPr="00833DA6" w:rsidRDefault="00D85180" w:rsidP="00833DA6">
      <w:pPr>
        <w:ind w:left="1134" w:hanging="284"/>
        <w:jc w:val="both"/>
        <w:rPr>
          <w:sz w:val="22"/>
          <w:szCs w:val="22"/>
          <w:lang w:val="en-GB"/>
        </w:rPr>
      </w:pPr>
      <w:r w:rsidRPr="00833DA6">
        <w:rPr>
          <w:sz w:val="22"/>
          <w:szCs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D85180" w:rsidRPr="00833DA6" w:rsidRDefault="00D85180" w:rsidP="00833DA6">
      <w:pPr>
        <w:ind w:left="1134" w:hanging="284"/>
        <w:jc w:val="both"/>
        <w:rPr>
          <w:sz w:val="22"/>
          <w:szCs w:val="22"/>
          <w:lang w:val="en-GB"/>
        </w:rPr>
      </w:pPr>
      <w:r w:rsidRPr="00833DA6">
        <w:rPr>
          <w:sz w:val="22"/>
          <w:szCs w:val="22"/>
          <w:lang w:val="en-GB"/>
        </w:rPr>
        <w:t>With regard to technical and professional criteria, a tenderer may only rely on the capacities of other entities where the latter will perform the works for which these capacities are required.</w:t>
      </w:r>
    </w:p>
    <w:p w:rsidR="00D85180" w:rsidRDefault="00D85180" w:rsidP="00833DA6">
      <w:pPr>
        <w:ind w:left="1134" w:hanging="284"/>
        <w:jc w:val="both"/>
        <w:rPr>
          <w:sz w:val="22"/>
          <w:szCs w:val="22"/>
          <w:highlight w:val="yellow"/>
          <w:lang w:val="en-GB"/>
        </w:rPr>
      </w:pPr>
      <w:r w:rsidRPr="00833DA6">
        <w:rPr>
          <w:sz w:val="22"/>
          <w:szCs w:val="22"/>
          <w:lang w:val="en-GB"/>
        </w:rPr>
        <w:t>With regard to economic and financial criteria, the entities upon whose capacity the tenderer relies, become jointly and severally liable for the performance of the contract.</w:t>
      </w:r>
    </w:p>
    <w:p w:rsidR="00D85180" w:rsidRDefault="00D85180" w:rsidP="0011348B">
      <w:pPr>
        <w:widowControl/>
        <w:snapToGrid w:val="0"/>
        <w:spacing w:after="0"/>
        <w:ind w:left="720" w:right="360"/>
        <w:jc w:val="both"/>
        <w:rPr>
          <w:lang w:val="en-GB"/>
        </w:rPr>
      </w:pPr>
      <w:r w:rsidRPr="00435B68">
        <w:rPr>
          <w:lang w:val="en-GB"/>
        </w:rPr>
        <w:t>Financial data to be provided by the tenderer in relation to the selection criteria must be expressed in EUR [&lt;ISO code of national currency&gt; only for indirect management in the following cases: (i) when legal or local constraints exceptionally impose using the national currency; (ii) when needed, for contracts within the imprest component of a programme estimate]. If applicable, where a candidate refers to amounts originally expressed in a different currency, the conversion to [EUR] [&lt;ISO code of national currency&gt; only for indirect management in the following cases: (i) when legal or local constraints exceptionally impose using the national currency; (ii) when needed, for contracts within the imprest component of a programme estimate] shall be made in accordance with the InforEuro exchange rate of [&lt;</w:t>
      </w:r>
      <w:r w:rsidRPr="00435B68">
        <w:rPr>
          <w:b/>
          <w:bCs/>
          <w:lang w:val="en-GB"/>
        </w:rPr>
        <w:t xml:space="preserve">MONTH and YEAR&gt; </w:t>
      </w:r>
      <w:r w:rsidRPr="00435B68">
        <w:rPr>
          <w:lang w:val="en-GB"/>
        </w:rPr>
        <w:t>of the applicable InforEuro exchange rate, which can either correspond to the month and year of the publication of the present contract notice or the month and year corresponding to the deadline for submitting applications</w:t>
      </w:r>
      <w:r>
        <w:rPr>
          <w:lang w:val="en-GB"/>
        </w:rPr>
        <w:t xml:space="preserve">], which can be found at the following address: </w:t>
      </w:r>
      <w:hyperlink r:id="rId7" w:history="1">
        <w:r w:rsidRPr="00AB6029">
          <w:rPr>
            <w:rStyle w:val="Hyperlink"/>
            <w:lang w:val="en-GB"/>
          </w:rPr>
          <w:t>http://ec.europa.eu/budget/graphs/inforeuro.html</w:t>
        </w:r>
      </w:hyperlink>
      <w:r>
        <w:rPr>
          <w:lang w:val="en-GB"/>
        </w:rPr>
        <w:t>.</w:t>
      </w:r>
    </w:p>
    <w:p w:rsidR="00D85180" w:rsidRDefault="00D85180" w:rsidP="008D2818">
      <w:pPr>
        <w:ind w:left="1134" w:hanging="284"/>
        <w:jc w:val="both"/>
        <w:rPr>
          <w:sz w:val="22"/>
          <w:szCs w:val="22"/>
          <w:highlight w:val="yellow"/>
          <w:lang w:val="en-GB"/>
        </w:rPr>
      </w:pPr>
    </w:p>
    <w:p w:rsidR="00D85180" w:rsidRDefault="00D85180" w:rsidP="008D2818">
      <w:pPr>
        <w:ind w:left="1134" w:hanging="284"/>
        <w:jc w:val="both"/>
        <w:rPr>
          <w:sz w:val="22"/>
          <w:szCs w:val="22"/>
          <w:highlight w:val="yellow"/>
          <w:lang w:val="en-GB"/>
        </w:rPr>
      </w:pPr>
    </w:p>
    <w:p w:rsidR="00D85180" w:rsidRDefault="00D85180" w:rsidP="008D2818">
      <w:pPr>
        <w:ind w:left="1134" w:hanging="284"/>
        <w:jc w:val="both"/>
        <w:rPr>
          <w:sz w:val="22"/>
          <w:szCs w:val="22"/>
          <w:highlight w:val="yellow"/>
          <w:lang w:val="en-GB"/>
        </w:rPr>
      </w:pPr>
    </w:p>
    <w:p w:rsidR="00D85180" w:rsidRPr="00DD2F41" w:rsidRDefault="00D85180" w:rsidP="0076200F">
      <w:pPr>
        <w:pStyle w:val="PRAGHeading2"/>
        <w:jc w:val="both"/>
        <w:rPr>
          <w:rStyle w:val="Strong"/>
          <w:sz w:val="22"/>
          <w:szCs w:val="22"/>
          <w:lang w:val="en-GB"/>
        </w:rPr>
      </w:pPr>
      <w:r w:rsidRPr="00DD2F41">
        <w:rPr>
          <w:rStyle w:val="Strong"/>
          <w:sz w:val="22"/>
          <w:szCs w:val="22"/>
          <w:lang w:val="en-GB"/>
        </w:rPr>
        <w:t>Award criteria</w:t>
      </w:r>
    </w:p>
    <w:p w:rsidR="00D85180" w:rsidRDefault="00D85180" w:rsidP="0076200F">
      <w:pPr>
        <w:ind w:left="426"/>
        <w:jc w:val="both"/>
        <w:rPr>
          <w:sz w:val="22"/>
          <w:szCs w:val="22"/>
          <w:lang w:val="en-GB"/>
        </w:rPr>
      </w:pPr>
      <w:r w:rsidRPr="00492F3A">
        <w:rPr>
          <w:sz w:val="22"/>
          <w:szCs w:val="22"/>
          <w:lang w:val="en-GB"/>
        </w:rPr>
        <w:t>The sole award criterion will be the price</w:t>
      </w:r>
      <w:r>
        <w:rPr>
          <w:sz w:val="22"/>
          <w:szCs w:val="22"/>
          <w:lang w:val="en-GB"/>
        </w:rPr>
        <w:t>: t</w:t>
      </w:r>
      <w:r w:rsidRPr="00484326">
        <w:rPr>
          <w:sz w:val="22"/>
          <w:szCs w:val="22"/>
          <w:lang w:val="en-GB"/>
        </w:rPr>
        <w:t>he most economically advantageous tender is the technically compliant tender with the lowest price</w:t>
      </w:r>
      <w:r w:rsidRPr="00492F3A">
        <w:rPr>
          <w:sz w:val="22"/>
          <w:szCs w:val="22"/>
          <w:lang w:val="en-GB"/>
        </w:rPr>
        <w:t xml:space="preserve">. </w:t>
      </w:r>
    </w:p>
    <w:p w:rsidR="00D85180" w:rsidRPr="00DD2F41" w:rsidRDefault="00D85180" w:rsidP="0076200F">
      <w:pPr>
        <w:jc w:val="both"/>
        <w:rPr>
          <w:sz w:val="22"/>
          <w:szCs w:val="22"/>
          <w:lang w:val="en-GB"/>
        </w:rPr>
      </w:pPr>
      <w:r>
        <w:rPr>
          <w:noProof/>
          <w:lang w:val="mk-MK" w:eastAsia="mk-MK"/>
        </w:rPr>
        <w:pict>
          <v:line id="_x0000_s1031" style="position:absolute;left:0;text-align:left;z-index:251656704" from="0,12pt" to="468pt,12.05pt" o:allowincell="f" strokecolor="#d4d4d4" strokeweight="1.75pt">
            <v:shadow on="t" origin=",32385f" offset="0,-1pt"/>
          </v:line>
        </w:pict>
      </w:r>
    </w:p>
    <w:p w:rsidR="00D85180" w:rsidRPr="00DD2F41" w:rsidRDefault="00D85180" w:rsidP="0076200F">
      <w:pPr>
        <w:ind w:left="360"/>
        <w:jc w:val="both"/>
        <w:rPr>
          <w:rStyle w:val="Strong"/>
          <w:sz w:val="22"/>
          <w:szCs w:val="22"/>
          <w:lang w:val="en-GB"/>
        </w:rPr>
      </w:pPr>
      <w:r w:rsidRPr="00DD2F41">
        <w:rPr>
          <w:rStyle w:val="Strong"/>
          <w:sz w:val="22"/>
          <w:szCs w:val="22"/>
          <w:lang w:val="en-GB"/>
        </w:rPr>
        <w:t>TENDERING</w:t>
      </w:r>
    </w:p>
    <w:p w:rsidR="00D85180" w:rsidRDefault="00D85180" w:rsidP="0076200F">
      <w:pPr>
        <w:pStyle w:val="PRAGHeading2"/>
        <w:jc w:val="both"/>
        <w:rPr>
          <w:rStyle w:val="Strong"/>
          <w:sz w:val="22"/>
          <w:szCs w:val="22"/>
          <w:lang w:val="en-GB"/>
        </w:rPr>
      </w:pPr>
      <w:r>
        <w:rPr>
          <w:rStyle w:val="Strong"/>
          <w:sz w:val="22"/>
          <w:szCs w:val="22"/>
          <w:lang w:val="en-GB"/>
        </w:rPr>
        <w:t xml:space="preserve">Ethics clauses </w:t>
      </w:r>
    </w:p>
    <w:p w:rsidR="00D85180" w:rsidRPr="007E0D76" w:rsidRDefault="00D85180" w:rsidP="0076200F">
      <w:pPr>
        <w:pStyle w:val="PRAGHeading2"/>
        <w:numPr>
          <w:ilvl w:val="0"/>
          <w:numId w:val="0"/>
        </w:numPr>
        <w:ind w:left="720"/>
        <w:jc w:val="both"/>
        <w:rPr>
          <w:rStyle w:val="Strong"/>
          <w:b w:val="0"/>
          <w:bCs w:val="0"/>
          <w:sz w:val="22"/>
          <w:szCs w:val="22"/>
          <w:lang w:val="en-GB"/>
        </w:rPr>
      </w:pPr>
      <w:r w:rsidRPr="007E0D76">
        <w:rPr>
          <w:rStyle w:val="Strong"/>
          <w:b w:val="0"/>
          <w:bCs w:val="0"/>
          <w:sz w:val="22"/>
          <w:szCs w:val="22"/>
          <w:lang w:val="en-GB"/>
        </w:rPr>
        <w:t xml:space="preserve">The tenderers are </w:t>
      </w:r>
      <w:r>
        <w:rPr>
          <w:rStyle w:val="Strong"/>
          <w:b w:val="0"/>
          <w:bCs w:val="0"/>
          <w:sz w:val="22"/>
          <w:szCs w:val="22"/>
          <w:lang w:val="en-GB"/>
        </w:rPr>
        <w:t>subject to the e</w:t>
      </w:r>
      <w:r w:rsidRPr="007E0D76">
        <w:rPr>
          <w:rStyle w:val="Strong"/>
          <w:b w:val="0"/>
          <w:bCs w:val="0"/>
          <w:sz w:val="22"/>
          <w:szCs w:val="22"/>
          <w:lang w:val="en-GB"/>
        </w:rPr>
        <w:t xml:space="preserve">thics clauses, detailed in Section </w:t>
      </w:r>
      <w:r>
        <w:rPr>
          <w:rStyle w:val="Strong"/>
          <w:b w:val="0"/>
          <w:bCs w:val="0"/>
          <w:sz w:val="22"/>
          <w:szCs w:val="22"/>
          <w:lang w:val="en-GB"/>
        </w:rPr>
        <w:t>2.5.6.</w:t>
      </w:r>
      <w:r w:rsidRPr="007E0D76">
        <w:rPr>
          <w:rStyle w:val="Strong"/>
          <w:b w:val="0"/>
          <w:bCs w:val="0"/>
          <w:sz w:val="22"/>
          <w:szCs w:val="22"/>
          <w:lang w:val="en-GB"/>
        </w:rPr>
        <w:t xml:space="preserve"> of the </w:t>
      </w:r>
      <w:r>
        <w:rPr>
          <w:rStyle w:val="Strong"/>
          <w:b w:val="0"/>
          <w:bCs w:val="0"/>
          <w:sz w:val="22"/>
          <w:szCs w:val="22"/>
          <w:lang w:val="en-GB"/>
        </w:rPr>
        <w:t>p</w:t>
      </w:r>
      <w:r w:rsidRPr="007E0D76">
        <w:rPr>
          <w:rStyle w:val="Strong"/>
          <w:b w:val="0"/>
          <w:bCs w:val="0"/>
          <w:sz w:val="22"/>
          <w:szCs w:val="22"/>
          <w:lang w:val="en-GB"/>
        </w:rPr>
        <w:t xml:space="preserve">ractical </w:t>
      </w:r>
      <w:r>
        <w:rPr>
          <w:rStyle w:val="Strong"/>
          <w:b w:val="0"/>
          <w:bCs w:val="0"/>
          <w:sz w:val="22"/>
          <w:szCs w:val="22"/>
          <w:lang w:val="en-GB"/>
        </w:rPr>
        <w:t>g</w:t>
      </w:r>
      <w:r w:rsidRPr="007E0D76">
        <w:rPr>
          <w:rStyle w:val="Strong"/>
          <w:b w:val="0"/>
          <w:bCs w:val="0"/>
          <w:sz w:val="22"/>
          <w:szCs w:val="22"/>
          <w:lang w:val="en-GB"/>
        </w:rPr>
        <w:t>uide</w:t>
      </w:r>
      <w:r>
        <w:rPr>
          <w:rStyle w:val="Strong"/>
          <w:b w:val="0"/>
          <w:bCs w:val="0"/>
          <w:sz w:val="22"/>
          <w:szCs w:val="22"/>
          <w:lang w:val="en-GB"/>
        </w:rPr>
        <w:t xml:space="preserve">. </w:t>
      </w:r>
    </w:p>
    <w:p w:rsidR="00D85180" w:rsidRPr="00DD2F41" w:rsidRDefault="00D85180" w:rsidP="0076200F">
      <w:pPr>
        <w:pStyle w:val="PRAGHeading2"/>
        <w:jc w:val="both"/>
        <w:rPr>
          <w:rStyle w:val="Strong"/>
          <w:sz w:val="22"/>
          <w:szCs w:val="22"/>
          <w:lang w:val="en-GB"/>
        </w:rPr>
      </w:pPr>
      <w:r>
        <w:rPr>
          <w:rStyle w:val="Strong"/>
          <w:sz w:val="22"/>
          <w:szCs w:val="22"/>
          <w:lang w:val="en-GB"/>
        </w:rPr>
        <w:t>Appeals</w:t>
      </w:r>
    </w:p>
    <w:p w:rsidR="00D85180" w:rsidRDefault="00D85180" w:rsidP="0076200F">
      <w:pPr>
        <w:ind w:left="709"/>
        <w:jc w:val="both"/>
        <w:rPr>
          <w:sz w:val="22"/>
          <w:szCs w:val="22"/>
          <w:lang w:val="en-GB"/>
        </w:rPr>
      </w:pPr>
      <w:r w:rsidRPr="003C3139">
        <w:rPr>
          <w:sz w:val="22"/>
          <w:szCs w:val="22"/>
          <w:lang w:val="en-GB" w:eastAsia="en-GB"/>
        </w:rPr>
        <w:t xml:space="preserve">Tenderers believing that they have been harmed by an error or irregularity during the award process may file a complaint. See further </w:t>
      </w:r>
      <w:r>
        <w:rPr>
          <w:sz w:val="22"/>
          <w:szCs w:val="22"/>
          <w:lang w:val="en-GB" w:eastAsia="en-GB"/>
        </w:rPr>
        <w:t>S</w:t>
      </w:r>
      <w:r w:rsidRPr="003C3139">
        <w:rPr>
          <w:sz w:val="22"/>
          <w:szCs w:val="22"/>
          <w:lang w:val="en-GB" w:eastAsia="en-GB"/>
        </w:rPr>
        <w:t xml:space="preserve">ection </w:t>
      </w:r>
      <w:r>
        <w:rPr>
          <w:sz w:val="22"/>
          <w:szCs w:val="22"/>
          <w:lang w:val="en-GB" w:eastAsia="en-GB"/>
        </w:rPr>
        <w:t>2.12.</w:t>
      </w:r>
      <w:r w:rsidRPr="003C3139">
        <w:rPr>
          <w:sz w:val="22"/>
          <w:szCs w:val="22"/>
          <w:lang w:val="en-GB" w:eastAsia="en-GB"/>
        </w:rPr>
        <w:t xml:space="preserve"> of the </w:t>
      </w:r>
      <w:r>
        <w:rPr>
          <w:sz w:val="22"/>
          <w:szCs w:val="22"/>
          <w:lang w:val="en-GB" w:eastAsia="en-GB"/>
        </w:rPr>
        <w:t>p</w:t>
      </w:r>
      <w:r w:rsidRPr="003C3139">
        <w:rPr>
          <w:sz w:val="22"/>
          <w:szCs w:val="22"/>
          <w:lang w:val="en-GB" w:eastAsia="en-GB"/>
        </w:rPr>
        <w:t xml:space="preserve">ractical </w:t>
      </w:r>
      <w:r>
        <w:rPr>
          <w:sz w:val="22"/>
          <w:szCs w:val="22"/>
          <w:lang w:val="en-GB" w:eastAsia="en-GB"/>
        </w:rPr>
        <w:t>g</w:t>
      </w:r>
      <w:r w:rsidRPr="003C3139">
        <w:rPr>
          <w:sz w:val="22"/>
          <w:szCs w:val="22"/>
          <w:lang w:val="en-GB" w:eastAsia="en-GB"/>
        </w:rPr>
        <w:t>uide.</w:t>
      </w:r>
    </w:p>
    <w:p w:rsidR="00D85180" w:rsidRPr="00B272AC" w:rsidRDefault="00D85180" w:rsidP="00B272AC">
      <w:pPr>
        <w:pStyle w:val="PRAGHeading2"/>
        <w:jc w:val="both"/>
        <w:rPr>
          <w:b/>
          <w:bCs/>
          <w:sz w:val="22"/>
          <w:szCs w:val="22"/>
          <w:lang w:val="en-GB"/>
        </w:rPr>
      </w:pPr>
      <w:r w:rsidRPr="003C3139">
        <w:rPr>
          <w:b/>
          <w:bCs/>
          <w:sz w:val="22"/>
          <w:szCs w:val="22"/>
          <w:lang w:val="en-GB"/>
        </w:rPr>
        <w:t xml:space="preserve">Early </w:t>
      </w:r>
      <w:r>
        <w:rPr>
          <w:b/>
          <w:bCs/>
          <w:sz w:val="22"/>
          <w:szCs w:val="22"/>
          <w:lang w:val="en-GB"/>
        </w:rPr>
        <w:t>detection a</w:t>
      </w:r>
      <w:r w:rsidRPr="003C3139">
        <w:rPr>
          <w:b/>
          <w:bCs/>
          <w:sz w:val="22"/>
          <w:szCs w:val="22"/>
          <w:lang w:val="en-GB"/>
        </w:rPr>
        <w:t xml:space="preserve">nd </w:t>
      </w:r>
      <w:r>
        <w:rPr>
          <w:b/>
          <w:bCs/>
          <w:sz w:val="22"/>
          <w:szCs w:val="22"/>
          <w:lang w:val="en-GB"/>
        </w:rPr>
        <w:t>e</w:t>
      </w:r>
      <w:r w:rsidRPr="003C3139">
        <w:rPr>
          <w:b/>
          <w:bCs/>
          <w:sz w:val="22"/>
          <w:szCs w:val="22"/>
          <w:lang w:val="en-GB"/>
        </w:rPr>
        <w:t xml:space="preserve">xclusion </w:t>
      </w:r>
      <w:r>
        <w:rPr>
          <w:b/>
          <w:bCs/>
          <w:sz w:val="22"/>
          <w:szCs w:val="22"/>
          <w:lang w:val="en-GB"/>
        </w:rPr>
        <w:t>system</w:t>
      </w:r>
    </w:p>
    <w:p w:rsidR="00D85180" w:rsidRDefault="00D85180"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Pr>
          <w:sz w:val="22"/>
          <w:szCs w:val="22"/>
          <w:lang w:val="en-GB"/>
        </w:rPr>
        <w:t>e</w:t>
      </w:r>
      <w:r w:rsidRPr="00B272AC">
        <w:rPr>
          <w:sz w:val="22"/>
          <w:szCs w:val="22"/>
          <w:lang w:val="en-GB"/>
        </w:rPr>
        <w:t xml:space="preserve">arly </w:t>
      </w:r>
      <w:r>
        <w:rPr>
          <w:sz w:val="22"/>
          <w:szCs w:val="22"/>
          <w:lang w:val="en-GB"/>
        </w:rPr>
        <w:t>d</w:t>
      </w:r>
      <w:r w:rsidRPr="00B272AC">
        <w:rPr>
          <w:sz w:val="22"/>
          <w:szCs w:val="22"/>
          <w:lang w:val="en-GB"/>
        </w:rPr>
        <w:t xml:space="preserve">etection and </w:t>
      </w:r>
      <w:r>
        <w:rPr>
          <w:sz w:val="22"/>
          <w:szCs w:val="22"/>
          <w:lang w:val="en-GB"/>
        </w:rPr>
        <w:t>e</w:t>
      </w:r>
      <w:r w:rsidRPr="00B272AC">
        <w:rPr>
          <w:sz w:val="22"/>
          <w:szCs w:val="22"/>
          <w:lang w:val="en-GB"/>
        </w:rPr>
        <w:t xml:space="preserve">xclusion </w:t>
      </w:r>
      <w:r>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D85180" w:rsidSect="00CA5398">
      <w:headerReference w:type="default" r:id="rId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80" w:rsidRDefault="00D85180">
      <w:r>
        <w:separator/>
      </w:r>
    </w:p>
  </w:endnote>
  <w:endnote w:type="continuationSeparator" w:id="0">
    <w:p w:rsidR="00D85180" w:rsidRDefault="00D85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80" w:rsidRPr="000F07CD" w:rsidRDefault="00D85180" w:rsidP="009B4A52">
    <w:pPr>
      <w:pStyle w:val="Footer"/>
      <w:tabs>
        <w:tab w:val="clear" w:pos="4536"/>
        <w:tab w:val="clear" w:pos="9072"/>
        <w:tab w:val="right" w:pos="9356"/>
      </w:tabs>
      <w:spacing w:before="0" w:after="0"/>
      <w:rPr>
        <w:rStyle w:val="PageNumber"/>
        <w:sz w:val="18"/>
        <w:szCs w:val="18"/>
        <w:lang w:val="en-GB"/>
      </w:rPr>
    </w:pPr>
    <w:r>
      <w:rPr>
        <w:b/>
        <w:bCs/>
        <w:sz w:val="18"/>
        <w:szCs w:val="18"/>
        <w:lang w:val="en-IE"/>
      </w:rPr>
      <w:t>December</w:t>
    </w:r>
    <w:bookmarkStart w:id="5" w:name="_GoBack"/>
    <w:bookmarkEnd w:id="5"/>
    <w:r>
      <w:rPr>
        <w:b/>
        <w:bCs/>
        <w:sz w:val="18"/>
        <w:szCs w:val="18"/>
        <w:lang w:val="en-IE"/>
      </w:rPr>
      <w:t xml:space="preserve"> </w:t>
    </w:r>
    <w:r w:rsidRPr="000252FF">
      <w:rPr>
        <w:b/>
        <w:bCs/>
        <w:sz w:val="18"/>
        <w:szCs w:val="18"/>
        <w:lang w:val="en-IE"/>
      </w:rPr>
      <w:t>202</w:t>
    </w:r>
    <w:r>
      <w:rPr>
        <w:b/>
        <w:bCs/>
        <w:sz w:val="18"/>
        <w:szCs w:val="18"/>
        <w:lang w:val="en-IE"/>
      </w:rPr>
      <w:t>1</w:t>
    </w:r>
    <w:r w:rsidRPr="000F07CD">
      <w:rPr>
        <w:sz w:val="18"/>
        <w:szCs w:val="18"/>
        <w:lang w:val="en-GB"/>
      </w:rPr>
      <w:tab/>
      <w:t xml:space="preserve">Page </w:t>
    </w:r>
    <w:r w:rsidRPr="000F07CD">
      <w:rPr>
        <w:rStyle w:val="PageNumber"/>
        <w:sz w:val="18"/>
        <w:szCs w:val="18"/>
        <w:lang w:val="en-GB"/>
      </w:rPr>
      <w:fldChar w:fldCharType="begin"/>
    </w:r>
    <w:r w:rsidRPr="000F07CD">
      <w:rPr>
        <w:rStyle w:val="PageNumber"/>
        <w:sz w:val="18"/>
        <w:szCs w:val="18"/>
        <w:lang w:val="en-GB"/>
      </w:rPr>
      <w:instrText xml:space="preserve"> PAGE </w:instrText>
    </w:r>
    <w:r w:rsidRPr="000F07CD">
      <w:rPr>
        <w:rStyle w:val="PageNumber"/>
        <w:sz w:val="18"/>
        <w:szCs w:val="18"/>
        <w:lang w:val="en-GB"/>
      </w:rPr>
      <w:fldChar w:fldCharType="separate"/>
    </w:r>
    <w:r>
      <w:rPr>
        <w:rStyle w:val="PageNumber"/>
        <w:noProof/>
        <w:sz w:val="18"/>
        <w:szCs w:val="18"/>
        <w:lang w:val="en-GB"/>
      </w:rPr>
      <w:t>8</w:t>
    </w:r>
    <w:r w:rsidRPr="000F07CD">
      <w:rPr>
        <w:rStyle w:val="PageNumber"/>
        <w:sz w:val="18"/>
        <w:szCs w:val="18"/>
        <w:lang w:val="en-GB"/>
      </w:rPr>
      <w:fldChar w:fldCharType="end"/>
    </w:r>
    <w:r w:rsidRPr="000F07CD">
      <w:rPr>
        <w:rStyle w:val="PageNumber"/>
        <w:sz w:val="18"/>
        <w:szCs w:val="18"/>
        <w:lang w:val="en-GB"/>
      </w:rPr>
      <w:t xml:space="preserve"> of </w:t>
    </w:r>
    <w:r w:rsidRPr="000F07CD">
      <w:rPr>
        <w:rStyle w:val="PageNumber"/>
        <w:sz w:val="18"/>
        <w:szCs w:val="18"/>
        <w:lang w:val="en-GB"/>
      </w:rPr>
      <w:fldChar w:fldCharType="begin"/>
    </w:r>
    <w:r w:rsidRPr="000F07CD">
      <w:rPr>
        <w:rStyle w:val="PageNumber"/>
        <w:sz w:val="18"/>
        <w:szCs w:val="18"/>
        <w:lang w:val="en-GB"/>
      </w:rPr>
      <w:instrText xml:space="preserve"> NUMPAGES </w:instrText>
    </w:r>
    <w:r w:rsidRPr="000F07CD">
      <w:rPr>
        <w:rStyle w:val="PageNumber"/>
        <w:sz w:val="18"/>
        <w:szCs w:val="18"/>
        <w:lang w:val="en-GB"/>
      </w:rPr>
      <w:fldChar w:fldCharType="separate"/>
    </w:r>
    <w:r>
      <w:rPr>
        <w:rStyle w:val="PageNumber"/>
        <w:noProof/>
        <w:sz w:val="18"/>
        <w:szCs w:val="18"/>
        <w:lang w:val="en-GB"/>
      </w:rPr>
      <w:t>8</w:t>
    </w:r>
    <w:r w:rsidRPr="000F07CD">
      <w:rPr>
        <w:rStyle w:val="PageNumber"/>
        <w:sz w:val="18"/>
        <w:szCs w:val="18"/>
        <w:lang w:val="en-GB"/>
      </w:rPr>
      <w:fldChar w:fldCharType="end"/>
    </w:r>
  </w:p>
  <w:p w:rsidR="00D85180" w:rsidRDefault="00D85180" w:rsidP="009B4A52">
    <w:pPr>
      <w:pStyle w:val="Footer"/>
      <w:tabs>
        <w:tab w:val="clear" w:pos="4536"/>
        <w:tab w:val="clear" w:pos="9072"/>
        <w:tab w:val="right" w:pos="9356"/>
      </w:tabs>
      <w:spacing w:before="0" w:after="0"/>
      <w:rPr>
        <w:sz w:val="18"/>
        <w:szCs w:val="18"/>
        <w:lang w:val="en-GB"/>
      </w:rPr>
    </w:pPr>
    <w:r w:rsidRPr="000F07CD">
      <w:rPr>
        <w:sz w:val="18"/>
        <w:szCs w:val="18"/>
        <w:lang w:val="en-GB"/>
      </w:rPr>
      <w:fldChar w:fldCharType="begin"/>
    </w:r>
    <w:r w:rsidRPr="000F07CD">
      <w:rPr>
        <w:sz w:val="18"/>
        <w:szCs w:val="18"/>
        <w:lang w:val="en-GB"/>
      </w:rPr>
      <w:instrText xml:space="preserve"> FILENAME </w:instrText>
    </w:r>
    <w:r w:rsidRPr="000F07CD">
      <w:rPr>
        <w:sz w:val="18"/>
        <w:szCs w:val="18"/>
        <w:lang w:val="en-GB"/>
      </w:rPr>
      <w:fldChar w:fldCharType="separate"/>
    </w:r>
    <w:r>
      <w:rPr>
        <w:noProof/>
        <w:sz w:val="18"/>
        <w:szCs w:val="18"/>
        <w:lang w:val="en-GB"/>
      </w:rPr>
      <w:t>ds2_contractnotice_simpl_neg_en works 4.2.1 resen.docx</w:t>
    </w:r>
    <w:r w:rsidRPr="000F07CD">
      <w:rPr>
        <w:sz w:val="18"/>
        <w:szCs w:val="18"/>
        <w:lang w:val="en-GB"/>
      </w:rPr>
      <w:fldChar w:fldCharType="end"/>
    </w:r>
  </w:p>
  <w:p w:rsidR="00D85180" w:rsidRPr="005A7AEA" w:rsidRDefault="00D85180" w:rsidP="007D2AD9">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1B034E">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80" w:rsidRDefault="00D85180">
      <w:r>
        <w:separator/>
      </w:r>
    </w:p>
  </w:footnote>
  <w:footnote w:type="continuationSeparator" w:id="0">
    <w:p w:rsidR="00D85180" w:rsidRDefault="00D85180">
      <w:r>
        <w:continuationSeparator/>
      </w:r>
    </w:p>
  </w:footnote>
  <w:footnote w:id="1">
    <w:p w:rsidR="00D85180" w:rsidRDefault="00D85180" w:rsidP="00770C21">
      <w:pPr>
        <w:pStyle w:val="FootnoteText"/>
      </w:pPr>
      <w:r>
        <w:rPr>
          <w:rStyle w:val="FootnoteReference"/>
        </w:rPr>
        <w:footnoteRef/>
      </w:r>
      <w:r>
        <w:rPr>
          <w:lang w:val="en-GB"/>
        </w:rPr>
        <w:t xml:space="preserve"> Regulation (EU) No 230/2014 of the European Parliament </w:t>
      </w:r>
      <w:r>
        <w:rPr>
          <w:rStyle w:val="highlight"/>
          <w:lang w:val="en-GB"/>
        </w:rPr>
        <w:t>and</w:t>
      </w:r>
      <w:r>
        <w:rPr>
          <w:lang w:val="en-GB"/>
        </w:rPr>
        <w:t xml:space="preserve"> of the Council of 11 March 2014 establishing an </w:t>
      </w:r>
      <w:r>
        <w:rPr>
          <w:rStyle w:val="highlight"/>
          <w:lang w:val="en-GB"/>
        </w:rPr>
        <w:t>instrument</w:t>
      </w:r>
      <w:r>
        <w:rPr>
          <w:lang w:val="en-GB"/>
        </w:rPr>
        <w:t xml:space="preserve"> </w:t>
      </w:r>
      <w:r>
        <w:rPr>
          <w:rStyle w:val="highlight"/>
          <w:lang w:val="en-GB"/>
        </w:rPr>
        <w:t>contributing</w:t>
      </w:r>
      <w:r>
        <w:rPr>
          <w:lang w:val="en-GB"/>
        </w:rPr>
        <w:t xml:space="preserve"> </w:t>
      </w:r>
      <w:r>
        <w:rPr>
          <w:rStyle w:val="highlight"/>
          <w:lang w:val="en-GB"/>
        </w:rPr>
        <w:t>to</w:t>
      </w:r>
      <w:r>
        <w:rPr>
          <w:lang w:val="en-GB"/>
        </w:rPr>
        <w:t xml:space="preserve"> </w:t>
      </w:r>
      <w:r>
        <w:rPr>
          <w:rStyle w:val="highlight"/>
          <w:lang w:val="en-GB"/>
        </w:rPr>
        <w:t>stability</w:t>
      </w:r>
      <w:r>
        <w:rPr>
          <w:lang w:val="en-GB"/>
        </w:rPr>
        <w:t xml:space="preserve"> </w:t>
      </w:r>
      <w:r>
        <w:rPr>
          <w:rStyle w:val="highlight"/>
          <w:lang w:val="en-GB"/>
        </w:rPr>
        <w:t>and</w:t>
      </w:r>
      <w:r>
        <w:rPr>
          <w:lang w:val="en-GB"/>
        </w:rPr>
        <w:t xml:space="preserve"> </w:t>
      </w:r>
      <w:r>
        <w:rPr>
          <w:rStyle w:val="highlight"/>
          <w:lang w:val="en-GB"/>
        </w:rPr>
        <w:t>peace (</w:t>
      </w:r>
      <w:r>
        <w:rPr>
          <w:lang w:val="en-GB"/>
        </w:rPr>
        <w:t>OJ L 77, 15.3.2014, p. 1).</w:t>
      </w:r>
    </w:p>
  </w:footnote>
  <w:footnote w:id="2">
    <w:p w:rsidR="00D85180" w:rsidRDefault="00D85180" w:rsidP="00770C21">
      <w:pPr>
        <w:pStyle w:val="FootnoteText"/>
      </w:pPr>
      <w:r>
        <w:rPr>
          <w:rStyle w:val="FootnoteReference"/>
        </w:rPr>
        <w:footnoteRef/>
      </w:r>
      <w:r>
        <w:rPr>
          <w:rStyle w:val="FootnoteReference"/>
          <w:lang w:val="en-GB"/>
        </w:rPr>
        <w:t xml:space="preserve"> </w:t>
      </w:r>
      <w:r>
        <w:rPr>
          <w:rStyle w:val="FootnoteTextChar"/>
          <w:snapToGrid/>
          <w:lang w:val="en-GB"/>
        </w:rPr>
        <w:t>Article 11 CIR.</w:t>
      </w:r>
      <w:r>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80" w:rsidRPr="007D2AD9" w:rsidRDefault="00D85180" w:rsidP="007D2AD9">
    <w:pPr>
      <w:pStyle w:val="Header"/>
      <w:rPr>
        <w:noProof/>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0pt;margin-top:1.15pt;width:25.3pt;height:31pt;z-index:251660288">
          <v:imagedata r:id="rId1" o:title=""/>
        </v:shape>
      </w:pict>
    </w:r>
    <w:r w:rsidRPr="001B034E">
      <w:rPr>
        <w:noProof/>
        <w:lang w:val="mk-MK" w:eastAsia="mk-MK"/>
      </w:rPr>
      <w:pict>
        <v:shape id="_x0000_i1026" type="#_x0000_t75" style="width:231pt;height:41.25pt;visibility:visible">
          <v:imagedata r:id="rId2" o:title=""/>
        </v:shape>
      </w:pict>
    </w:r>
    <w:r>
      <w:rPr>
        <w:noProof/>
        <w:lang w:eastAsia="mk-MK"/>
      </w:rPr>
      <w:tab/>
    </w:r>
    <w:r w:rsidRPr="007D2AD9">
      <w:rPr>
        <w:b/>
        <w:bCs/>
        <w:i/>
        <w:iCs/>
        <w:caps/>
        <w:sz w:val="18"/>
        <w:szCs w:val="18"/>
      </w:rPr>
      <w:t xml:space="preserve"> MUNICIPALITY OF RESEN</w:t>
    </w:r>
  </w:p>
  <w:p w:rsidR="00D85180" w:rsidRPr="007D2AD9" w:rsidRDefault="00D85180" w:rsidP="007D2AD9">
    <w:pPr>
      <w:spacing w:before="0" w:after="0"/>
      <w:jc w:val="center"/>
      <w:rPr>
        <w:b/>
        <w:bCs/>
        <w:sz w:val="18"/>
        <w:szCs w:val="18"/>
      </w:rPr>
    </w:pPr>
    <w:r w:rsidRPr="007D2AD9">
      <w:rPr>
        <w:b/>
        <w:bCs/>
        <w:sz w:val="18"/>
        <w:szCs w:val="18"/>
      </w:rPr>
      <w:t xml:space="preserve">Enhancement of cultural touristic product of the cross border area of Prespes through the promotion of the natural and cultural heritage </w:t>
    </w:r>
  </w:p>
  <w:p w:rsidR="00D85180" w:rsidRPr="007D2AD9" w:rsidRDefault="00D85180" w:rsidP="007D2AD9">
    <w:pPr>
      <w:spacing w:before="0" w:after="0"/>
      <w:jc w:val="center"/>
      <w:rPr>
        <w:b/>
        <w:bCs/>
        <w:sz w:val="18"/>
        <w:szCs w:val="18"/>
      </w:rPr>
    </w:pPr>
    <w:r w:rsidRPr="007D2AD9">
      <w:rPr>
        <w:sz w:val="18"/>
        <w:szCs w:val="18"/>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0B561F9D"/>
    <w:multiLevelType w:val="hybridMultilevel"/>
    <w:tmpl w:val="DA9653C0"/>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18F06432"/>
    <w:multiLevelType w:val="multilevel"/>
    <w:tmpl w:val="95F41EC0"/>
    <w:lvl w:ilvl="0">
      <w:start w:val="1"/>
      <w:numFmt w:val="decimal"/>
      <w:lvlText w:val="%1."/>
      <w:lvlJc w:val="left"/>
      <w:pPr>
        <w:tabs>
          <w:tab w:val="num" w:pos="851"/>
        </w:tabs>
        <w:ind w:left="851"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24EF27C3"/>
    <w:multiLevelType w:val="hybridMultilevel"/>
    <w:tmpl w:val="30827A9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3">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4">
    <w:nsid w:val="3B4174C7"/>
    <w:multiLevelType w:val="hybridMultilevel"/>
    <w:tmpl w:val="81DC4A7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5">
    <w:nsid w:val="469F7A21"/>
    <w:multiLevelType w:val="hybridMultilevel"/>
    <w:tmpl w:val="512464F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6">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479861BD"/>
    <w:multiLevelType w:val="multilevel"/>
    <w:tmpl w:val="E842D73C"/>
    <w:lvl w:ilvl="0">
      <w:start w:val="1"/>
      <w:numFmt w:val="decimal"/>
      <w:lvlText w:val="%1."/>
      <w:lvlJc w:val="left"/>
      <w:pPr>
        <w:tabs>
          <w:tab w:val="num" w:pos="851"/>
        </w:tabs>
        <w:ind w:left="851"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A0D0067"/>
    <w:multiLevelType w:val="hybridMultilevel"/>
    <w:tmpl w:val="4A282F6C"/>
    <w:lvl w:ilvl="0" w:tplc="26F4EA48">
      <w:start w:val="4"/>
      <w:numFmt w:val="bullet"/>
      <w:lvlText w:val="-"/>
      <w:lvlJc w:val="left"/>
      <w:pPr>
        <w:tabs>
          <w:tab w:val="num" w:pos="1930"/>
        </w:tabs>
        <w:ind w:left="1930" w:hanging="360"/>
      </w:pPr>
      <w:rPr>
        <w:rFonts w:ascii="Times New Roman" w:eastAsia="Times New Roman" w:hAnsi="Times New Roman" w:hint="default"/>
      </w:rPr>
    </w:lvl>
    <w:lvl w:ilvl="1" w:tplc="08090003">
      <w:start w:val="1"/>
      <w:numFmt w:val="bullet"/>
      <w:lvlText w:val="o"/>
      <w:lvlJc w:val="left"/>
      <w:pPr>
        <w:tabs>
          <w:tab w:val="num" w:pos="2290"/>
        </w:tabs>
        <w:ind w:left="2290" w:hanging="360"/>
      </w:pPr>
      <w:rPr>
        <w:rFonts w:ascii="Courier New" w:hAnsi="Courier New" w:cs="Courier New" w:hint="default"/>
      </w:rPr>
    </w:lvl>
    <w:lvl w:ilvl="2" w:tplc="08090005">
      <w:start w:val="1"/>
      <w:numFmt w:val="bullet"/>
      <w:lvlText w:val=""/>
      <w:lvlJc w:val="left"/>
      <w:pPr>
        <w:tabs>
          <w:tab w:val="num" w:pos="3010"/>
        </w:tabs>
        <w:ind w:left="3010" w:hanging="360"/>
      </w:pPr>
      <w:rPr>
        <w:rFonts w:ascii="Wingdings" w:hAnsi="Wingdings" w:cs="Wingdings" w:hint="default"/>
      </w:rPr>
    </w:lvl>
    <w:lvl w:ilvl="3" w:tplc="08090001">
      <w:start w:val="1"/>
      <w:numFmt w:val="bullet"/>
      <w:lvlText w:val=""/>
      <w:lvlJc w:val="left"/>
      <w:pPr>
        <w:tabs>
          <w:tab w:val="num" w:pos="3730"/>
        </w:tabs>
        <w:ind w:left="3730" w:hanging="360"/>
      </w:pPr>
      <w:rPr>
        <w:rFonts w:ascii="Symbol" w:hAnsi="Symbol" w:cs="Symbol" w:hint="default"/>
      </w:rPr>
    </w:lvl>
    <w:lvl w:ilvl="4" w:tplc="08090003">
      <w:start w:val="1"/>
      <w:numFmt w:val="bullet"/>
      <w:lvlText w:val="o"/>
      <w:lvlJc w:val="left"/>
      <w:pPr>
        <w:tabs>
          <w:tab w:val="num" w:pos="4450"/>
        </w:tabs>
        <w:ind w:left="4450" w:hanging="360"/>
      </w:pPr>
      <w:rPr>
        <w:rFonts w:ascii="Courier New" w:hAnsi="Courier New" w:cs="Courier New" w:hint="default"/>
      </w:rPr>
    </w:lvl>
    <w:lvl w:ilvl="5" w:tplc="08090005">
      <w:start w:val="1"/>
      <w:numFmt w:val="bullet"/>
      <w:lvlText w:val=""/>
      <w:lvlJc w:val="left"/>
      <w:pPr>
        <w:tabs>
          <w:tab w:val="num" w:pos="5170"/>
        </w:tabs>
        <w:ind w:left="5170" w:hanging="360"/>
      </w:pPr>
      <w:rPr>
        <w:rFonts w:ascii="Wingdings" w:hAnsi="Wingdings" w:cs="Wingdings" w:hint="default"/>
      </w:rPr>
    </w:lvl>
    <w:lvl w:ilvl="6" w:tplc="08090001">
      <w:start w:val="1"/>
      <w:numFmt w:val="bullet"/>
      <w:lvlText w:val=""/>
      <w:lvlJc w:val="left"/>
      <w:pPr>
        <w:tabs>
          <w:tab w:val="num" w:pos="5890"/>
        </w:tabs>
        <w:ind w:left="5890" w:hanging="360"/>
      </w:pPr>
      <w:rPr>
        <w:rFonts w:ascii="Symbol" w:hAnsi="Symbol" w:cs="Symbol" w:hint="default"/>
      </w:rPr>
    </w:lvl>
    <w:lvl w:ilvl="7" w:tplc="08090003">
      <w:start w:val="1"/>
      <w:numFmt w:val="bullet"/>
      <w:lvlText w:val="o"/>
      <w:lvlJc w:val="left"/>
      <w:pPr>
        <w:tabs>
          <w:tab w:val="num" w:pos="6610"/>
        </w:tabs>
        <w:ind w:left="6610" w:hanging="360"/>
      </w:pPr>
      <w:rPr>
        <w:rFonts w:ascii="Courier New" w:hAnsi="Courier New" w:cs="Courier New" w:hint="default"/>
      </w:rPr>
    </w:lvl>
    <w:lvl w:ilvl="8" w:tplc="08090005">
      <w:start w:val="1"/>
      <w:numFmt w:val="bullet"/>
      <w:lvlText w:val=""/>
      <w:lvlJc w:val="left"/>
      <w:pPr>
        <w:tabs>
          <w:tab w:val="num" w:pos="7330"/>
        </w:tabs>
        <w:ind w:left="7330" w:hanging="360"/>
      </w:pPr>
      <w:rPr>
        <w:rFonts w:ascii="Wingdings" w:hAnsi="Wingdings" w:cs="Wingdings" w:hint="default"/>
      </w:rPr>
    </w:lvl>
  </w:abstractNum>
  <w:abstractNum w:abstractNumId="39">
    <w:nsid w:val="5BAF2274"/>
    <w:multiLevelType w:val="multilevel"/>
    <w:tmpl w:val="265ABFA6"/>
    <w:lvl w:ilvl="0">
      <w:start w:val="1"/>
      <w:numFmt w:val="decimal"/>
      <w:lvlText w:val="%1."/>
      <w:lvlJc w:val="left"/>
      <w:pPr>
        <w:tabs>
          <w:tab w:val="num" w:pos="1418"/>
        </w:tabs>
        <w:ind w:left="1418" w:hanging="567"/>
      </w:pPr>
      <w:rPr>
        <w:rFonts w:ascii="Times New Roman" w:hAnsi="Times New Roman" w:cs="Times New Roma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41">
    <w:nsid w:val="6A11626D"/>
    <w:multiLevelType w:val="hybridMultilevel"/>
    <w:tmpl w:val="7F206686"/>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42">
    <w:nsid w:val="6E9F08A9"/>
    <w:multiLevelType w:val="hybridMultilevel"/>
    <w:tmpl w:val="BCF6D2F0"/>
    <w:lvl w:ilvl="0" w:tplc="13CCD7B0">
      <w:start w:val="5"/>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3">
    <w:nsid w:val="7B291D79"/>
    <w:multiLevelType w:val="multilevel"/>
    <w:tmpl w:val="BAC4A24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pStyle w:val="Heading2"/>
      <w:lvlText w:val="%1%2."/>
      <w:lvlJc w:val="left"/>
      <w:pPr>
        <w:ind w:left="57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ind w:left="720" w:hanging="720"/>
      </w:pPr>
      <w:rPr>
        <w:rFonts w:hint="default"/>
        <w:b w:val="0"/>
        <w:bCs w:val="0"/>
        <w:i w:val="0"/>
        <w:iCs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cs="Times New Roman" w:hint="default"/>
        </w:rPr>
      </w:lvl>
    </w:lvlOverride>
  </w:num>
  <w:num w:numId="27">
    <w:abstractNumId w:val="36"/>
  </w:num>
  <w:num w:numId="28">
    <w:abstractNumId w:val="29"/>
  </w:num>
  <w:num w:numId="29">
    <w:abstractNumId w:val="27"/>
  </w:num>
  <w:num w:numId="30">
    <w:abstractNumId w:val="0"/>
    <w:lvlOverride w:ilvl="0">
      <w:lvl w:ilvl="0">
        <w:numFmt w:val="bullet"/>
        <w:lvlText w:val=""/>
        <w:legacy w:legacy="1" w:legacySpace="0" w:legacyIndent="360"/>
        <w:lvlJc w:val="left"/>
        <w:pPr>
          <w:ind w:hanging="360"/>
        </w:pPr>
        <w:rPr>
          <w:rFonts w:ascii="Symbol" w:hAnsi="Symbol" w:cs="Symbol" w:hint="default"/>
        </w:rPr>
      </w:lvl>
    </w:lvlOverride>
  </w:num>
  <w:num w:numId="31">
    <w:abstractNumId w:val="28"/>
  </w:num>
  <w:num w:numId="32">
    <w:abstractNumId w:val="40"/>
  </w:num>
  <w:num w:numId="33">
    <w:abstractNumId w:val="39"/>
  </w:num>
  <w:num w:numId="34">
    <w:abstractNumId w:val="28"/>
    <w:lvlOverride w:ilvl="0">
      <w:startOverride w:val="1"/>
    </w:lvlOverride>
  </w:num>
  <w:num w:numId="35">
    <w:abstractNumId w:val="37"/>
  </w:num>
  <w:num w:numId="36">
    <w:abstractNumId w:val="30"/>
  </w:num>
  <w:num w:numId="37">
    <w:abstractNumId w:val="31"/>
  </w:num>
  <w:num w:numId="38">
    <w:abstractNumId w:val="28"/>
    <w:lvlOverride w:ilvl="0">
      <w:startOverride w:val="1"/>
    </w:lvlOverride>
  </w:num>
  <w:num w:numId="39">
    <w:abstractNumId w:val="33"/>
  </w:num>
  <w:num w:numId="40">
    <w:abstractNumId w:val="34"/>
  </w:num>
  <w:num w:numId="41">
    <w:abstractNumId w:val="41"/>
  </w:num>
  <w:num w:numId="42">
    <w:abstractNumId w:val="32"/>
  </w:num>
  <w:num w:numId="43">
    <w:abstractNumId w:val="43"/>
  </w:num>
  <w:num w:numId="44">
    <w:abstractNumId w:val="38"/>
  </w:num>
  <w:num w:numId="45">
    <w:abstractNumId w:val="35"/>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C733BD"/>
    <w:rsid w:val="000132F4"/>
    <w:rsid w:val="000158F3"/>
    <w:rsid w:val="00015F72"/>
    <w:rsid w:val="000252FF"/>
    <w:rsid w:val="0002576E"/>
    <w:rsid w:val="00030BD7"/>
    <w:rsid w:val="00040BD0"/>
    <w:rsid w:val="00044656"/>
    <w:rsid w:val="00046700"/>
    <w:rsid w:val="00047785"/>
    <w:rsid w:val="00061733"/>
    <w:rsid w:val="00065E5A"/>
    <w:rsid w:val="00072A47"/>
    <w:rsid w:val="000813ED"/>
    <w:rsid w:val="000824D8"/>
    <w:rsid w:val="00090FAB"/>
    <w:rsid w:val="00096962"/>
    <w:rsid w:val="000B5CA1"/>
    <w:rsid w:val="000C096B"/>
    <w:rsid w:val="000D17E3"/>
    <w:rsid w:val="000D65F3"/>
    <w:rsid w:val="000E27C4"/>
    <w:rsid w:val="000E7FF7"/>
    <w:rsid w:val="000F07CD"/>
    <w:rsid w:val="000F67CD"/>
    <w:rsid w:val="0010374C"/>
    <w:rsid w:val="0011348B"/>
    <w:rsid w:val="00113543"/>
    <w:rsid w:val="0012198B"/>
    <w:rsid w:val="00124E3D"/>
    <w:rsid w:val="001408AF"/>
    <w:rsid w:val="001409A5"/>
    <w:rsid w:val="00144A03"/>
    <w:rsid w:val="00146F24"/>
    <w:rsid w:val="0016067C"/>
    <w:rsid w:val="00172778"/>
    <w:rsid w:val="0017755B"/>
    <w:rsid w:val="00184185"/>
    <w:rsid w:val="00193AA4"/>
    <w:rsid w:val="001A6295"/>
    <w:rsid w:val="001A65EB"/>
    <w:rsid w:val="001B034E"/>
    <w:rsid w:val="001B374E"/>
    <w:rsid w:val="001C552D"/>
    <w:rsid w:val="001D5D4B"/>
    <w:rsid w:val="001D6F33"/>
    <w:rsid w:val="001E290D"/>
    <w:rsid w:val="00202C77"/>
    <w:rsid w:val="00210295"/>
    <w:rsid w:val="0021199D"/>
    <w:rsid w:val="002139C6"/>
    <w:rsid w:val="002229D3"/>
    <w:rsid w:val="00226910"/>
    <w:rsid w:val="00240E69"/>
    <w:rsid w:val="0025570B"/>
    <w:rsid w:val="00255C04"/>
    <w:rsid w:val="0025626B"/>
    <w:rsid w:val="002622DE"/>
    <w:rsid w:val="002654E1"/>
    <w:rsid w:val="00272184"/>
    <w:rsid w:val="00272709"/>
    <w:rsid w:val="00276D41"/>
    <w:rsid w:val="00283DDC"/>
    <w:rsid w:val="0029420A"/>
    <w:rsid w:val="002A0F9A"/>
    <w:rsid w:val="002A736C"/>
    <w:rsid w:val="002A7B14"/>
    <w:rsid w:val="002B0469"/>
    <w:rsid w:val="002B6113"/>
    <w:rsid w:val="002D75F2"/>
    <w:rsid w:val="002D7868"/>
    <w:rsid w:val="002E09EF"/>
    <w:rsid w:val="002E5030"/>
    <w:rsid w:val="002E50D2"/>
    <w:rsid w:val="002E735D"/>
    <w:rsid w:val="002E7C2B"/>
    <w:rsid w:val="002F1040"/>
    <w:rsid w:val="002F54C8"/>
    <w:rsid w:val="002F70B5"/>
    <w:rsid w:val="003100BB"/>
    <w:rsid w:val="0031245B"/>
    <w:rsid w:val="00321225"/>
    <w:rsid w:val="00337F6E"/>
    <w:rsid w:val="00341E7E"/>
    <w:rsid w:val="003432DB"/>
    <w:rsid w:val="00344654"/>
    <w:rsid w:val="00345D09"/>
    <w:rsid w:val="00366082"/>
    <w:rsid w:val="003720EC"/>
    <w:rsid w:val="0038313B"/>
    <w:rsid w:val="00383D66"/>
    <w:rsid w:val="00387AC6"/>
    <w:rsid w:val="00391F9F"/>
    <w:rsid w:val="003923FE"/>
    <w:rsid w:val="003A2491"/>
    <w:rsid w:val="003A51DF"/>
    <w:rsid w:val="003B2B49"/>
    <w:rsid w:val="003B4CFC"/>
    <w:rsid w:val="003B7B6F"/>
    <w:rsid w:val="003C07AC"/>
    <w:rsid w:val="003C3139"/>
    <w:rsid w:val="003C3B1D"/>
    <w:rsid w:val="003D2CB4"/>
    <w:rsid w:val="003E17A8"/>
    <w:rsid w:val="003E27E0"/>
    <w:rsid w:val="003E5E93"/>
    <w:rsid w:val="0040130C"/>
    <w:rsid w:val="00405ED1"/>
    <w:rsid w:val="00424AD7"/>
    <w:rsid w:val="0043263D"/>
    <w:rsid w:val="00434120"/>
    <w:rsid w:val="00435B68"/>
    <w:rsid w:val="004430E0"/>
    <w:rsid w:val="0044413B"/>
    <w:rsid w:val="0045048C"/>
    <w:rsid w:val="00450828"/>
    <w:rsid w:val="0046267B"/>
    <w:rsid w:val="004626B3"/>
    <w:rsid w:val="00465DFA"/>
    <w:rsid w:val="004664C5"/>
    <w:rsid w:val="0047639E"/>
    <w:rsid w:val="00480358"/>
    <w:rsid w:val="00484326"/>
    <w:rsid w:val="00491889"/>
    <w:rsid w:val="00492F3A"/>
    <w:rsid w:val="00494DE2"/>
    <w:rsid w:val="004B1831"/>
    <w:rsid w:val="004B20A1"/>
    <w:rsid w:val="004C0660"/>
    <w:rsid w:val="004C16B3"/>
    <w:rsid w:val="004C69BC"/>
    <w:rsid w:val="004D0E69"/>
    <w:rsid w:val="00510229"/>
    <w:rsid w:val="005206B5"/>
    <w:rsid w:val="00522AC4"/>
    <w:rsid w:val="00523CA1"/>
    <w:rsid w:val="00525840"/>
    <w:rsid w:val="00565C05"/>
    <w:rsid w:val="005711BD"/>
    <w:rsid w:val="00584DF6"/>
    <w:rsid w:val="005859B6"/>
    <w:rsid w:val="00586DE6"/>
    <w:rsid w:val="00597BFE"/>
    <w:rsid w:val="005A533C"/>
    <w:rsid w:val="005A7AEA"/>
    <w:rsid w:val="005C3A9A"/>
    <w:rsid w:val="005C4D08"/>
    <w:rsid w:val="005D639E"/>
    <w:rsid w:val="005E63ED"/>
    <w:rsid w:val="005F7047"/>
    <w:rsid w:val="006027ED"/>
    <w:rsid w:val="00604ABA"/>
    <w:rsid w:val="00631F1A"/>
    <w:rsid w:val="00647BCC"/>
    <w:rsid w:val="006554DF"/>
    <w:rsid w:val="00662A96"/>
    <w:rsid w:val="006718D7"/>
    <w:rsid w:val="00684A6B"/>
    <w:rsid w:val="00694640"/>
    <w:rsid w:val="006A4BA7"/>
    <w:rsid w:val="006C3DBB"/>
    <w:rsid w:val="006C703D"/>
    <w:rsid w:val="006D3CE7"/>
    <w:rsid w:val="006E7CF0"/>
    <w:rsid w:val="006F2C5A"/>
    <w:rsid w:val="006F7E78"/>
    <w:rsid w:val="007035F4"/>
    <w:rsid w:val="00705BB4"/>
    <w:rsid w:val="0071048F"/>
    <w:rsid w:val="00712510"/>
    <w:rsid w:val="007163F2"/>
    <w:rsid w:val="00717FCD"/>
    <w:rsid w:val="00721E98"/>
    <w:rsid w:val="0072202E"/>
    <w:rsid w:val="00725D52"/>
    <w:rsid w:val="00732672"/>
    <w:rsid w:val="00740BD2"/>
    <w:rsid w:val="00756D67"/>
    <w:rsid w:val="0076200F"/>
    <w:rsid w:val="00770C21"/>
    <w:rsid w:val="00786BBB"/>
    <w:rsid w:val="0079432B"/>
    <w:rsid w:val="007A48E8"/>
    <w:rsid w:val="007C4AA9"/>
    <w:rsid w:val="007D2AD9"/>
    <w:rsid w:val="007D6C98"/>
    <w:rsid w:val="007E0D76"/>
    <w:rsid w:val="007E17B2"/>
    <w:rsid w:val="007E50EC"/>
    <w:rsid w:val="008044AC"/>
    <w:rsid w:val="00805EFA"/>
    <w:rsid w:val="00813D9D"/>
    <w:rsid w:val="008141F8"/>
    <w:rsid w:val="008158D7"/>
    <w:rsid w:val="00823F82"/>
    <w:rsid w:val="00831879"/>
    <w:rsid w:val="00832BB3"/>
    <w:rsid w:val="00833DA6"/>
    <w:rsid w:val="00846CE9"/>
    <w:rsid w:val="00854B12"/>
    <w:rsid w:val="00861DBD"/>
    <w:rsid w:val="0086395C"/>
    <w:rsid w:val="00864A70"/>
    <w:rsid w:val="00883695"/>
    <w:rsid w:val="00886BAC"/>
    <w:rsid w:val="008A0A49"/>
    <w:rsid w:val="008A71B4"/>
    <w:rsid w:val="008B013E"/>
    <w:rsid w:val="008B501D"/>
    <w:rsid w:val="008D1D32"/>
    <w:rsid w:val="008D2818"/>
    <w:rsid w:val="008D59C0"/>
    <w:rsid w:val="008D70D4"/>
    <w:rsid w:val="008E1A09"/>
    <w:rsid w:val="009006A8"/>
    <w:rsid w:val="0090169E"/>
    <w:rsid w:val="00902D90"/>
    <w:rsid w:val="009067EA"/>
    <w:rsid w:val="009143F9"/>
    <w:rsid w:val="00921394"/>
    <w:rsid w:val="00944E53"/>
    <w:rsid w:val="009457F5"/>
    <w:rsid w:val="00954A2D"/>
    <w:rsid w:val="009733A4"/>
    <w:rsid w:val="00977661"/>
    <w:rsid w:val="00981386"/>
    <w:rsid w:val="009817C6"/>
    <w:rsid w:val="00985F8D"/>
    <w:rsid w:val="00997EDB"/>
    <w:rsid w:val="009A320E"/>
    <w:rsid w:val="009A7034"/>
    <w:rsid w:val="009B04D0"/>
    <w:rsid w:val="009B2A6F"/>
    <w:rsid w:val="009B4A52"/>
    <w:rsid w:val="009B5FFC"/>
    <w:rsid w:val="009C282B"/>
    <w:rsid w:val="009C5905"/>
    <w:rsid w:val="009C631E"/>
    <w:rsid w:val="009C65D6"/>
    <w:rsid w:val="009D4DFB"/>
    <w:rsid w:val="009E540E"/>
    <w:rsid w:val="00A052DE"/>
    <w:rsid w:val="00A23F87"/>
    <w:rsid w:val="00A27106"/>
    <w:rsid w:val="00A32925"/>
    <w:rsid w:val="00A33EBF"/>
    <w:rsid w:val="00A3665E"/>
    <w:rsid w:val="00A5351E"/>
    <w:rsid w:val="00A57EDC"/>
    <w:rsid w:val="00A67356"/>
    <w:rsid w:val="00A67C00"/>
    <w:rsid w:val="00A761F0"/>
    <w:rsid w:val="00A77799"/>
    <w:rsid w:val="00A80ACD"/>
    <w:rsid w:val="00A84829"/>
    <w:rsid w:val="00A92358"/>
    <w:rsid w:val="00A95184"/>
    <w:rsid w:val="00A95DD1"/>
    <w:rsid w:val="00AA2163"/>
    <w:rsid w:val="00AA4373"/>
    <w:rsid w:val="00AB43CE"/>
    <w:rsid w:val="00AB6029"/>
    <w:rsid w:val="00AB6100"/>
    <w:rsid w:val="00AC2302"/>
    <w:rsid w:val="00AC4755"/>
    <w:rsid w:val="00AD011E"/>
    <w:rsid w:val="00AD0BF2"/>
    <w:rsid w:val="00AE328D"/>
    <w:rsid w:val="00AF3371"/>
    <w:rsid w:val="00B022FD"/>
    <w:rsid w:val="00B05F1D"/>
    <w:rsid w:val="00B159D6"/>
    <w:rsid w:val="00B24E1F"/>
    <w:rsid w:val="00B272AC"/>
    <w:rsid w:val="00B27EF0"/>
    <w:rsid w:val="00B33EE6"/>
    <w:rsid w:val="00B3535B"/>
    <w:rsid w:val="00B45983"/>
    <w:rsid w:val="00B47C02"/>
    <w:rsid w:val="00B52B1C"/>
    <w:rsid w:val="00B640CA"/>
    <w:rsid w:val="00B66684"/>
    <w:rsid w:val="00B7405D"/>
    <w:rsid w:val="00B76C69"/>
    <w:rsid w:val="00B83745"/>
    <w:rsid w:val="00B853C8"/>
    <w:rsid w:val="00B85525"/>
    <w:rsid w:val="00B86369"/>
    <w:rsid w:val="00B912C2"/>
    <w:rsid w:val="00B95EFC"/>
    <w:rsid w:val="00BA0AC6"/>
    <w:rsid w:val="00BB4111"/>
    <w:rsid w:val="00BB43F8"/>
    <w:rsid w:val="00BC23AA"/>
    <w:rsid w:val="00BC3B22"/>
    <w:rsid w:val="00BC6046"/>
    <w:rsid w:val="00BD11C0"/>
    <w:rsid w:val="00BD3B9D"/>
    <w:rsid w:val="00BD63A4"/>
    <w:rsid w:val="00BE3363"/>
    <w:rsid w:val="00BE73F2"/>
    <w:rsid w:val="00C038FD"/>
    <w:rsid w:val="00C27DF9"/>
    <w:rsid w:val="00C348D5"/>
    <w:rsid w:val="00C37BDC"/>
    <w:rsid w:val="00C37CFF"/>
    <w:rsid w:val="00C43C3C"/>
    <w:rsid w:val="00C63A8D"/>
    <w:rsid w:val="00C701B4"/>
    <w:rsid w:val="00C71DCC"/>
    <w:rsid w:val="00C733BD"/>
    <w:rsid w:val="00C74421"/>
    <w:rsid w:val="00C74850"/>
    <w:rsid w:val="00C8042E"/>
    <w:rsid w:val="00CA2F80"/>
    <w:rsid w:val="00CA5398"/>
    <w:rsid w:val="00CA5B6F"/>
    <w:rsid w:val="00CB3E5C"/>
    <w:rsid w:val="00CC4086"/>
    <w:rsid w:val="00CC44B2"/>
    <w:rsid w:val="00CC45C3"/>
    <w:rsid w:val="00CD07AD"/>
    <w:rsid w:val="00CE207E"/>
    <w:rsid w:val="00CE3C40"/>
    <w:rsid w:val="00CF42ED"/>
    <w:rsid w:val="00D101C4"/>
    <w:rsid w:val="00D131A9"/>
    <w:rsid w:val="00D1442E"/>
    <w:rsid w:val="00D275AD"/>
    <w:rsid w:val="00D456AF"/>
    <w:rsid w:val="00D5741C"/>
    <w:rsid w:val="00D60434"/>
    <w:rsid w:val="00D62A71"/>
    <w:rsid w:val="00D62DE2"/>
    <w:rsid w:val="00D675A4"/>
    <w:rsid w:val="00D80DCC"/>
    <w:rsid w:val="00D84614"/>
    <w:rsid w:val="00D85180"/>
    <w:rsid w:val="00D87613"/>
    <w:rsid w:val="00D930CD"/>
    <w:rsid w:val="00D949DA"/>
    <w:rsid w:val="00D974A3"/>
    <w:rsid w:val="00DC0CF2"/>
    <w:rsid w:val="00DC0EC0"/>
    <w:rsid w:val="00DC7917"/>
    <w:rsid w:val="00DD2681"/>
    <w:rsid w:val="00DD2F41"/>
    <w:rsid w:val="00DD54A4"/>
    <w:rsid w:val="00DD6316"/>
    <w:rsid w:val="00DF2178"/>
    <w:rsid w:val="00DF2EC2"/>
    <w:rsid w:val="00DF4C54"/>
    <w:rsid w:val="00E1672F"/>
    <w:rsid w:val="00E17B77"/>
    <w:rsid w:val="00E2178D"/>
    <w:rsid w:val="00E267BD"/>
    <w:rsid w:val="00E46E18"/>
    <w:rsid w:val="00E53CBF"/>
    <w:rsid w:val="00E56703"/>
    <w:rsid w:val="00E62310"/>
    <w:rsid w:val="00E6606E"/>
    <w:rsid w:val="00E70691"/>
    <w:rsid w:val="00E725FE"/>
    <w:rsid w:val="00E74001"/>
    <w:rsid w:val="00E823E9"/>
    <w:rsid w:val="00E83722"/>
    <w:rsid w:val="00E87351"/>
    <w:rsid w:val="00E95459"/>
    <w:rsid w:val="00E95C03"/>
    <w:rsid w:val="00E97982"/>
    <w:rsid w:val="00EA398D"/>
    <w:rsid w:val="00EA61CA"/>
    <w:rsid w:val="00ED2BB1"/>
    <w:rsid w:val="00ED60CD"/>
    <w:rsid w:val="00EE2A34"/>
    <w:rsid w:val="00EE3CC8"/>
    <w:rsid w:val="00EE6EAD"/>
    <w:rsid w:val="00EF4AD3"/>
    <w:rsid w:val="00EF62A8"/>
    <w:rsid w:val="00F015AD"/>
    <w:rsid w:val="00F0201D"/>
    <w:rsid w:val="00F032A1"/>
    <w:rsid w:val="00F04C18"/>
    <w:rsid w:val="00F07EE8"/>
    <w:rsid w:val="00F135F5"/>
    <w:rsid w:val="00F138A0"/>
    <w:rsid w:val="00F26109"/>
    <w:rsid w:val="00F333B3"/>
    <w:rsid w:val="00F36633"/>
    <w:rsid w:val="00F562AD"/>
    <w:rsid w:val="00F625C1"/>
    <w:rsid w:val="00F642CD"/>
    <w:rsid w:val="00F64C97"/>
    <w:rsid w:val="00F67089"/>
    <w:rsid w:val="00F72244"/>
    <w:rsid w:val="00F81245"/>
    <w:rsid w:val="00F90205"/>
    <w:rsid w:val="00F96F61"/>
    <w:rsid w:val="00FA2AA9"/>
    <w:rsid w:val="00FA6F9F"/>
    <w:rsid w:val="00FA794E"/>
    <w:rsid w:val="00FB1110"/>
    <w:rsid w:val="00FC2F86"/>
    <w:rsid w:val="00FE6C13"/>
    <w:rsid w:val="00FF6435"/>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1394"/>
    <w:pPr>
      <w:widowControl w:val="0"/>
      <w:spacing w:before="100" w:after="100"/>
    </w:pPr>
    <w:rPr>
      <w:sz w:val="24"/>
      <w:szCs w:val="24"/>
      <w:lang w:val="en-US" w:eastAsia="en-US"/>
    </w:rPr>
  </w:style>
  <w:style w:type="paragraph" w:styleId="Heading1">
    <w:name w:val="heading 1"/>
    <w:basedOn w:val="Normal"/>
    <w:next w:val="Normal"/>
    <w:link w:val="Heading1Char"/>
    <w:autoRedefine/>
    <w:uiPriority w:val="99"/>
    <w:qFormat/>
    <w:rsid w:val="002B0469"/>
    <w:pPr>
      <w:keepNext/>
      <w:widowControl/>
      <w:numPr>
        <w:numId w:val="43"/>
      </w:numPr>
      <w:spacing w:before="480" w:after="240"/>
      <w:outlineLvl w:val="0"/>
    </w:pPr>
    <w:rPr>
      <w:b/>
      <w:bCs/>
      <w:caps/>
      <w:sz w:val="30"/>
      <w:szCs w:val="30"/>
      <w:lang w:val="mk-MK"/>
    </w:rPr>
  </w:style>
  <w:style w:type="paragraph" w:styleId="Heading2">
    <w:name w:val="heading 2"/>
    <w:basedOn w:val="Normal"/>
    <w:next w:val="Normal"/>
    <w:link w:val="Heading2Char"/>
    <w:autoRedefine/>
    <w:uiPriority w:val="99"/>
    <w:qFormat/>
    <w:rsid w:val="002B0469"/>
    <w:pPr>
      <w:widowControl/>
      <w:numPr>
        <w:ilvl w:val="1"/>
        <w:numId w:val="43"/>
      </w:numPr>
      <w:spacing w:before="240" w:after="120"/>
      <w:jc w:val="both"/>
      <w:outlineLvl w:val="1"/>
    </w:pPr>
    <w:rPr>
      <w:rFonts w:ascii="Times New Roman Bold" w:hAnsi="Times New Roman Bold" w:cs="Times New Roman Bold"/>
      <w:b/>
      <w:bCs/>
      <w:sz w:val="22"/>
      <w:szCs w:val="22"/>
      <w:lang w:val="mk-MK"/>
    </w:rPr>
  </w:style>
  <w:style w:type="paragraph" w:styleId="Heading3">
    <w:name w:val="heading 3"/>
    <w:basedOn w:val="Normal"/>
    <w:next w:val="Normal"/>
    <w:link w:val="Heading3Char"/>
    <w:uiPriority w:val="99"/>
    <w:qFormat/>
    <w:rsid w:val="002B0469"/>
    <w:pPr>
      <w:widowControl/>
      <w:numPr>
        <w:ilvl w:val="2"/>
        <w:numId w:val="43"/>
      </w:numPr>
      <w:spacing w:before="240" w:after="120"/>
      <w:jc w:val="both"/>
      <w:outlineLvl w:val="2"/>
    </w:pPr>
    <w:rPr>
      <w:sz w:val="22"/>
      <w:szCs w:val="22"/>
      <w:lang w:val="mk-MK"/>
    </w:rPr>
  </w:style>
  <w:style w:type="paragraph" w:styleId="Heading4">
    <w:name w:val="heading 4"/>
    <w:basedOn w:val="Normal"/>
    <w:next w:val="Normal"/>
    <w:link w:val="Heading4Char"/>
    <w:autoRedefine/>
    <w:uiPriority w:val="99"/>
    <w:qFormat/>
    <w:rsid w:val="002B0469"/>
    <w:pPr>
      <w:widowControl/>
      <w:numPr>
        <w:ilvl w:val="3"/>
        <w:numId w:val="43"/>
      </w:numPr>
      <w:spacing w:before="120" w:after="120"/>
      <w:jc w:val="both"/>
      <w:outlineLvl w:val="3"/>
    </w:pPr>
    <w:rPr>
      <w:sz w:val="22"/>
      <w:szCs w:val="22"/>
      <w:lang w:val="mk-MK"/>
    </w:rPr>
  </w:style>
  <w:style w:type="paragraph" w:styleId="Heading5">
    <w:name w:val="heading 5"/>
    <w:basedOn w:val="Normal"/>
    <w:next w:val="Normal"/>
    <w:link w:val="Heading5Char"/>
    <w:uiPriority w:val="99"/>
    <w:qFormat/>
    <w:rsid w:val="002B0469"/>
    <w:pPr>
      <w:widowControl/>
      <w:numPr>
        <w:ilvl w:val="4"/>
        <w:numId w:val="43"/>
      </w:numPr>
      <w:spacing w:before="240" w:after="120"/>
      <w:jc w:val="both"/>
      <w:outlineLvl w:val="4"/>
    </w:pPr>
    <w:rPr>
      <w:sz w:val="22"/>
      <w:szCs w:val="22"/>
      <w:lang w:val="mk-MK"/>
    </w:rPr>
  </w:style>
  <w:style w:type="paragraph" w:styleId="Heading6">
    <w:name w:val="heading 6"/>
    <w:basedOn w:val="Normal"/>
    <w:next w:val="Normal"/>
    <w:link w:val="Heading6Char"/>
    <w:uiPriority w:val="99"/>
    <w:qFormat/>
    <w:rsid w:val="002B0469"/>
    <w:pPr>
      <w:widowControl/>
      <w:numPr>
        <w:ilvl w:val="5"/>
        <w:numId w:val="43"/>
      </w:numPr>
      <w:spacing w:before="240" w:after="60"/>
      <w:outlineLvl w:val="5"/>
    </w:pPr>
    <w:rPr>
      <w:rFonts w:ascii="Calibri" w:hAnsi="Calibri" w:cs="Calibri"/>
      <w:b/>
      <w:bCs/>
      <w:sz w:val="22"/>
      <w:szCs w:val="22"/>
      <w:lang w:val="mk-MK"/>
    </w:rPr>
  </w:style>
  <w:style w:type="paragraph" w:styleId="Heading7">
    <w:name w:val="heading 7"/>
    <w:basedOn w:val="Normal"/>
    <w:next w:val="Normal"/>
    <w:link w:val="Heading7Char"/>
    <w:uiPriority w:val="99"/>
    <w:qFormat/>
    <w:rsid w:val="002B0469"/>
    <w:pPr>
      <w:keepNext/>
      <w:widowControl/>
      <w:numPr>
        <w:ilvl w:val="6"/>
        <w:numId w:val="43"/>
      </w:numPr>
      <w:spacing w:before="0" w:after="120"/>
      <w:jc w:val="center"/>
      <w:outlineLvl w:val="6"/>
    </w:pPr>
    <w:rPr>
      <w:rFonts w:ascii="Arial" w:hAnsi="Arial" w:cs="Arial"/>
      <w:b/>
      <w:bCs/>
      <w:color w:val="008000"/>
      <w:sz w:val="32"/>
      <w:szCs w:val="32"/>
      <w:lang w:val="mk-MK"/>
    </w:rPr>
  </w:style>
  <w:style w:type="paragraph" w:styleId="Heading8">
    <w:name w:val="heading 8"/>
    <w:basedOn w:val="Normal"/>
    <w:next w:val="Normal"/>
    <w:link w:val="Heading8Char"/>
    <w:uiPriority w:val="99"/>
    <w:qFormat/>
    <w:rsid w:val="002B0469"/>
    <w:pPr>
      <w:keepNext/>
      <w:widowControl/>
      <w:numPr>
        <w:ilvl w:val="7"/>
        <w:numId w:val="43"/>
      </w:numPr>
      <w:spacing w:before="0" w:after="120"/>
      <w:jc w:val="both"/>
      <w:outlineLvl w:val="7"/>
    </w:pPr>
    <w:rPr>
      <w:rFonts w:ascii="Arial" w:hAnsi="Arial" w:cs="Arial"/>
      <w:b/>
      <w:bCs/>
      <w:sz w:val="22"/>
      <w:szCs w:val="22"/>
      <w:lang w:val="mk-MK"/>
    </w:rPr>
  </w:style>
  <w:style w:type="paragraph" w:styleId="Heading9">
    <w:name w:val="heading 9"/>
    <w:basedOn w:val="Normal"/>
    <w:next w:val="Normal"/>
    <w:link w:val="Heading9Char"/>
    <w:uiPriority w:val="99"/>
    <w:qFormat/>
    <w:rsid w:val="002B0469"/>
    <w:pPr>
      <w:widowControl/>
      <w:numPr>
        <w:ilvl w:val="8"/>
        <w:numId w:val="43"/>
      </w:numPr>
      <w:spacing w:before="240" w:after="60"/>
      <w:outlineLvl w:val="8"/>
    </w:pPr>
    <w:rPr>
      <w:rFonts w:ascii="Cambria" w:hAnsi="Cambria" w:cs="Cambria"/>
      <w:sz w:val="22"/>
      <w:szCs w:val="22"/>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469"/>
    <w:rPr>
      <w:b/>
      <w:bCs/>
      <w:caps/>
      <w:snapToGrid w:val="0"/>
      <w:sz w:val="22"/>
      <w:szCs w:val="22"/>
      <w:lang w:eastAsia="en-US"/>
    </w:rPr>
  </w:style>
  <w:style w:type="character" w:customStyle="1" w:styleId="Heading2Char">
    <w:name w:val="Heading 2 Char"/>
    <w:basedOn w:val="DefaultParagraphFont"/>
    <w:link w:val="Heading2"/>
    <w:uiPriority w:val="99"/>
    <w:locked/>
    <w:rsid w:val="002B0469"/>
    <w:rPr>
      <w:rFonts w:ascii="Times New Roman Bold" w:hAnsi="Times New Roman Bold" w:cs="Times New Roman Bold"/>
      <w:b/>
      <w:bCs/>
      <w:snapToGrid w:val="0"/>
      <w:sz w:val="22"/>
      <w:szCs w:val="22"/>
      <w:lang w:eastAsia="en-US"/>
    </w:rPr>
  </w:style>
  <w:style w:type="character" w:customStyle="1" w:styleId="Heading3Char">
    <w:name w:val="Heading 3 Char"/>
    <w:basedOn w:val="DefaultParagraphFont"/>
    <w:link w:val="Heading3"/>
    <w:uiPriority w:val="99"/>
    <w:locked/>
    <w:rsid w:val="002B0469"/>
    <w:rPr>
      <w:sz w:val="22"/>
      <w:szCs w:val="22"/>
      <w:lang w:eastAsia="en-US"/>
    </w:rPr>
  </w:style>
  <w:style w:type="character" w:customStyle="1" w:styleId="Heading4Char">
    <w:name w:val="Heading 4 Char"/>
    <w:basedOn w:val="DefaultParagraphFont"/>
    <w:link w:val="Heading4"/>
    <w:uiPriority w:val="99"/>
    <w:locked/>
    <w:rsid w:val="002B0469"/>
    <w:rPr>
      <w:snapToGrid w:val="0"/>
      <w:sz w:val="22"/>
      <w:szCs w:val="22"/>
      <w:lang w:eastAsia="en-US"/>
    </w:rPr>
  </w:style>
  <w:style w:type="character" w:customStyle="1" w:styleId="Heading5Char">
    <w:name w:val="Heading 5 Char"/>
    <w:basedOn w:val="DefaultParagraphFont"/>
    <w:link w:val="Heading5"/>
    <w:uiPriority w:val="99"/>
    <w:locked/>
    <w:rsid w:val="002B0469"/>
    <w:rPr>
      <w:snapToGrid w:val="0"/>
      <w:sz w:val="22"/>
      <w:szCs w:val="22"/>
      <w:lang w:eastAsia="en-US"/>
    </w:rPr>
  </w:style>
  <w:style w:type="character" w:customStyle="1" w:styleId="Heading6Char">
    <w:name w:val="Heading 6 Char"/>
    <w:basedOn w:val="DefaultParagraphFont"/>
    <w:link w:val="Heading6"/>
    <w:uiPriority w:val="99"/>
    <w:locked/>
    <w:rsid w:val="002B0469"/>
    <w:rPr>
      <w:rFonts w:ascii="Calibri" w:hAnsi="Calibri" w:cs="Calibri"/>
      <w:b/>
      <w:bCs/>
      <w:snapToGrid w:val="0"/>
      <w:sz w:val="22"/>
      <w:szCs w:val="22"/>
      <w:lang w:eastAsia="en-US"/>
    </w:rPr>
  </w:style>
  <w:style w:type="character" w:customStyle="1" w:styleId="Heading7Char">
    <w:name w:val="Heading 7 Char"/>
    <w:basedOn w:val="DefaultParagraphFont"/>
    <w:link w:val="Heading7"/>
    <w:uiPriority w:val="99"/>
    <w:locked/>
    <w:rsid w:val="002B0469"/>
    <w:rPr>
      <w:rFonts w:ascii="Arial" w:hAnsi="Arial" w:cs="Arial"/>
      <w:b/>
      <w:bCs/>
      <w:snapToGrid w:val="0"/>
      <w:color w:val="008000"/>
      <w:sz w:val="32"/>
      <w:szCs w:val="32"/>
      <w:lang w:eastAsia="en-US"/>
    </w:rPr>
  </w:style>
  <w:style w:type="character" w:customStyle="1" w:styleId="Heading8Char">
    <w:name w:val="Heading 8 Char"/>
    <w:basedOn w:val="DefaultParagraphFont"/>
    <w:link w:val="Heading8"/>
    <w:uiPriority w:val="99"/>
    <w:locked/>
    <w:rsid w:val="002B0469"/>
    <w:rPr>
      <w:rFonts w:ascii="Arial" w:hAnsi="Arial" w:cs="Arial"/>
      <w:b/>
      <w:bCs/>
      <w:snapToGrid w:val="0"/>
      <w:sz w:val="22"/>
      <w:szCs w:val="22"/>
      <w:lang w:eastAsia="en-US"/>
    </w:rPr>
  </w:style>
  <w:style w:type="character" w:customStyle="1" w:styleId="Heading9Char">
    <w:name w:val="Heading 9 Char"/>
    <w:basedOn w:val="DefaultParagraphFont"/>
    <w:link w:val="Heading9"/>
    <w:uiPriority w:val="99"/>
    <w:locked/>
    <w:rsid w:val="002B0469"/>
    <w:rPr>
      <w:rFonts w:ascii="Cambria" w:hAnsi="Cambria" w:cs="Cambria"/>
      <w:snapToGrid w:val="0"/>
      <w:sz w:val="22"/>
      <w:szCs w:val="22"/>
      <w:lang w:eastAsia="en-US"/>
    </w:rPr>
  </w:style>
  <w:style w:type="paragraph" w:customStyle="1" w:styleId="DefinitionTerm">
    <w:name w:val="Definition Term"/>
    <w:basedOn w:val="Normal"/>
    <w:next w:val="DefinitionList"/>
    <w:uiPriority w:val="99"/>
    <w:rsid w:val="000C096B"/>
    <w:pPr>
      <w:spacing w:before="0" w:after="0"/>
    </w:pPr>
  </w:style>
  <w:style w:type="paragraph" w:customStyle="1" w:styleId="DefinitionList">
    <w:name w:val="Definition List"/>
    <w:basedOn w:val="Normal"/>
    <w:next w:val="DefinitionTerm"/>
    <w:uiPriority w:val="99"/>
    <w:rsid w:val="000C096B"/>
    <w:pPr>
      <w:spacing w:before="0" w:after="0"/>
      <w:ind w:left="360"/>
    </w:pPr>
  </w:style>
  <w:style w:type="character" w:customStyle="1" w:styleId="Definition">
    <w:name w:val="Definition"/>
    <w:uiPriority w:val="99"/>
    <w:rsid w:val="000C096B"/>
    <w:rPr>
      <w:i/>
      <w:iCs/>
    </w:rPr>
  </w:style>
  <w:style w:type="paragraph" w:customStyle="1" w:styleId="H1">
    <w:name w:val="H1"/>
    <w:basedOn w:val="Normal"/>
    <w:next w:val="Normal"/>
    <w:uiPriority w:val="99"/>
    <w:rsid w:val="000C096B"/>
    <w:pPr>
      <w:keepNext/>
      <w:outlineLvl w:val="1"/>
    </w:pPr>
    <w:rPr>
      <w:b/>
      <w:bCs/>
      <w:kern w:val="36"/>
      <w:sz w:val="48"/>
      <w:szCs w:val="48"/>
    </w:rPr>
  </w:style>
  <w:style w:type="paragraph" w:customStyle="1" w:styleId="H2">
    <w:name w:val="H2"/>
    <w:basedOn w:val="Normal"/>
    <w:next w:val="Normal"/>
    <w:uiPriority w:val="99"/>
    <w:rsid w:val="000C096B"/>
    <w:pPr>
      <w:keepNext/>
      <w:outlineLvl w:val="2"/>
    </w:pPr>
    <w:rPr>
      <w:b/>
      <w:bCs/>
      <w:sz w:val="36"/>
      <w:szCs w:val="36"/>
    </w:rPr>
  </w:style>
  <w:style w:type="paragraph" w:customStyle="1" w:styleId="H3">
    <w:name w:val="H3"/>
    <w:basedOn w:val="Normal"/>
    <w:next w:val="Normal"/>
    <w:uiPriority w:val="99"/>
    <w:rsid w:val="000C096B"/>
    <w:pPr>
      <w:keepNext/>
      <w:outlineLvl w:val="3"/>
    </w:pPr>
    <w:rPr>
      <w:b/>
      <w:bCs/>
      <w:sz w:val="28"/>
      <w:szCs w:val="28"/>
    </w:rPr>
  </w:style>
  <w:style w:type="paragraph" w:customStyle="1" w:styleId="H4">
    <w:name w:val="H4"/>
    <w:basedOn w:val="Normal"/>
    <w:next w:val="Normal"/>
    <w:uiPriority w:val="99"/>
    <w:rsid w:val="000C096B"/>
    <w:pPr>
      <w:keepNext/>
      <w:outlineLvl w:val="4"/>
    </w:pPr>
    <w:rPr>
      <w:b/>
      <w:bCs/>
    </w:rPr>
  </w:style>
  <w:style w:type="paragraph" w:customStyle="1" w:styleId="H5">
    <w:name w:val="H5"/>
    <w:basedOn w:val="Normal"/>
    <w:next w:val="Normal"/>
    <w:uiPriority w:val="99"/>
    <w:rsid w:val="000C096B"/>
    <w:pPr>
      <w:keepNext/>
      <w:outlineLvl w:val="5"/>
    </w:pPr>
    <w:rPr>
      <w:b/>
      <w:bCs/>
      <w:sz w:val="20"/>
      <w:szCs w:val="20"/>
    </w:rPr>
  </w:style>
  <w:style w:type="paragraph" w:customStyle="1" w:styleId="H6">
    <w:name w:val="H6"/>
    <w:basedOn w:val="Normal"/>
    <w:next w:val="Normal"/>
    <w:uiPriority w:val="99"/>
    <w:rsid w:val="000C096B"/>
    <w:pPr>
      <w:keepNext/>
      <w:outlineLvl w:val="6"/>
    </w:pPr>
    <w:rPr>
      <w:b/>
      <w:bCs/>
      <w:sz w:val="16"/>
      <w:szCs w:val="16"/>
    </w:rPr>
  </w:style>
  <w:style w:type="paragraph" w:customStyle="1" w:styleId="Address">
    <w:name w:val="Address"/>
    <w:basedOn w:val="Normal"/>
    <w:next w:val="Normal"/>
    <w:uiPriority w:val="99"/>
    <w:rsid w:val="000C096B"/>
    <w:pPr>
      <w:spacing w:before="0" w:after="0"/>
    </w:pPr>
    <w:rPr>
      <w:i/>
      <w:iCs/>
    </w:rPr>
  </w:style>
  <w:style w:type="paragraph" w:customStyle="1" w:styleId="Blockquote">
    <w:name w:val="Blockquote"/>
    <w:basedOn w:val="Normal"/>
    <w:uiPriority w:val="99"/>
    <w:rsid w:val="000C096B"/>
    <w:pPr>
      <w:ind w:left="360" w:right="360"/>
    </w:pPr>
  </w:style>
  <w:style w:type="character" w:customStyle="1" w:styleId="CITE">
    <w:name w:val="CITE"/>
    <w:uiPriority w:val="99"/>
    <w:rsid w:val="000C096B"/>
    <w:rPr>
      <w:i/>
      <w:iCs/>
    </w:rPr>
  </w:style>
  <w:style w:type="character" w:customStyle="1" w:styleId="CODE">
    <w:name w:val="CODE"/>
    <w:uiPriority w:val="99"/>
    <w:rsid w:val="000C096B"/>
    <w:rPr>
      <w:rFonts w:ascii="Courier New" w:hAnsi="Courier New" w:cs="Courier New"/>
      <w:sz w:val="20"/>
      <w:szCs w:val="20"/>
    </w:rPr>
  </w:style>
  <w:style w:type="character" w:styleId="Emphasis">
    <w:name w:val="Emphasis"/>
    <w:basedOn w:val="DefaultParagraphFont"/>
    <w:uiPriority w:val="99"/>
    <w:qFormat/>
    <w:rsid w:val="000C096B"/>
    <w:rPr>
      <w:i/>
      <w:iCs/>
    </w:rPr>
  </w:style>
  <w:style w:type="character" w:styleId="Hyperlink">
    <w:name w:val="Hyperlink"/>
    <w:basedOn w:val="DefaultParagraphFont"/>
    <w:uiPriority w:val="99"/>
    <w:rsid w:val="000C096B"/>
    <w:rPr>
      <w:color w:val="0000FF"/>
      <w:u w:val="single"/>
    </w:rPr>
  </w:style>
  <w:style w:type="character" w:styleId="FollowedHyperlink">
    <w:name w:val="FollowedHyperlink"/>
    <w:basedOn w:val="DefaultParagraphFont"/>
    <w:uiPriority w:val="99"/>
    <w:rsid w:val="000C096B"/>
    <w:rPr>
      <w:color w:val="800080"/>
      <w:u w:val="single"/>
    </w:rPr>
  </w:style>
  <w:style w:type="character" w:customStyle="1" w:styleId="Keyboard">
    <w:name w:val="Keyboard"/>
    <w:uiPriority w:val="99"/>
    <w:rsid w:val="000C096B"/>
    <w:rPr>
      <w:rFonts w:ascii="Courier New" w:hAnsi="Courier New" w:cs="Courier New"/>
      <w:b/>
      <w:bCs/>
      <w:sz w:val="20"/>
      <w:szCs w:val="20"/>
    </w:rPr>
  </w:style>
  <w:style w:type="paragraph" w:customStyle="1" w:styleId="Preformatted">
    <w:name w:val="Preformatted"/>
    <w:basedOn w:val="Normal"/>
    <w:uiPriority w:val="99"/>
    <w:rsid w:val="000C096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0C096B"/>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BC3B22"/>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0C096B"/>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BC3B22"/>
    <w:rPr>
      <w:rFonts w:ascii="Arial" w:hAnsi="Arial" w:cs="Arial"/>
      <w:vanish/>
      <w:sz w:val="16"/>
      <w:szCs w:val="16"/>
      <w:lang w:val="en-US" w:eastAsia="en-US"/>
    </w:rPr>
  </w:style>
  <w:style w:type="character" w:customStyle="1" w:styleId="Sample">
    <w:name w:val="Sample"/>
    <w:uiPriority w:val="99"/>
    <w:rsid w:val="000C096B"/>
    <w:rPr>
      <w:rFonts w:ascii="Courier New" w:hAnsi="Courier New" w:cs="Courier New"/>
    </w:rPr>
  </w:style>
  <w:style w:type="character" w:styleId="Strong">
    <w:name w:val="Strong"/>
    <w:basedOn w:val="DefaultParagraphFont"/>
    <w:uiPriority w:val="99"/>
    <w:qFormat/>
    <w:rsid w:val="000C096B"/>
    <w:rPr>
      <w:b/>
      <w:bCs/>
    </w:rPr>
  </w:style>
  <w:style w:type="character" w:customStyle="1" w:styleId="Typewriter">
    <w:name w:val="Typewriter"/>
    <w:uiPriority w:val="99"/>
    <w:rsid w:val="000C096B"/>
    <w:rPr>
      <w:rFonts w:ascii="Courier New" w:hAnsi="Courier New" w:cs="Courier New"/>
      <w:sz w:val="20"/>
      <w:szCs w:val="20"/>
    </w:rPr>
  </w:style>
  <w:style w:type="character" w:customStyle="1" w:styleId="Variable">
    <w:name w:val="Variable"/>
    <w:uiPriority w:val="99"/>
    <w:rsid w:val="000C096B"/>
    <w:rPr>
      <w:i/>
      <w:iCs/>
    </w:rPr>
  </w:style>
  <w:style w:type="character" w:customStyle="1" w:styleId="HTMLMarkup">
    <w:name w:val="HTML Markup"/>
    <w:uiPriority w:val="99"/>
    <w:rsid w:val="000C096B"/>
    <w:rPr>
      <w:vanish/>
      <w:color w:val="FF0000"/>
    </w:rPr>
  </w:style>
  <w:style w:type="character" w:customStyle="1" w:styleId="Comment">
    <w:name w:val="Comment"/>
    <w:uiPriority w:val="99"/>
    <w:rsid w:val="000C096B"/>
    <w:rPr>
      <w:vanish/>
    </w:rPr>
  </w:style>
  <w:style w:type="paragraph" w:styleId="DocumentMap">
    <w:name w:val="Document Map"/>
    <w:basedOn w:val="Normal"/>
    <w:link w:val="DocumentMapChar"/>
    <w:uiPriority w:val="99"/>
    <w:semiHidden/>
    <w:rsid w:val="000C096B"/>
    <w:pPr>
      <w:shd w:val="clear" w:color="auto" w:fill="000080"/>
    </w:pPr>
  </w:style>
  <w:style w:type="character" w:customStyle="1" w:styleId="DocumentMapChar">
    <w:name w:val="Document Map Char"/>
    <w:basedOn w:val="DefaultParagraphFont"/>
    <w:link w:val="DocumentMap"/>
    <w:uiPriority w:val="99"/>
    <w:semiHidden/>
    <w:locked/>
    <w:rsid w:val="00BC3B22"/>
    <w:rPr>
      <w:sz w:val="2"/>
      <w:szCs w:val="2"/>
      <w:lang w:val="en-US" w:eastAsia="en-US"/>
    </w:rPr>
  </w:style>
  <w:style w:type="paragraph" w:styleId="Header">
    <w:name w:val="header"/>
    <w:basedOn w:val="Normal"/>
    <w:link w:val="HeaderChar1"/>
    <w:uiPriority w:val="99"/>
    <w:rsid w:val="007C4AA9"/>
    <w:pPr>
      <w:tabs>
        <w:tab w:val="center" w:pos="4536"/>
        <w:tab w:val="right" w:pos="9072"/>
      </w:tabs>
    </w:pPr>
    <w:rPr>
      <w:lang w:val="fr-FR"/>
    </w:rPr>
  </w:style>
  <w:style w:type="character" w:customStyle="1" w:styleId="HeaderChar">
    <w:name w:val="Header Char"/>
    <w:basedOn w:val="DefaultParagraphFont"/>
    <w:link w:val="Header"/>
    <w:uiPriority w:val="99"/>
    <w:semiHidden/>
    <w:locked/>
    <w:rsid w:val="00BC3B22"/>
    <w:rPr>
      <w:sz w:val="24"/>
      <w:szCs w:val="24"/>
      <w:lang w:val="en-US" w:eastAsia="en-US"/>
    </w:rPr>
  </w:style>
  <w:style w:type="paragraph" w:styleId="Footer">
    <w:name w:val="footer"/>
    <w:basedOn w:val="Normal"/>
    <w:link w:val="FooterChar"/>
    <w:uiPriority w:val="99"/>
    <w:rsid w:val="007C4AA9"/>
    <w:pPr>
      <w:tabs>
        <w:tab w:val="center" w:pos="4536"/>
        <w:tab w:val="right" w:pos="9072"/>
      </w:tabs>
    </w:pPr>
  </w:style>
  <w:style w:type="character" w:customStyle="1" w:styleId="FooterChar">
    <w:name w:val="Footer Char"/>
    <w:basedOn w:val="DefaultParagraphFont"/>
    <w:link w:val="Footer"/>
    <w:uiPriority w:val="99"/>
    <w:semiHidden/>
    <w:locked/>
    <w:rsid w:val="00BC3B22"/>
    <w:rPr>
      <w:sz w:val="24"/>
      <w:szCs w:val="24"/>
      <w:lang w:val="en-US" w:eastAsia="en-US"/>
    </w:rPr>
  </w:style>
  <w:style w:type="paragraph" w:customStyle="1" w:styleId="PRAGHeading2">
    <w:name w:val="PRAG Heading 2"/>
    <w:basedOn w:val="Normal"/>
    <w:uiPriority w:val="99"/>
    <w:rsid w:val="00805EFA"/>
    <w:pPr>
      <w:numPr>
        <w:numId w:val="31"/>
      </w:numPr>
    </w:pPr>
  </w:style>
  <w:style w:type="character" w:styleId="PageNumber">
    <w:name w:val="page number"/>
    <w:basedOn w:val="DefaultParagraphFont"/>
    <w:uiPriority w:val="99"/>
    <w:rsid w:val="00805EFA"/>
  </w:style>
  <w:style w:type="character" w:styleId="CommentReference">
    <w:name w:val="annotation reference"/>
    <w:basedOn w:val="DefaultParagraphFont"/>
    <w:uiPriority w:val="99"/>
    <w:semiHidden/>
    <w:rsid w:val="00BD3B9D"/>
    <w:rPr>
      <w:sz w:val="16"/>
      <w:szCs w:val="16"/>
    </w:rPr>
  </w:style>
  <w:style w:type="paragraph" w:styleId="CommentText">
    <w:name w:val="annotation text"/>
    <w:basedOn w:val="Normal"/>
    <w:link w:val="CommentTextChar"/>
    <w:uiPriority w:val="99"/>
    <w:semiHidden/>
    <w:rsid w:val="00BD3B9D"/>
    <w:rPr>
      <w:sz w:val="20"/>
      <w:szCs w:val="20"/>
    </w:rPr>
  </w:style>
  <w:style w:type="character" w:customStyle="1" w:styleId="CommentTextChar">
    <w:name w:val="Comment Text Char"/>
    <w:basedOn w:val="DefaultParagraphFont"/>
    <w:link w:val="CommentText"/>
    <w:uiPriority w:val="99"/>
    <w:semiHidden/>
    <w:locked/>
    <w:rsid w:val="00BC3B22"/>
    <w:rPr>
      <w:sz w:val="20"/>
      <w:szCs w:val="20"/>
      <w:lang w:val="en-US" w:eastAsia="en-US"/>
    </w:rPr>
  </w:style>
  <w:style w:type="paragraph" w:styleId="CommentSubject">
    <w:name w:val="annotation subject"/>
    <w:basedOn w:val="CommentText"/>
    <w:next w:val="CommentText"/>
    <w:link w:val="CommentSubjectChar"/>
    <w:uiPriority w:val="99"/>
    <w:semiHidden/>
    <w:rsid w:val="00BD3B9D"/>
    <w:rPr>
      <w:b/>
      <w:bCs/>
    </w:rPr>
  </w:style>
  <w:style w:type="character" w:customStyle="1" w:styleId="CommentSubjectChar">
    <w:name w:val="Comment Subject Char"/>
    <w:basedOn w:val="CommentTextChar"/>
    <w:link w:val="CommentSubject"/>
    <w:uiPriority w:val="99"/>
    <w:semiHidden/>
    <w:locked/>
    <w:rsid w:val="00BC3B22"/>
    <w:rPr>
      <w:b/>
      <w:bCs/>
    </w:rPr>
  </w:style>
  <w:style w:type="paragraph" w:styleId="BalloonText">
    <w:name w:val="Balloon Text"/>
    <w:basedOn w:val="Normal"/>
    <w:link w:val="BalloonTextChar"/>
    <w:uiPriority w:val="99"/>
    <w:semiHidden/>
    <w:rsid w:val="00BD3B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B22"/>
    <w:rPr>
      <w:sz w:val="2"/>
      <w:szCs w:val="2"/>
      <w:lang w:val="en-US" w:eastAsia="en-US"/>
    </w:rPr>
  </w:style>
  <w:style w:type="paragraph" w:styleId="FootnoteText">
    <w:name w:val="footnote text"/>
    <w:basedOn w:val="Normal"/>
    <w:link w:val="FootnoteTextChar"/>
    <w:autoRedefine/>
    <w:uiPriority w:val="99"/>
    <w:semiHidden/>
    <w:rsid w:val="00921394"/>
    <w:pPr>
      <w:spacing w:before="0" w:after="0"/>
    </w:pPr>
    <w:rPr>
      <w:sz w:val="20"/>
      <w:szCs w:val="20"/>
    </w:rPr>
  </w:style>
  <w:style w:type="character" w:customStyle="1" w:styleId="FootnoteTextChar">
    <w:name w:val="Footnote Text Char"/>
    <w:basedOn w:val="DefaultParagraphFont"/>
    <w:link w:val="FootnoteText"/>
    <w:uiPriority w:val="99"/>
    <w:locked/>
    <w:rsid w:val="00921394"/>
    <w:rPr>
      <w:snapToGrid w:val="0"/>
      <w:lang w:val="fr-FR" w:eastAsia="en-US"/>
    </w:rPr>
  </w:style>
  <w:style w:type="character" w:styleId="FootnoteReference">
    <w:name w:val="footnote reference"/>
    <w:basedOn w:val="DefaultParagraphFont"/>
    <w:uiPriority w:val="99"/>
    <w:semiHidden/>
    <w:rsid w:val="00A95184"/>
    <w:rPr>
      <w:vertAlign w:val="superscript"/>
    </w:rPr>
  </w:style>
  <w:style w:type="paragraph" w:customStyle="1" w:styleId="FootnoteText1">
    <w:name w:val="Footnote Text1"/>
    <w:uiPriority w:val="99"/>
    <w:rsid w:val="00B24E1F"/>
    <w:pPr>
      <w:jc w:val="both"/>
    </w:pPr>
    <w:rPr>
      <w:rFonts w:ascii="Calibri" w:hAnsi="Calibri" w:cs="Calibri"/>
      <w:color w:val="000000"/>
      <w:sz w:val="20"/>
      <w:szCs w:val="20"/>
      <w:u w:color="000000"/>
      <w:lang w:val="en-GB" w:eastAsia="fr-FR"/>
    </w:rPr>
  </w:style>
  <w:style w:type="character" w:customStyle="1" w:styleId="normaltextrun">
    <w:name w:val="normaltextrun"/>
    <w:uiPriority w:val="99"/>
    <w:rsid w:val="000252FF"/>
  </w:style>
  <w:style w:type="character" w:customStyle="1" w:styleId="eop">
    <w:name w:val="eop"/>
    <w:uiPriority w:val="99"/>
    <w:rsid w:val="000252FF"/>
  </w:style>
  <w:style w:type="paragraph" w:customStyle="1" w:styleId="paragraph">
    <w:name w:val="paragraph"/>
    <w:basedOn w:val="Normal"/>
    <w:uiPriority w:val="99"/>
    <w:rsid w:val="000252FF"/>
    <w:pPr>
      <w:widowControl/>
      <w:spacing w:beforeAutospacing="1" w:afterAutospacing="1"/>
    </w:pPr>
    <w:rPr>
      <w:lang w:val="fr-BE" w:eastAsia="fr-BE"/>
    </w:rPr>
  </w:style>
  <w:style w:type="character" w:customStyle="1" w:styleId="highlight">
    <w:name w:val="highlight"/>
    <w:uiPriority w:val="99"/>
    <w:rsid w:val="00770C21"/>
    <w:rPr>
      <w:rFonts w:ascii="Times New Roman" w:hAnsi="Times New Roman" w:cs="Times New Roman"/>
    </w:rPr>
  </w:style>
  <w:style w:type="paragraph" w:styleId="Revision">
    <w:name w:val="Revision"/>
    <w:hidden/>
    <w:uiPriority w:val="99"/>
    <w:semiHidden/>
    <w:rsid w:val="00F032A1"/>
    <w:rPr>
      <w:sz w:val="24"/>
      <w:szCs w:val="24"/>
      <w:lang w:val="fr-FR" w:eastAsia="en-US"/>
    </w:rPr>
  </w:style>
  <w:style w:type="character" w:customStyle="1" w:styleId="HeaderChar1">
    <w:name w:val="Header Char1"/>
    <w:link w:val="Header"/>
    <w:uiPriority w:val="99"/>
    <w:locked/>
    <w:rsid w:val="007D2AD9"/>
    <w:rPr>
      <w:sz w:val="24"/>
      <w:szCs w:val="24"/>
      <w:lang w:val="fr-FR" w:eastAsia="en-US"/>
    </w:rPr>
  </w:style>
  <w:style w:type="paragraph" w:customStyle="1" w:styleId="BankNormal">
    <w:name w:val="BankNormal"/>
    <w:basedOn w:val="Normal"/>
    <w:uiPriority w:val="99"/>
    <w:rsid w:val="0086395C"/>
    <w:pPr>
      <w:widowControl/>
      <w:spacing w:before="0" w:after="240"/>
    </w:pPr>
  </w:style>
</w:styles>
</file>

<file path=word/webSettings.xml><?xml version="1.0" encoding="utf-8"?>
<w:webSettings xmlns:r="http://schemas.openxmlformats.org/officeDocument/2006/relationships" xmlns:w="http://schemas.openxmlformats.org/wordprocessingml/2006/main">
  <w:divs>
    <w:div w:id="513110657">
      <w:marLeft w:val="0"/>
      <w:marRight w:val="0"/>
      <w:marTop w:val="0"/>
      <w:marBottom w:val="0"/>
      <w:divBdr>
        <w:top w:val="none" w:sz="0" w:space="0" w:color="auto"/>
        <w:left w:val="none" w:sz="0" w:space="0" w:color="auto"/>
        <w:bottom w:val="none" w:sz="0" w:space="0" w:color="auto"/>
        <w:right w:val="none" w:sz="0" w:space="0" w:color="auto"/>
      </w:divBdr>
    </w:div>
    <w:div w:id="513110658">
      <w:marLeft w:val="0"/>
      <w:marRight w:val="0"/>
      <w:marTop w:val="0"/>
      <w:marBottom w:val="0"/>
      <w:divBdr>
        <w:top w:val="none" w:sz="0" w:space="0" w:color="auto"/>
        <w:left w:val="none" w:sz="0" w:space="0" w:color="auto"/>
        <w:bottom w:val="none" w:sz="0" w:space="0" w:color="auto"/>
        <w:right w:val="none" w:sz="0" w:space="0" w:color="auto"/>
      </w:divBdr>
    </w:div>
    <w:div w:id="513110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graphs/inforeu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8</Pages>
  <Words>2111</Words>
  <Characters>12038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dc:description/>
  <cp:lastModifiedBy>TatjanaS</cp:lastModifiedBy>
  <cp:revision>5</cp:revision>
  <cp:lastPrinted>2022-02-09T10:59:00Z</cp:lastPrinted>
  <dcterms:created xsi:type="dcterms:W3CDTF">2022-02-07T10:39:00Z</dcterms:created>
  <dcterms:modified xsi:type="dcterms:W3CDTF">2022-02-10T11:24:00Z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y fmtid="{D5CDD505-2E9C-101B-9397-08002B2CF9AE}" pid="4" name="ContentTypeId">
    <vt:lpwstr>0x010100724FDE23FB365D4CB8B2901107175F9F</vt:lpwstr>
  </property>
</Properties>
</file>