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54" w:rsidRDefault="008F6154">
      <w:pPr>
        <w:jc w:val="center"/>
        <w:rPr>
          <w:b/>
          <w:bCs/>
          <w:sz w:val="28"/>
          <w:szCs w:val="28"/>
          <w:lang w:val="en-GB"/>
        </w:rPr>
      </w:pPr>
    </w:p>
    <w:p w:rsidR="008F6154" w:rsidRPr="00DD2F41" w:rsidRDefault="008F6154">
      <w:pPr>
        <w:jc w:val="center"/>
        <w:rPr>
          <w:b/>
          <w:bCs/>
          <w:sz w:val="28"/>
          <w:szCs w:val="28"/>
          <w:lang w:val="en-GB"/>
        </w:rPr>
      </w:pPr>
      <w:r>
        <w:rPr>
          <w:noProof/>
          <w:lang w:val="mk-MK" w:eastAsia="mk-MK"/>
        </w:rPr>
        <w:pict>
          <v:line id="_x0000_s1027" style="position:absolute;left:0;text-align:left;z-index:251657728" from="-4.5pt,2.2pt" to="463.5pt,2.25pt" o:allowincell="f" strokecolor="#d4d4d4" strokeweight="1.75pt">
            <v:shadow on="t" origin=",32385f" offset="0,-1pt"/>
          </v:line>
        </w:pict>
      </w:r>
      <w:r>
        <w:rPr>
          <w:b/>
          <w:bCs/>
          <w:sz w:val="28"/>
          <w:szCs w:val="28"/>
          <w:lang w:val="en-GB"/>
        </w:rPr>
        <w:t xml:space="preserve">CONTRACT </w:t>
      </w:r>
      <w:r w:rsidRPr="00DD2F41">
        <w:rPr>
          <w:b/>
          <w:bCs/>
          <w:sz w:val="28"/>
          <w:szCs w:val="28"/>
          <w:lang w:val="en-GB"/>
        </w:rPr>
        <w:t>NOTICE</w:t>
      </w:r>
    </w:p>
    <w:p w:rsidR="008F6154" w:rsidRPr="00346751" w:rsidRDefault="008F6154" w:rsidP="00042732">
      <w:pPr>
        <w:jc w:val="center"/>
        <w:rPr>
          <w:rStyle w:val="Strong"/>
          <w:sz w:val="28"/>
          <w:szCs w:val="28"/>
          <w:lang w:val="en-GB"/>
        </w:rPr>
      </w:pPr>
      <w:r w:rsidRPr="00BD63A4">
        <w:rPr>
          <w:rStyle w:val="Strong"/>
          <w:sz w:val="22"/>
          <w:szCs w:val="22"/>
          <w:lang w:val="en-GB"/>
        </w:rPr>
        <w:t xml:space="preserve"> </w:t>
      </w:r>
      <w:r w:rsidRPr="00042732">
        <w:rPr>
          <w:b/>
          <w:bCs/>
          <w:sz w:val="22"/>
          <w:szCs w:val="22"/>
          <w:lang w:val="en-GB"/>
        </w:rPr>
        <w:t>Procurement of one electric combi minimum 8+1 seats and procurement of one utility electric vehicle with 5 seats for Resen Municipality</w:t>
      </w:r>
      <w:r w:rsidRPr="00346751">
        <w:rPr>
          <w:rStyle w:val="Strong"/>
          <w:sz w:val="28"/>
          <w:szCs w:val="28"/>
          <w:lang w:val="en-GB"/>
        </w:rPr>
        <w:t xml:space="preserve"> </w:t>
      </w:r>
    </w:p>
    <w:p w:rsidR="008F6154" w:rsidRDefault="008F6154" w:rsidP="00042732">
      <w:pPr>
        <w:jc w:val="center"/>
        <w:rPr>
          <w:rStyle w:val="Strong"/>
          <w:sz w:val="22"/>
          <w:szCs w:val="22"/>
          <w:lang w:val="en-GB"/>
        </w:rPr>
      </w:pPr>
      <w:r w:rsidRPr="00042732">
        <w:rPr>
          <w:rStyle w:val="Strong"/>
          <w:sz w:val="22"/>
          <w:szCs w:val="22"/>
          <w:lang w:val="en-GB"/>
        </w:rPr>
        <w:t xml:space="preserve">Resen, Municipality of Resen, Republic of North Macedonia </w:t>
      </w:r>
    </w:p>
    <w:p w:rsidR="008F6154" w:rsidRPr="00346751" w:rsidRDefault="008F6154" w:rsidP="00042732">
      <w:pPr>
        <w:spacing w:after="120"/>
        <w:jc w:val="both"/>
        <w:rPr>
          <w:rStyle w:val="Strong"/>
          <w:b w:val="0"/>
          <w:bCs w:val="0"/>
          <w:sz w:val="22"/>
          <w:szCs w:val="22"/>
          <w:lang w:val="en-GB"/>
        </w:rPr>
      </w:pPr>
      <w:r w:rsidRPr="00346751">
        <w:rPr>
          <w:rStyle w:val="Strong"/>
          <w:b w:val="0"/>
          <w:bCs w:val="0"/>
          <w:sz w:val="22"/>
          <w:szCs w:val="22"/>
          <w:lang w:val="en-GB"/>
        </w:rPr>
        <w:t>Lot 1 Procurement of one electric co</w:t>
      </w:r>
      <w:r>
        <w:rPr>
          <w:rStyle w:val="Strong"/>
          <w:b w:val="0"/>
          <w:bCs w:val="0"/>
          <w:sz w:val="22"/>
          <w:szCs w:val="22"/>
          <w:lang w:val="en-GB"/>
        </w:rPr>
        <w:t>mbi minimum 8+1 seats for Resen</w:t>
      </w:r>
      <w:r w:rsidRPr="00346751">
        <w:rPr>
          <w:rStyle w:val="Strong"/>
          <w:b w:val="0"/>
          <w:bCs w:val="0"/>
          <w:sz w:val="22"/>
          <w:szCs w:val="22"/>
          <w:lang w:val="en-GB"/>
        </w:rPr>
        <w:t xml:space="preserve"> Municipality </w:t>
      </w:r>
    </w:p>
    <w:p w:rsidR="008F6154" w:rsidRPr="00346751" w:rsidRDefault="008F6154" w:rsidP="00042732">
      <w:pPr>
        <w:spacing w:after="120"/>
        <w:jc w:val="both"/>
        <w:rPr>
          <w:rStyle w:val="Strong"/>
          <w:b w:val="0"/>
          <w:bCs w:val="0"/>
          <w:sz w:val="22"/>
          <w:szCs w:val="22"/>
          <w:lang w:val="en-GB"/>
        </w:rPr>
      </w:pPr>
      <w:r w:rsidRPr="00346751">
        <w:rPr>
          <w:rStyle w:val="Strong"/>
          <w:b w:val="0"/>
          <w:bCs w:val="0"/>
          <w:sz w:val="22"/>
          <w:szCs w:val="22"/>
          <w:lang w:val="en-GB"/>
        </w:rPr>
        <w:t>Lot 2 Procurement of one utility electric</w:t>
      </w:r>
      <w:r>
        <w:rPr>
          <w:rStyle w:val="Strong"/>
          <w:b w:val="0"/>
          <w:bCs w:val="0"/>
          <w:sz w:val="22"/>
          <w:szCs w:val="22"/>
          <w:lang w:val="en-GB"/>
        </w:rPr>
        <w:t xml:space="preserve"> vehicle with 5 seats for Resen</w:t>
      </w:r>
      <w:r w:rsidRPr="00346751">
        <w:rPr>
          <w:rStyle w:val="Strong"/>
          <w:b w:val="0"/>
          <w:bCs w:val="0"/>
          <w:sz w:val="22"/>
          <w:szCs w:val="22"/>
          <w:lang w:val="en-GB"/>
        </w:rPr>
        <w:t xml:space="preserve"> Municipality </w:t>
      </w:r>
    </w:p>
    <w:p w:rsidR="008F6154" w:rsidRPr="00BD63A4" w:rsidRDefault="008F6154" w:rsidP="00805EFA">
      <w:pPr>
        <w:pStyle w:val="PRAGHeading2"/>
        <w:rPr>
          <w:rStyle w:val="Strong"/>
          <w:sz w:val="22"/>
          <w:szCs w:val="22"/>
          <w:lang w:val="en-GB"/>
        </w:rPr>
      </w:pPr>
      <w:r w:rsidRPr="00BD63A4">
        <w:rPr>
          <w:rStyle w:val="Strong"/>
          <w:sz w:val="22"/>
          <w:szCs w:val="22"/>
          <w:lang w:val="en-GB"/>
        </w:rPr>
        <w:t>Reference</w:t>
      </w:r>
    </w:p>
    <w:p w:rsidR="008F6154" w:rsidRPr="00B33EE6" w:rsidRDefault="008F6154" w:rsidP="00042732">
      <w:pPr>
        <w:pStyle w:val="Blockquote"/>
        <w:ind w:firstLine="360"/>
        <w:rPr>
          <w:i/>
          <w:iCs/>
          <w:sz w:val="22"/>
          <w:szCs w:val="22"/>
          <w:lang w:val="en-GB"/>
        </w:rPr>
      </w:pPr>
      <w:r w:rsidRPr="00943A50">
        <w:rPr>
          <w:b/>
          <w:bCs/>
          <w:sz w:val="22"/>
          <w:szCs w:val="22"/>
        </w:rPr>
        <w:t>GREEN INTER-E-MOBILITY – CN1-SO2.1-SC039 (</w:t>
      </w:r>
      <w:r w:rsidRPr="00943A50">
        <w:rPr>
          <w:b/>
          <w:bCs/>
          <w:sz w:val="22"/>
          <w:szCs w:val="22"/>
          <w:u w:val="single"/>
        </w:rPr>
        <w:t>09-1594/3</w:t>
      </w:r>
      <w:r w:rsidRPr="00943A50">
        <w:rPr>
          <w:b/>
          <w:bCs/>
          <w:sz w:val="22"/>
          <w:szCs w:val="22"/>
        </w:rPr>
        <w:t>)</w:t>
      </w:r>
    </w:p>
    <w:p w:rsidR="008F6154" w:rsidRPr="00BD63A4" w:rsidRDefault="008F6154" w:rsidP="00805EFA">
      <w:pPr>
        <w:pStyle w:val="PRAGHeading2"/>
        <w:rPr>
          <w:rStyle w:val="Strong"/>
          <w:sz w:val="22"/>
          <w:szCs w:val="22"/>
          <w:lang w:val="en-GB"/>
        </w:rPr>
      </w:pPr>
      <w:r w:rsidRPr="00BD63A4">
        <w:rPr>
          <w:rStyle w:val="Strong"/>
          <w:sz w:val="22"/>
          <w:szCs w:val="22"/>
          <w:lang w:val="en-GB"/>
        </w:rPr>
        <w:t>Procedure</w:t>
      </w:r>
    </w:p>
    <w:p w:rsidR="008F6154" w:rsidRPr="00BD63A4" w:rsidRDefault="008F6154" w:rsidP="004C69BC">
      <w:pPr>
        <w:pStyle w:val="PRAGHeading2"/>
        <w:numPr>
          <w:ilvl w:val="0"/>
          <w:numId w:val="0"/>
        </w:numPr>
        <w:ind w:left="709"/>
        <w:rPr>
          <w:sz w:val="22"/>
          <w:szCs w:val="22"/>
          <w:lang w:val="en-GB"/>
        </w:rPr>
      </w:pPr>
      <w:r>
        <w:rPr>
          <w:sz w:val="22"/>
          <w:szCs w:val="22"/>
          <w:lang w:val="en-GB"/>
        </w:rPr>
        <w:t xml:space="preserve"> Simplified</w:t>
      </w:r>
    </w:p>
    <w:p w:rsidR="008F6154" w:rsidRPr="00BD63A4" w:rsidRDefault="008F6154" w:rsidP="00805EFA">
      <w:pPr>
        <w:pStyle w:val="PRAGHeading2"/>
        <w:rPr>
          <w:rStyle w:val="Strong"/>
          <w:sz w:val="22"/>
          <w:szCs w:val="22"/>
          <w:lang w:val="en-GB"/>
        </w:rPr>
      </w:pPr>
      <w:r w:rsidRPr="00BD63A4">
        <w:rPr>
          <w:rStyle w:val="Strong"/>
          <w:sz w:val="22"/>
          <w:szCs w:val="22"/>
          <w:lang w:val="en-GB"/>
        </w:rPr>
        <w:t>Programme title</w:t>
      </w:r>
    </w:p>
    <w:p w:rsidR="008F6154" w:rsidRDefault="008F6154" w:rsidP="00042732">
      <w:pPr>
        <w:pStyle w:val="PRAGHeading2"/>
        <w:numPr>
          <w:ilvl w:val="0"/>
          <w:numId w:val="0"/>
        </w:numPr>
        <w:ind w:firstLine="720"/>
      </w:pPr>
      <w:r>
        <w:t>IPA CBC “Greece – Republic of North Macedonia” 2014-2020</w:t>
      </w:r>
    </w:p>
    <w:p w:rsidR="008F6154" w:rsidRPr="00BD63A4" w:rsidRDefault="008F6154" w:rsidP="00BD63A4">
      <w:pPr>
        <w:pStyle w:val="PRAGHeading2"/>
        <w:jc w:val="both"/>
        <w:rPr>
          <w:rStyle w:val="Strong"/>
          <w:sz w:val="22"/>
          <w:szCs w:val="22"/>
          <w:lang w:val="en-GB"/>
        </w:rPr>
      </w:pPr>
      <w:r w:rsidRPr="00BD63A4">
        <w:rPr>
          <w:rStyle w:val="Strong"/>
          <w:sz w:val="22"/>
          <w:szCs w:val="22"/>
          <w:lang w:val="en-GB"/>
        </w:rPr>
        <w:t>Financing</w:t>
      </w:r>
    </w:p>
    <w:p w:rsidR="008F6154" w:rsidRPr="00042732" w:rsidRDefault="008F6154" w:rsidP="00042732">
      <w:pPr>
        <w:pStyle w:val="PRAGHeading2"/>
        <w:numPr>
          <w:ilvl w:val="0"/>
          <w:numId w:val="0"/>
        </w:numPr>
        <w:ind w:firstLine="720"/>
        <w:rPr>
          <w:sz w:val="22"/>
          <w:szCs w:val="22"/>
        </w:rPr>
      </w:pPr>
      <w:r w:rsidRPr="00042732">
        <w:rPr>
          <w:sz w:val="22"/>
          <w:szCs w:val="22"/>
        </w:rPr>
        <w:t xml:space="preserve">Integration of Green Transport in Cities  - Green Inter-e-Mobility – CN1 – S.0 2.1 – SC 039  </w:t>
      </w:r>
    </w:p>
    <w:p w:rsidR="008F6154" w:rsidRPr="00BD63A4" w:rsidRDefault="008F6154" w:rsidP="00BD63A4">
      <w:pPr>
        <w:spacing w:before="240"/>
        <w:ind w:left="720"/>
        <w:jc w:val="both"/>
        <w:rPr>
          <w:sz w:val="22"/>
          <w:szCs w:val="22"/>
          <w:lang w:val="en-GB"/>
        </w:rPr>
      </w:pPr>
      <w:r>
        <w:rPr>
          <w:sz w:val="22"/>
          <w:szCs w:val="22"/>
          <w:lang w:val="en-GB"/>
        </w:rPr>
        <w:t xml:space="preserve">The project is </w:t>
      </w:r>
      <w:r w:rsidRPr="00BD63A4">
        <w:rPr>
          <w:sz w:val="22"/>
          <w:szCs w:val="22"/>
          <w:lang w:val="en-GB"/>
        </w:rPr>
        <w:t>co-financed</w:t>
      </w:r>
      <w:r>
        <w:rPr>
          <w:sz w:val="22"/>
          <w:szCs w:val="22"/>
          <w:lang w:val="en-GB"/>
        </w:rPr>
        <w:t xml:space="preserve"> </w:t>
      </w:r>
      <w:r w:rsidRPr="00BD63A4">
        <w:rPr>
          <w:sz w:val="22"/>
          <w:szCs w:val="22"/>
          <w:lang w:val="en-GB"/>
        </w:rPr>
        <w:t xml:space="preserve">by the European Union, in accordance with the rules of </w:t>
      </w:r>
      <w:r>
        <w:rPr>
          <w:sz w:val="22"/>
          <w:szCs w:val="22"/>
          <w:lang w:val="en-GB"/>
        </w:rPr>
        <w:t>Interreg IPA II Cross-border Cooperation Programme “Greece - the Republic of North Macedonia 2014-2020”</w:t>
      </w:r>
      <w:r w:rsidRPr="00BD63A4">
        <w:rPr>
          <w:sz w:val="22"/>
          <w:szCs w:val="22"/>
          <w:lang w:val="en-GB"/>
        </w:rPr>
        <w:t xml:space="preserve">  programme. </w:t>
      </w:r>
    </w:p>
    <w:p w:rsidR="008F6154" w:rsidRDefault="008F6154" w:rsidP="00042732">
      <w:pPr>
        <w:spacing w:before="240"/>
        <w:ind w:left="720"/>
        <w:jc w:val="both"/>
        <w:rPr>
          <w:sz w:val="22"/>
          <w:szCs w:val="22"/>
          <w:lang w:val="en-GB"/>
        </w:rPr>
      </w:pPr>
      <w:r w:rsidRPr="00B66684">
        <w:rPr>
          <w:sz w:val="22"/>
          <w:szCs w:val="22"/>
          <w:lang w:val="en-GB"/>
        </w:rPr>
        <w:t>The project is co-financed by Budget of North Macedonia</w:t>
      </w:r>
    </w:p>
    <w:p w:rsidR="008F6154" w:rsidRPr="00BD63A4" w:rsidRDefault="008F6154" w:rsidP="00BD63A4">
      <w:pPr>
        <w:pStyle w:val="PRAGHeading2"/>
        <w:jc w:val="both"/>
        <w:rPr>
          <w:rStyle w:val="Strong"/>
          <w:sz w:val="22"/>
          <w:szCs w:val="22"/>
          <w:lang w:val="en-GB"/>
        </w:rPr>
      </w:pPr>
      <w:r w:rsidRPr="00BD63A4">
        <w:rPr>
          <w:rStyle w:val="Strong"/>
          <w:sz w:val="22"/>
          <w:szCs w:val="22"/>
          <w:lang w:val="en-GB"/>
        </w:rPr>
        <w:t xml:space="preserve">Contracting </w:t>
      </w:r>
      <w:r>
        <w:rPr>
          <w:rStyle w:val="Strong"/>
          <w:sz w:val="22"/>
          <w:szCs w:val="22"/>
          <w:lang w:val="en-GB"/>
        </w:rPr>
        <w:t>a</w:t>
      </w:r>
      <w:r w:rsidRPr="00BD63A4">
        <w:rPr>
          <w:rStyle w:val="Strong"/>
          <w:sz w:val="22"/>
          <w:szCs w:val="22"/>
          <w:lang w:val="en-GB"/>
        </w:rPr>
        <w:t>uthority</w:t>
      </w:r>
    </w:p>
    <w:p w:rsidR="008F6154" w:rsidRDefault="008F6154" w:rsidP="00042732">
      <w:pPr>
        <w:spacing w:before="0" w:after="0"/>
        <w:ind w:left="709"/>
        <w:jc w:val="both"/>
        <w:rPr>
          <w:lang w:val="en-GB"/>
        </w:rPr>
      </w:pPr>
      <w:r w:rsidRPr="00BD63A4">
        <w:rPr>
          <w:sz w:val="22"/>
          <w:szCs w:val="22"/>
        </w:rPr>
        <w:tab/>
      </w:r>
      <w:r>
        <w:rPr>
          <w:lang w:val="en-GB"/>
        </w:rPr>
        <w:t xml:space="preserve">Municipality of Resen </w:t>
      </w:r>
    </w:p>
    <w:p w:rsidR="008F6154" w:rsidRDefault="008F6154" w:rsidP="00042732">
      <w:pPr>
        <w:spacing w:before="0" w:after="0"/>
        <w:ind w:left="709"/>
        <w:jc w:val="both"/>
        <w:rPr>
          <w:lang w:val="en-GB"/>
        </w:rPr>
      </w:pPr>
      <w:r>
        <w:rPr>
          <w:lang w:val="en-GB"/>
        </w:rPr>
        <w:t>Square Car Samoil no. 20 , 7310 Resen,  Republic of North Macedonia</w:t>
      </w:r>
      <w:r>
        <w:rPr>
          <w:lang w:val="en-GB"/>
        </w:rPr>
        <w:tab/>
      </w:r>
      <w:r>
        <w:rPr>
          <w:lang w:val="en-GB"/>
        </w:rPr>
        <w:br/>
        <w:t xml:space="preserve">+389 47 551 770 </w:t>
      </w:r>
    </w:p>
    <w:p w:rsidR="008F6154" w:rsidRDefault="008F6154" w:rsidP="00042732">
      <w:pPr>
        <w:spacing w:before="0" w:after="0"/>
        <w:ind w:left="709"/>
        <w:jc w:val="both"/>
        <w:rPr>
          <w:lang w:val="en-GB"/>
        </w:rPr>
      </w:pPr>
    </w:p>
    <w:p w:rsidR="008F6154" w:rsidRDefault="008F6154" w:rsidP="00042732">
      <w:pPr>
        <w:spacing w:before="0" w:after="0"/>
        <w:ind w:left="709"/>
        <w:jc w:val="both"/>
        <w:rPr>
          <w:lang w:val="en-GB"/>
        </w:rPr>
      </w:pPr>
    </w:p>
    <w:p w:rsidR="008F6154" w:rsidRDefault="008F6154" w:rsidP="00042732">
      <w:pPr>
        <w:spacing w:before="0" w:after="0"/>
        <w:ind w:left="709"/>
        <w:jc w:val="both"/>
        <w:rPr>
          <w:lang w:val="en-GB"/>
        </w:rPr>
      </w:pPr>
    </w:p>
    <w:p w:rsidR="008F6154" w:rsidRDefault="008F6154" w:rsidP="00042732">
      <w:pPr>
        <w:spacing w:before="0" w:after="0"/>
        <w:ind w:left="709"/>
        <w:jc w:val="both"/>
        <w:rPr>
          <w:lang w:val="en-GB"/>
        </w:rPr>
      </w:pPr>
    </w:p>
    <w:p w:rsidR="008F6154" w:rsidRDefault="008F6154" w:rsidP="00042732">
      <w:pPr>
        <w:spacing w:before="0" w:after="0"/>
        <w:ind w:left="709"/>
        <w:jc w:val="both"/>
        <w:rPr>
          <w:sz w:val="22"/>
          <w:szCs w:val="22"/>
          <w:lang w:val="en-GB"/>
        </w:rPr>
      </w:pPr>
    </w:p>
    <w:p w:rsidR="008F6154" w:rsidRPr="00DD2F41" w:rsidRDefault="008F6154">
      <w:pPr>
        <w:ind w:left="360"/>
        <w:jc w:val="center"/>
        <w:rPr>
          <w:rStyle w:val="Strong"/>
          <w:sz w:val="22"/>
          <w:szCs w:val="22"/>
          <w:lang w:val="en-GB"/>
        </w:rPr>
      </w:pPr>
      <w:r>
        <w:rPr>
          <w:noProof/>
          <w:lang w:val="mk-MK" w:eastAsia="mk-MK"/>
        </w:rPr>
        <w:pict>
          <v:line id="_x0000_s1028" style="position:absolute;left:0;text-align:left;z-index:251659776" from="2.25pt,-.45pt" to="470.25pt,-.4pt" o:allowincell="f" strokecolor="#d4d4d4" strokeweight="1.75pt">
            <v:shadow on="t" origin=",32385f" offset="0,-1pt"/>
          </v:line>
        </w:pict>
      </w:r>
      <w:r w:rsidRPr="00DD2F41">
        <w:rPr>
          <w:rStyle w:val="Strong"/>
          <w:sz w:val="22"/>
          <w:szCs w:val="22"/>
          <w:lang w:val="en-GB"/>
        </w:rPr>
        <w:t>CONTRACT SPECIFICATIONS</w:t>
      </w:r>
    </w:p>
    <w:p w:rsidR="008F6154" w:rsidRDefault="008F6154" w:rsidP="00805EFA">
      <w:pPr>
        <w:pStyle w:val="PRAGHeading2"/>
        <w:rPr>
          <w:rStyle w:val="Strong"/>
          <w:sz w:val="22"/>
          <w:szCs w:val="22"/>
          <w:lang w:val="en-GB"/>
        </w:rPr>
      </w:pPr>
      <w:r>
        <w:rPr>
          <w:rStyle w:val="Strong"/>
          <w:sz w:val="22"/>
          <w:szCs w:val="22"/>
          <w:lang w:val="en-GB"/>
        </w:rPr>
        <w:t>Nature of contract</w:t>
      </w:r>
    </w:p>
    <w:p w:rsidR="008F6154" w:rsidRDefault="008F6154" w:rsidP="00042732">
      <w:pPr>
        <w:ind w:firstLine="720"/>
        <w:rPr>
          <w:sz w:val="22"/>
          <w:szCs w:val="22"/>
          <w:lang w:val="en-GB"/>
        </w:rPr>
      </w:pPr>
      <w:r>
        <w:rPr>
          <w:rStyle w:val="Strong"/>
          <w:b w:val="0"/>
          <w:bCs w:val="0"/>
          <w:sz w:val="22"/>
          <w:szCs w:val="22"/>
          <w:lang w:val="en-GB"/>
        </w:rPr>
        <w:t xml:space="preserve">Lump-sum </w:t>
      </w:r>
      <w:r w:rsidRPr="001809A4">
        <w:rPr>
          <w:rStyle w:val="Strong"/>
          <w:b w:val="0"/>
          <w:bCs w:val="0"/>
          <w:sz w:val="22"/>
          <w:szCs w:val="22"/>
          <w:lang w:val="en-GB"/>
        </w:rPr>
        <w:t xml:space="preserve">(DDP to </w:t>
      </w:r>
      <w:r>
        <w:rPr>
          <w:rStyle w:val="Strong"/>
          <w:b w:val="0"/>
          <w:bCs w:val="0"/>
          <w:sz w:val="22"/>
          <w:szCs w:val="22"/>
          <w:lang w:val="en-GB"/>
        </w:rPr>
        <w:t>Resen</w:t>
      </w:r>
      <w:r w:rsidRPr="001809A4">
        <w:rPr>
          <w:rStyle w:val="Strong"/>
          <w:b w:val="0"/>
          <w:bCs w:val="0"/>
          <w:sz w:val="22"/>
          <w:szCs w:val="22"/>
          <w:lang w:val="en-GB"/>
        </w:rPr>
        <w:t>)</w:t>
      </w:r>
    </w:p>
    <w:p w:rsidR="008F6154" w:rsidRPr="00DD2F41" w:rsidRDefault="008F6154" w:rsidP="00805EFA">
      <w:pPr>
        <w:pStyle w:val="PRAGHeading2"/>
        <w:rPr>
          <w:rStyle w:val="Strong"/>
          <w:sz w:val="22"/>
          <w:szCs w:val="22"/>
          <w:lang w:val="en-GB"/>
        </w:rPr>
      </w:pPr>
      <w:r w:rsidRPr="00DD2F41">
        <w:rPr>
          <w:rStyle w:val="Strong"/>
          <w:sz w:val="22"/>
          <w:szCs w:val="22"/>
          <w:lang w:val="en-GB"/>
        </w:rPr>
        <w:t>Description of the contract</w:t>
      </w:r>
    </w:p>
    <w:p w:rsidR="008F6154" w:rsidRDefault="008F6154" w:rsidP="00042732">
      <w:pPr>
        <w:spacing w:after="120"/>
        <w:ind w:left="720"/>
        <w:jc w:val="both"/>
      </w:pPr>
      <w:r>
        <w:t xml:space="preserve">The purpose of this contract is the supply, delivery, unloading, commissioning, after-sales service for following supplies in two lots: </w:t>
      </w:r>
    </w:p>
    <w:p w:rsidR="008F6154" w:rsidRDefault="008F6154" w:rsidP="00042732">
      <w:pPr>
        <w:spacing w:after="120"/>
        <w:ind w:left="720"/>
        <w:jc w:val="both"/>
      </w:pPr>
      <w:r w:rsidRPr="00FC0DA4">
        <w:t xml:space="preserve">LOT 1 </w:t>
      </w:r>
      <w:r w:rsidRPr="000D6814">
        <w:t xml:space="preserve">Procurement of one electric combi minimum 8+1 seats for </w:t>
      </w:r>
      <w:r>
        <w:t>Resen</w:t>
      </w:r>
      <w:r w:rsidRPr="000D6814">
        <w:t xml:space="preserve"> Municipality</w:t>
      </w:r>
    </w:p>
    <w:p w:rsidR="008F6154" w:rsidRDefault="008F6154" w:rsidP="00042732">
      <w:pPr>
        <w:spacing w:after="120"/>
        <w:ind w:left="720"/>
        <w:jc w:val="both"/>
      </w:pPr>
      <w:r w:rsidRPr="000D6814">
        <w:t>LOT 2 Procurement of one utility electric</w:t>
      </w:r>
      <w:r>
        <w:t xml:space="preserve"> vehicle with 5 seats for Resen</w:t>
      </w:r>
      <w:r w:rsidRPr="000D6814">
        <w:t xml:space="preserve"> Municipality</w:t>
      </w:r>
    </w:p>
    <w:p w:rsidR="008F6154" w:rsidRDefault="008F6154" w:rsidP="00F364AA">
      <w:pPr>
        <w:spacing w:before="0" w:after="0"/>
        <w:ind w:left="720"/>
        <w:jc w:val="both"/>
      </w:pPr>
      <w:r w:rsidRPr="00042732">
        <w:t xml:space="preserve">The equipment for both lots will have to be delivered to Resen in the period of 75 days latest from signing the contract, </w:t>
      </w:r>
      <w:bookmarkStart w:id="0" w:name="_Hlk66959793"/>
      <w:r w:rsidRPr="00042732">
        <w:t>the Incoterm applicable shall be DDP</w:t>
      </w:r>
      <w:bookmarkEnd w:id="0"/>
      <w:r w:rsidRPr="00042732">
        <w:t xml:space="preserve"> to Resen</w:t>
      </w:r>
    </w:p>
    <w:p w:rsidR="008F6154" w:rsidRPr="00042732" w:rsidRDefault="008F6154" w:rsidP="00F364AA">
      <w:pPr>
        <w:spacing w:before="0" w:after="0"/>
        <w:ind w:left="720"/>
        <w:jc w:val="both"/>
      </w:pPr>
      <w:r w:rsidRPr="00E82463">
        <w:rPr>
          <w:sz w:val="22"/>
          <w:szCs w:val="22"/>
          <w:lang w:val="en-GB"/>
        </w:rPr>
        <w:t>The supplies must comply fully with the technical specifications set out in the tender dossier (technical annex) and conform in all respects with the drawings, quantities, models, samples, measurements and other instructions.</w:t>
      </w:r>
    </w:p>
    <w:p w:rsidR="008F6154" w:rsidRPr="00DD2F41" w:rsidRDefault="008F6154" w:rsidP="00B24E1F">
      <w:pPr>
        <w:pStyle w:val="PRAGHeading2"/>
        <w:rPr>
          <w:rStyle w:val="Strong"/>
          <w:sz w:val="22"/>
          <w:szCs w:val="22"/>
          <w:lang w:val="en-GB"/>
        </w:rPr>
      </w:pPr>
      <w:r>
        <w:rPr>
          <w:rStyle w:val="Strong"/>
          <w:sz w:val="22"/>
          <w:szCs w:val="22"/>
          <w:lang w:val="en-GB"/>
        </w:rPr>
        <w:t>Provisional commencement date of the contract</w:t>
      </w:r>
    </w:p>
    <w:p w:rsidR="008F6154" w:rsidRPr="002E09EF" w:rsidRDefault="008F6154" w:rsidP="00B24E1F">
      <w:pPr>
        <w:ind w:left="709"/>
        <w:rPr>
          <w:sz w:val="22"/>
          <w:szCs w:val="22"/>
          <w:lang w:val="en-GB"/>
        </w:rPr>
      </w:pPr>
      <w:bookmarkStart w:id="1" w:name="_GoBack"/>
      <w:bookmarkEnd w:id="1"/>
      <w:r>
        <w:rPr>
          <w:sz w:val="22"/>
          <w:szCs w:val="22"/>
          <w:lang w:val="en-GB"/>
        </w:rPr>
        <w:t xml:space="preserve">01.10.2021 </w:t>
      </w:r>
    </w:p>
    <w:p w:rsidR="008F6154" w:rsidRPr="002E09EF" w:rsidRDefault="008F6154" w:rsidP="002E09EF">
      <w:pPr>
        <w:pStyle w:val="PRAGHeading2"/>
        <w:rPr>
          <w:rStyle w:val="Strong"/>
          <w:b w:val="0"/>
          <w:bCs w:val="0"/>
          <w:sz w:val="22"/>
          <w:szCs w:val="22"/>
          <w:lang w:val="en-GB"/>
        </w:rPr>
      </w:pPr>
      <w:r w:rsidRPr="002E09EF">
        <w:rPr>
          <w:rStyle w:val="Strong"/>
          <w:b w:val="0"/>
          <w:bCs w:val="0"/>
          <w:sz w:val="22"/>
          <w:szCs w:val="22"/>
          <w:lang w:val="en-GB"/>
        </w:rPr>
        <w:t>P</w:t>
      </w:r>
      <w:r w:rsidRPr="002E09EF">
        <w:rPr>
          <w:b/>
          <w:bCs/>
          <w:sz w:val="22"/>
          <w:szCs w:val="22"/>
          <w:lang w:val="en-GB"/>
        </w:rPr>
        <w:t>eriod of implementation of tasks</w:t>
      </w:r>
    </w:p>
    <w:p w:rsidR="008F6154" w:rsidRDefault="008F6154" w:rsidP="002E09EF">
      <w:pPr>
        <w:ind w:left="709"/>
        <w:rPr>
          <w:sz w:val="22"/>
          <w:szCs w:val="22"/>
          <w:lang w:val="en-GB"/>
        </w:rPr>
      </w:pPr>
      <w:r>
        <w:rPr>
          <w:sz w:val="22"/>
          <w:szCs w:val="22"/>
          <w:lang w:val="en-GB"/>
        </w:rPr>
        <w:t xml:space="preserve">Within 75 days after signing the contract by both sides. </w:t>
      </w:r>
    </w:p>
    <w:p w:rsidR="008F6154" w:rsidRDefault="008F6154" w:rsidP="00FE3C67">
      <w:pPr>
        <w:pStyle w:val="PRAGHeading2"/>
        <w:numPr>
          <w:ilvl w:val="0"/>
          <w:numId w:val="0"/>
        </w:numPr>
        <w:ind w:left="426"/>
        <w:rPr>
          <w:rStyle w:val="Emphasis"/>
          <w:sz w:val="22"/>
          <w:szCs w:val="22"/>
          <w:lang w:val="en-GB"/>
        </w:rPr>
      </w:pPr>
      <w:r>
        <w:rPr>
          <w:rStyle w:val="Emphasis"/>
          <w:i w:val="0"/>
          <w:iCs w:val="0"/>
          <w:sz w:val="22"/>
          <w:szCs w:val="22"/>
          <w:lang w:val="en-GB"/>
        </w:rPr>
        <w:t xml:space="preserve">(if the implementation period for the project Green inter e mobility (which is now 31.12.2021 will be extended the implementation period could be extended too) </w:t>
      </w:r>
    </w:p>
    <w:p w:rsidR="008F6154" w:rsidRPr="00DD2F41" w:rsidRDefault="008F6154">
      <w:pPr>
        <w:ind w:left="360"/>
        <w:jc w:val="center"/>
        <w:rPr>
          <w:rStyle w:val="Strong"/>
          <w:sz w:val="22"/>
          <w:szCs w:val="22"/>
          <w:lang w:val="en-GB"/>
        </w:rPr>
      </w:pPr>
      <w:r>
        <w:rPr>
          <w:noProof/>
          <w:lang w:val="mk-MK" w:eastAsia="mk-MK"/>
        </w:rPr>
        <w:pict>
          <v:line id="_x0000_s1029" style="position:absolute;left:0;text-align:left;z-index:251658752" from="2.25pt,.9pt" to="470.25pt,.95pt" o:allowincell="f" strokecolor="#d4d4d4" strokeweight="1.75pt">
            <v:shadow on="t" origin=",32385f" offset="0,-1pt"/>
          </v:line>
        </w:pict>
      </w:r>
      <w:r w:rsidRPr="00DD2F41">
        <w:rPr>
          <w:rStyle w:val="Strong"/>
          <w:sz w:val="22"/>
          <w:szCs w:val="22"/>
          <w:lang w:val="en-GB"/>
        </w:rPr>
        <w:t>TERMS OF PARTICIPATION</w:t>
      </w:r>
    </w:p>
    <w:p w:rsidR="008F6154" w:rsidRPr="00D275AD" w:rsidRDefault="008F6154"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8F6154" w:rsidRDefault="008F6154"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w:t>
      </w:r>
      <w:r>
        <w:rPr>
          <w:sz w:val="22"/>
          <w:szCs w:val="22"/>
          <w:lang w:val="en-GB"/>
        </w:rPr>
        <w:t>No </w:t>
      </w:r>
      <w:r w:rsidRPr="00D275AD">
        <w:rPr>
          <w:rFonts w:eastAsia="MS Mincho"/>
          <w:noProof/>
          <w:sz w:val="22"/>
          <w:szCs w:val="22"/>
          <w:lang w:val="en-GB" w:eastAsia="ja-JP"/>
        </w:rPr>
        <w:t xml:space="preserve">236/2014 </w:t>
      </w:r>
      <w:r w:rsidRPr="00D275AD">
        <w:rPr>
          <w:sz w:val="22"/>
          <w:szCs w:val="22"/>
          <w:lang w:val="en-GB"/>
        </w:rPr>
        <w:t xml:space="preserve">establishing common rules and procedures for the implementation of the Union's </w:t>
      </w:r>
      <w:r w:rsidRPr="00DD6316">
        <w:rPr>
          <w:sz w:val="22"/>
          <w:szCs w:val="22"/>
          <w:lang w:val="en-GB"/>
        </w:rPr>
        <w:t xml:space="preserve">instruments for external action (CIR) for the applicable Instrument under which the contract is financed (see also heading 17 below). Participation is also open to international organisations. All goods purchased under the </w:t>
      </w:r>
      <w:r>
        <w:rPr>
          <w:sz w:val="22"/>
          <w:szCs w:val="22"/>
          <w:lang w:val="en-GB"/>
        </w:rPr>
        <w:t>c</w:t>
      </w:r>
      <w:r w:rsidRPr="00DD6316">
        <w:rPr>
          <w:sz w:val="22"/>
          <w:szCs w:val="22"/>
          <w:lang w:val="en-GB"/>
        </w:rPr>
        <w:t xml:space="preserve">ontract must originate </w:t>
      </w:r>
      <w:r>
        <w:rPr>
          <w:sz w:val="22"/>
          <w:szCs w:val="22"/>
          <w:lang w:val="en-GB"/>
        </w:rPr>
        <w:t xml:space="preserve">from </w:t>
      </w:r>
      <w:r w:rsidRPr="00DD6316">
        <w:rPr>
          <w:sz w:val="22"/>
          <w:szCs w:val="22"/>
          <w:lang w:val="en-GB"/>
        </w:rPr>
        <w:t>a</w:t>
      </w:r>
      <w:r>
        <w:rPr>
          <w:sz w:val="22"/>
          <w:szCs w:val="22"/>
          <w:lang w:val="en-GB"/>
        </w:rPr>
        <w:t>n</w:t>
      </w:r>
      <w:r w:rsidRPr="00DD6316">
        <w:rPr>
          <w:sz w:val="22"/>
          <w:szCs w:val="22"/>
          <w:lang w:val="en-GB"/>
        </w:rPr>
        <w:t xml:space="preserve"> eligible source country as defined </w:t>
      </w:r>
      <w:r>
        <w:rPr>
          <w:sz w:val="22"/>
          <w:szCs w:val="22"/>
          <w:lang w:val="en-GB"/>
        </w:rPr>
        <w:t>above</w:t>
      </w:r>
      <w:r w:rsidRPr="00DD6316">
        <w:rPr>
          <w:sz w:val="22"/>
          <w:szCs w:val="22"/>
          <w:lang w:val="en-GB"/>
        </w:rPr>
        <w:t>.</w:t>
      </w:r>
      <w:r w:rsidRPr="00DD6316">
        <w:rPr>
          <w:lang w:val="en-GB"/>
        </w:rPr>
        <w:t xml:space="preserve"> </w:t>
      </w:r>
      <w:r w:rsidRPr="00DD6316">
        <w:rPr>
          <w:sz w:val="22"/>
          <w:szCs w:val="22"/>
          <w:lang w:val="en-GB"/>
        </w:rPr>
        <w:t xml:space="preserve">However, the goods to be purchased may originate from any country, whenever the total price of the estimated quantity of those goods, as reflected in a separate item of the </w:t>
      </w:r>
      <w:r>
        <w:rPr>
          <w:sz w:val="22"/>
          <w:szCs w:val="22"/>
          <w:lang w:val="en-GB"/>
        </w:rPr>
        <w:t>b</w:t>
      </w:r>
      <w:r w:rsidRPr="00DD6316">
        <w:rPr>
          <w:sz w:val="22"/>
          <w:szCs w:val="22"/>
          <w:lang w:val="en-GB"/>
        </w:rPr>
        <w:t xml:space="preserve">reakdown of the </w:t>
      </w:r>
      <w:r>
        <w:rPr>
          <w:sz w:val="22"/>
          <w:szCs w:val="22"/>
          <w:lang w:val="en-GB"/>
        </w:rPr>
        <w:t>l</w:t>
      </w:r>
      <w:r w:rsidRPr="00DD6316">
        <w:rPr>
          <w:sz w:val="22"/>
          <w:szCs w:val="22"/>
          <w:lang w:val="en-GB"/>
        </w:rPr>
        <w:t xml:space="preserve">ump-sum </w:t>
      </w:r>
      <w:r>
        <w:rPr>
          <w:sz w:val="22"/>
          <w:szCs w:val="22"/>
          <w:lang w:val="en-GB"/>
        </w:rPr>
        <w:t>p</w:t>
      </w:r>
      <w:r w:rsidRPr="00DD6316">
        <w:rPr>
          <w:sz w:val="22"/>
          <w:szCs w:val="22"/>
          <w:lang w:val="en-GB"/>
        </w:rPr>
        <w:t xml:space="preserve">rice (Volume 4.2.3) is below </w:t>
      </w:r>
      <w:r>
        <w:rPr>
          <w:sz w:val="22"/>
          <w:szCs w:val="22"/>
          <w:lang w:val="en-GB"/>
        </w:rPr>
        <w:t>EUR </w:t>
      </w:r>
      <w:r w:rsidRPr="00DD6316">
        <w:rPr>
          <w:sz w:val="22"/>
          <w:szCs w:val="22"/>
          <w:lang w:val="en-GB"/>
        </w:rPr>
        <w:t>100</w:t>
      </w:r>
      <w:r>
        <w:rPr>
          <w:sz w:val="22"/>
          <w:szCs w:val="22"/>
          <w:lang w:val="en-GB"/>
        </w:rPr>
        <w:t> </w:t>
      </w:r>
      <w:r w:rsidRPr="00DD6316">
        <w:rPr>
          <w:sz w:val="22"/>
          <w:szCs w:val="22"/>
          <w:lang w:val="en-GB"/>
        </w:rPr>
        <w:t xml:space="preserve">000. </w:t>
      </w:r>
    </w:p>
    <w:p w:rsidR="008F6154" w:rsidRDefault="008F6154" w:rsidP="00FE3C67">
      <w:pPr>
        <w:widowControl/>
        <w:spacing w:before="0" w:after="120"/>
        <w:jc w:val="both"/>
        <w:rPr>
          <w:sz w:val="22"/>
          <w:szCs w:val="22"/>
        </w:rPr>
      </w:pPr>
      <w:r w:rsidRPr="0096198F">
        <w:rPr>
          <w:b/>
          <w:bCs/>
          <w:sz w:val="22"/>
          <w:szCs w:val="22"/>
          <w:lang w:val="en-GB"/>
        </w:rPr>
        <w:t xml:space="preserve">        </w:t>
      </w:r>
      <w:r>
        <w:rPr>
          <w:b/>
          <w:bCs/>
          <w:sz w:val="22"/>
          <w:szCs w:val="22"/>
          <w:lang w:val="en-GB"/>
        </w:rPr>
        <w:tab/>
      </w:r>
      <w:r>
        <w:rPr>
          <w:sz w:val="22"/>
          <w:szCs w:val="22"/>
          <w:lang w:val="en-GB"/>
        </w:rPr>
        <w:t>All supplies under this contract may originate according the PRAG rules.</w:t>
      </w:r>
    </w:p>
    <w:p w:rsidR="008F6154" w:rsidRDefault="008F6154" w:rsidP="00BD63A4">
      <w:pPr>
        <w:pStyle w:val="PRAGHeading2"/>
        <w:numPr>
          <w:ilvl w:val="0"/>
          <w:numId w:val="0"/>
        </w:numPr>
        <w:ind w:left="709"/>
        <w:jc w:val="both"/>
        <w:rPr>
          <w:sz w:val="22"/>
          <w:szCs w:val="22"/>
          <w:lang w:val="en-GB"/>
        </w:rPr>
      </w:pPr>
    </w:p>
    <w:p w:rsidR="008F6154" w:rsidRPr="00FE3C67" w:rsidRDefault="008F6154" w:rsidP="00E267BD">
      <w:pPr>
        <w:spacing w:after="0"/>
        <w:ind w:left="709"/>
        <w:rPr>
          <w:sz w:val="22"/>
          <w:szCs w:val="22"/>
          <w:lang w:val="en-IE"/>
        </w:rPr>
      </w:pPr>
      <w:r w:rsidRPr="00FE3C67">
        <w:rPr>
          <w:sz w:val="22"/>
          <w:szCs w:val="22"/>
          <w:lang w:val="en-IE"/>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F6154" w:rsidRPr="00FE3C67" w:rsidRDefault="008F6154" w:rsidP="00E267BD">
      <w:pPr>
        <w:spacing w:after="0"/>
        <w:ind w:left="709"/>
        <w:rPr>
          <w:sz w:val="22"/>
          <w:szCs w:val="22"/>
          <w:lang w:val="en-IE"/>
        </w:rPr>
      </w:pPr>
      <w:r w:rsidRPr="00FE3C67">
        <w:rPr>
          <w:sz w:val="22"/>
          <w:szCs w:val="22"/>
          <w:lang w:val="en-IE"/>
        </w:rPr>
        <w:t>* Agreement on the withdrawal of the United Kingdom of Great Britain and Northern Ireland from the European Union and the European Atomic Energy Community.</w:t>
      </w:r>
    </w:p>
    <w:p w:rsidR="008F6154" w:rsidRPr="00FE3C67" w:rsidRDefault="008F6154" w:rsidP="00E267BD">
      <w:pPr>
        <w:spacing w:after="0"/>
        <w:ind w:left="709"/>
        <w:rPr>
          <w:sz w:val="22"/>
          <w:szCs w:val="22"/>
          <w:lang w:val="en-IE"/>
        </w:rPr>
      </w:pPr>
      <w:r w:rsidRPr="00FE3C67">
        <w:rPr>
          <w:sz w:val="22"/>
          <w:szCs w:val="22"/>
          <w:lang w:val="en-IE"/>
        </w:rPr>
        <w:t>** Regulation (EU) No 236/2014 of the European Parliament and of the Council of 11 March 2014 laying down common rules and procedures for the implementation of the Union's instruments for financing external action.</w:t>
      </w:r>
    </w:p>
    <w:p w:rsidR="008F6154" w:rsidRPr="00FE3C67" w:rsidRDefault="008F6154" w:rsidP="00E267BD">
      <w:pPr>
        <w:spacing w:after="0"/>
        <w:ind w:left="709"/>
        <w:rPr>
          <w:sz w:val="22"/>
          <w:szCs w:val="22"/>
          <w:lang w:val="en-IE"/>
        </w:rPr>
      </w:pPr>
      <w:r w:rsidRPr="00FE3C67">
        <w:rPr>
          <w:sz w:val="22"/>
          <w:szCs w:val="22"/>
          <w:lang w:val="en-IE"/>
        </w:rPr>
        <w:t>*** Annex IV to the ACP-EU Partnership Agreement, as revised by Decision 1/2014 of the ACP-EU Council of Ministers (OJ L196/40, 3.7.2014)</w:t>
      </w:r>
    </w:p>
    <w:p w:rsidR="008F6154" w:rsidRDefault="008F6154" w:rsidP="00E267BD">
      <w:pPr>
        <w:spacing w:after="0"/>
        <w:ind w:left="709"/>
        <w:rPr>
          <w:sz w:val="22"/>
          <w:szCs w:val="22"/>
          <w:lang w:val="en-IE" w:eastAsia="fr-BE"/>
        </w:rPr>
      </w:pPr>
      <w:r w:rsidRPr="00FE3C67">
        <w:rPr>
          <w:sz w:val="22"/>
          <w:szCs w:val="22"/>
          <w:lang w:val="en-IE"/>
        </w:rPr>
        <w:t>**** including the Overseas Countries and Territories having special relations with the United Kingdom, as laid down in Part Four and Annex II of the TFEU</w:t>
      </w:r>
      <w:r w:rsidRPr="00FE3C67">
        <w:rPr>
          <w:sz w:val="22"/>
          <w:szCs w:val="22"/>
          <w:lang w:val="en-IE" w:eastAsia="fr-BE"/>
        </w:rPr>
        <w:t>]</w:t>
      </w:r>
    </w:p>
    <w:p w:rsidR="008F6154" w:rsidRPr="00B24E1F" w:rsidRDefault="008F6154" w:rsidP="0076200F">
      <w:pPr>
        <w:pStyle w:val="PRAGHeading2"/>
        <w:keepNext/>
        <w:keepLines/>
        <w:jc w:val="both"/>
        <w:rPr>
          <w:rStyle w:val="Strong"/>
          <w:sz w:val="22"/>
          <w:szCs w:val="22"/>
          <w:lang w:val="en-GB"/>
        </w:rPr>
      </w:pPr>
      <w:r w:rsidRPr="00B24E1F">
        <w:rPr>
          <w:rStyle w:val="Strong"/>
          <w:sz w:val="22"/>
          <w:szCs w:val="22"/>
          <w:lang w:val="en-GB"/>
        </w:rPr>
        <w:t>Subcontracting</w:t>
      </w:r>
    </w:p>
    <w:p w:rsidR="008F6154" w:rsidRDefault="008F6154" w:rsidP="0076200F">
      <w:pPr>
        <w:pStyle w:val="PRAGHeading2"/>
        <w:keepNext/>
        <w:keepLines/>
        <w:numPr>
          <w:ilvl w:val="0"/>
          <w:numId w:val="0"/>
        </w:numPr>
        <w:ind w:left="720"/>
        <w:jc w:val="both"/>
        <w:rPr>
          <w:sz w:val="22"/>
          <w:szCs w:val="22"/>
          <w:lang w:val="en-GB"/>
        </w:rPr>
      </w:pPr>
      <w:r w:rsidRPr="00B24E1F">
        <w:rPr>
          <w:rStyle w:val="Strong"/>
          <w:b w:val="0"/>
          <w:bCs w:val="0"/>
          <w:sz w:val="22"/>
          <w:szCs w:val="22"/>
          <w:lang w:val="en-GB"/>
        </w:rPr>
        <w:t>Subcontracting is allowed.</w:t>
      </w:r>
    </w:p>
    <w:p w:rsidR="008F6154" w:rsidRDefault="008F6154" w:rsidP="0076200F">
      <w:pPr>
        <w:pStyle w:val="PRAGHeading2"/>
        <w:keepNext/>
        <w:keepLines/>
        <w:numPr>
          <w:ilvl w:val="0"/>
          <w:numId w:val="0"/>
        </w:numPr>
        <w:ind w:left="720"/>
        <w:jc w:val="both"/>
        <w:rPr>
          <w:sz w:val="22"/>
          <w:szCs w:val="22"/>
          <w:lang w:val="en-GB"/>
        </w:rPr>
      </w:pPr>
      <w:r>
        <w:rPr>
          <w:sz w:val="22"/>
          <w:szCs w:val="22"/>
          <w:lang w:val="en-GB"/>
        </w:rPr>
        <w:t>S</w:t>
      </w:r>
      <w:r w:rsidRPr="00BD63A4">
        <w:rPr>
          <w:sz w:val="22"/>
          <w:szCs w:val="22"/>
          <w:lang w:val="en-GB"/>
        </w:rPr>
        <w:t>ubcontractors</w:t>
      </w:r>
      <w:r>
        <w:rPr>
          <w:sz w:val="22"/>
          <w:szCs w:val="22"/>
          <w:lang w:val="en-GB"/>
        </w:rPr>
        <w:t>, s</w:t>
      </w:r>
      <w:r w:rsidRPr="00BD63A4">
        <w:rPr>
          <w:sz w:val="22"/>
          <w:szCs w:val="22"/>
          <w:lang w:val="en-GB"/>
        </w:rPr>
        <w:t xml:space="preserve">uppliers </w:t>
      </w:r>
      <w:r>
        <w:rPr>
          <w:sz w:val="22"/>
          <w:szCs w:val="22"/>
          <w:lang w:val="en-GB"/>
        </w:rPr>
        <w:t xml:space="preserve">and </w:t>
      </w:r>
      <w:r w:rsidRPr="00072A47">
        <w:rPr>
          <w:sz w:val="22"/>
          <w:szCs w:val="22"/>
          <w:lang w:val="en-GB"/>
        </w:rPr>
        <w:t>entities upon whose capacity the tenderer relies for the selection criteria</w:t>
      </w:r>
      <w:r>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Pr>
          <w:sz w:val="22"/>
          <w:szCs w:val="22"/>
          <w:lang w:val="en-GB"/>
        </w:rPr>
        <w:t>10 above</w:t>
      </w:r>
      <w:r w:rsidRPr="00BD63A4">
        <w:rPr>
          <w:sz w:val="22"/>
          <w:szCs w:val="22"/>
          <w:lang w:val="en-GB"/>
        </w:rPr>
        <w:t>.</w:t>
      </w:r>
    </w:p>
    <w:p w:rsidR="008F6154" w:rsidRDefault="008F6154" w:rsidP="0076200F">
      <w:pPr>
        <w:pStyle w:val="PRAGHeading2"/>
        <w:jc w:val="both"/>
        <w:rPr>
          <w:rStyle w:val="Strong"/>
          <w:sz w:val="22"/>
          <w:szCs w:val="22"/>
          <w:lang w:val="en-GB"/>
        </w:rPr>
      </w:pPr>
      <w:r w:rsidRPr="00B24E1F">
        <w:rPr>
          <w:rStyle w:val="Strong"/>
          <w:sz w:val="22"/>
          <w:szCs w:val="22"/>
          <w:lang w:val="en-GB"/>
        </w:rPr>
        <w:t>Grounds for exclusion</w:t>
      </w:r>
    </w:p>
    <w:p w:rsidR="008F6154" w:rsidRPr="00723F83" w:rsidRDefault="008F6154" w:rsidP="00F364AA">
      <w:pPr>
        <w:ind w:left="720"/>
        <w:jc w:val="both"/>
        <w:rPr>
          <w:b/>
          <w:bCs/>
          <w:sz w:val="22"/>
          <w:szCs w:val="22"/>
          <w:lang w:val="en-GB"/>
        </w:rPr>
      </w:pPr>
      <w:r w:rsidRPr="00723F83">
        <w:rPr>
          <w:sz w:val="22"/>
          <w:szCs w:val="22"/>
          <w:lang w:val="en-GB"/>
        </w:rPr>
        <w:t xml:space="preserve">Candidates or tenderers must submit a signed declaration, included in the application form or tender form, to the effect that they are not in any of the situations listed in Section 2.6.10.1. of the </w:t>
      </w:r>
      <w:r w:rsidRPr="00723F83">
        <w:rPr>
          <w:b/>
          <w:bCs/>
          <w:sz w:val="22"/>
          <w:szCs w:val="22"/>
          <w:lang w:val="en-GB"/>
        </w:rPr>
        <w:t>practical guide (PRAG).</w:t>
      </w:r>
    </w:p>
    <w:p w:rsidR="008F6154" w:rsidRPr="00723F83" w:rsidRDefault="008F6154" w:rsidP="00F364AA">
      <w:pPr>
        <w:ind w:left="709"/>
        <w:jc w:val="both"/>
        <w:rPr>
          <w:rStyle w:val="Strong"/>
          <w:sz w:val="22"/>
          <w:szCs w:val="22"/>
          <w:lang w:val="en-GB"/>
        </w:rPr>
      </w:pPr>
      <w:r w:rsidRPr="00723F83">
        <w:rPr>
          <w:sz w:val="22"/>
          <w:szCs w:val="22"/>
          <w:lang w:val="en-GB"/>
        </w:rPr>
        <w:t>Candidates or tenderers included in the lists of EU restrictive measures (see Section 2.4. of the PRAG) at the moment of the award decision cannot be awarded the contract</w:t>
      </w:r>
    </w:p>
    <w:p w:rsidR="008F6154" w:rsidRDefault="008F6154" w:rsidP="0076200F">
      <w:pPr>
        <w:pStyle w:val="PRAGHeading2"/>
        <w:jc w:val="both"/>
        <w:rPr>
          <w:rStyle w:val="Strong"/>
          <w:sz w:val="22"/>
          <w:szCs w:val="22"/>
          <w:lang w:val="en-GB"/>
        </w:rPr>
      </w:pPr>
      <w:r w:rsidRPr="00DD2F41">
        <w:rPr>
          <w:rStyle w:val="Strong"/>
          <w:sz w:val="22"/>
          <w:szCs w:val="22"/>
          <w:lang w:val="en-GB"/>
        </w:rPr>
        <w:t>Number of tenders</w:t>
      </w:r>
    </w:p>
    <w:p w:rsidR="008F6154" w:rsidRDefault="008F6154" w:rsidP="00E4623B">
      <w:pPr>
        <w:pStyle w:val="PRAGHeading2"/>
        <w:numPr>
          <w:ilvl w:val="0"/>
          <w:numId w:val="0"/>
        </w:numPr>
        <w:ind w:left="567"/>
        <w:jc w:val="both"/>
        <w:rPr>
          <w:rStyle w:val="Strong"/>
          <w:b w:val="0"/>
          <w:bCs w:val="0"/>
          <w:sz w:val="22"/>
          <w:szCs w:val="22"/>
          <w:lang w:val="en-GB"/>
        </w:rPr>
      </w:pPr>
      <w:r>
        <w:rPr>
          <w:rStyle w:val="Strong"/>
          <w:b w:val="0"/>
          <w:bCs w:val="0"/>
          <w:sz w:val="22"/>
          <w:szCs w:val="22"/>
          <w:lang w:val="en-GB"/>
        </w:rPr>
        <w:t xml:space="preserve">No more than one application or tender can be submitted by a natural or legal person whatever the form of participation (as an individual legal entity or as leader or partner of a consortium submitting an application/tender). In the event that a natural or legal person submits more than one application or tender, all applications or tenders in which that person has participated will be excluded. </w:t>
      </w:r>
    </w:p>
    <w:p w:rsidR="008F6154" w:rsidRDefault="008F6154" w:rsidP="00723F83">
      <w:pPr>
        <w:pStyle w:val="PRAGHeading2"/>
        <w:numPr>
          <w:ilvl w:val="0"/>
          <w:numId w:val="0"/>
        </w:numPr>
        <w:ind w:left="426"/>
        <w:jc w:val="both"/>
        <w:rPr>
          <w:rStyle w:val="Strong"/>
          <w:b w:val="0"/>
          <w:bCs w:val="0"/>
          <w:sz w:val="22"/>
          <w:szCs w:val="22"/>
          <w:lang w:val="en-GB"/>
        </w:rPr>
      </w:pPr>
    </w:p>
    <w:p w:rsidR="008F6154" w:rsidRDefault="008F6154" w:rsidP="00723F83">
      <w:pPr>
        <w:pStyle w:val="PRAGHeading2"/>
        <w:numPr>
          <w:ilvl w:val="0"/>
          <w:numId w:val="0"/>
        </w:numPr>
        <w:ind w:left="426"/>
        <w:jc w:val="both"/>
        <w:rPr>
          <w:rStyle w:val="Strong"/>
          <w:b w:val="0"/>
          <w:bCs w:val="0"/>
          <w:sz w:val="22"/>
          <w:szCs w:val="22"/>
          <w:lang w:val="en-GB"/>
        </w:rPr>
      </w:pPr>
    </w:p>
    <w:p w:rsidR="008F6154" w:rsidRDefault="008F6154" w:rsidP="00E4623B">
      <w:pPr>
        <w:pStyle w:val="Heading2"/>
        <w:ind w:left="567" w:firstLine="0"/>
      </w:pPr>
      <w:r w:rsidRPr="00F46D95">
        <w:t xml:space="preserve">The tenderer may submit a tender for </w:t>
      </w:r>
      <w:r>
        <w:t xml:space="preserve">one lot, </w:t>
      </w:r>
      <w:r w:rsidRPr="00F46D95">
        <w:t xml:space="preserve">or all of the lots. </w:t>
      </w:r>
    </w:p>
    <w:p w:rsidR="008F6154" w:rsidRPr="00E4623B" w:rsidRDefault="008F6154" w:rsidP="00E4623B">
      <w:pPr>
        <w:pStyle w:val="Heading2"/>
        <w:ind w:left="567" w:firstLine="0"/>
      </w:pPr>
      <w:r w:rsidRPr="00F46D95">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8F6154" w:rsidRDefault="008F6154" w:rsidP="00E4623B">
      <w:pPr>
        <w:pStyle w:val="Heading2"/>
        <w:ind w:left="567" w:firstLine="0"/>
      </w:pPr>
      <w:r w:rsidRPr="00F46D95">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8F6154" w:rsidRDefault="008F6154" w:rsidP="00E4623B">
      <w:pPr>
        <w:pStyle w:val="Blockquote"/>
        <w:ind w:left="567" w:right="-48"/>
        <w:jc w:val="both"/>
        <w:rPr>
          <w:sz w:val="22"/>
          <w:szCs w:val="22"/>
          <w:lang w:val="en-GB"/>
        </w:rPr>
      </w:pPr>
      <w:r>
        <w:rPr>
          <w:sz w:val="22"/>
          <w:szCs w:val="22"/>
          <w:lang w:val="en-GB"/>
        </w:rPr>
        <w:t xml:space="preserve">Tenders for parts of a lot will not be considered. Tenderers may not submit a tender for a variant solution in addition to their tender for the works or supplies required in the tender dossier. </w:t>
      </w:r>
    </w:p>
    <w:p w:rsidR="008F6154" w:rsidRPr="00E4623B" w:rsidRDefault="008F6154" w:rsidP="00E4623B">
      <w:pPr>
        <w:pStyle w:val="Heading2"/>
        <w:ind w:left="567" w:firstLine="0"/>
        <w:rPr>
          <w:highlight w:val="lightGray"/>
        </w:rPr>
      </w:pPr>
      <w:r w:rsidRPr="00F46D95">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8F6154" w:rsidRDefault="008F6154" w:rsidP="00F364AA">
      <w:pPr>
        <w:pStyle w:val="PRAGHeading2"/>
        <w:tabs>
          <w:tab w:val="clear" w:pos="284"/>
          <w:tab w:val="left" w:pos="567"/>
        </w:tabs>
        <w:ind w:left="426" w:right="-48" w:hanging="66"/>
        <w:rPr>
          <w:rStyle w:val="Strong"/>
          <w:sz w:val="22"/>
          <w:szCs w:val="22"/>
          <w:lang w:val="en-GB"/>
        </w:rPr>
      </w:pPr>
      <w:r>
        <w:rPr>
          <w:rStyle w:val="Strong"/>
          <w:sz w:val="22"/>
          <w:szCs w:val="22"/>
          <w:lang w:val="en-GB"/>
        </w:rPr>
        <w:t>Tender guarantee</w:t>
      </w:r>
    </w:p>
    <w:p w:rsidR="008F6154" w:rsidRDefault="008F6154" w:rsidP="00F364AA">
      <w:pPr>
        <w:pStyle w:val="PRAGHeading2"/>
        <w:numPr>
          <w:ilvl w:val="0"/>
          <w:numId w:val="0"/>
        </w:numPr>
        <w:ind w:left="426"/>
        <w:rPr>
          <w:sz w:val="22"/>
          <w:szCs w:val="22"/>
          <w:lang w:val="en-GB"/>
        </w:rPr>
      </w:pPr>
      <w:r>
        <w:rPr>
          <w:sz w:val="22"/>
          <w:szCs w:val="22"/>
          <w:lang w:val="en-GB"/>
        </w:rPr>
        <w:tab/>
        <w:t>No tender guarantee is required.</w:t>
      </w:r>
    </w:p>
    <w:p w:rsidR="008F6154" w:rsidRDefault="008F6154" w:rsidP="00F364AA">
      <w:pPr>
        <w:pStyle w:val="PRAGHeading2"/>
        <w:tabs>
          <w:tab w:val="clear" w:pos="284"/>
          <w:tab w:val="left" w:pos="567"/>
        </w:tabs>
        <w:ind w:left="360"/>
        <w:rPr>
          <w:rStyle w:val="Strong"/>
          <w:sz w:val="22"/>
          <w:szCs w:val="22"/>
          <w:lang w:val="en-GB"/>
        </w:rPr>
      </w:pPr>
      <w:r>
        <w:rPr>
          <w:rStyle w:val="Strong"/>
          <w:sz w:val="22"/>
          <w:szCs w:val="22"/>
          <w:lang w:val="en-GB"/>
        </w:rPr>
        <w:t>Performance guarantee</w:t>
      </w:r>
    </w:p>
    <w:p w:rsidR="008F6154" w:rsidRDefault="008F6154" w:rsidP="00723F83">
      <w:pPr>
        <w:ind w:left="720"/>
        <w:jc w:val="both"/>
        <w:rPr>
          <w:sz w:val="22"/>
          <w:szCs w:val="22"/>
          <w:lang w:val="en-GB"/>
        </w:rPr>
      </w:pPr>
      <w:r>
        <w:rPr>
          <w:sz w:val="22"/>
          <w:szCs w:val="22"/>
          <w:lang w:val="en-GB"/>
        </w:rPr>
        <w:t xml:space="preserve">The successful tenderer will be asked to provide a </w:t>
      </w:r>
      <w:r w:rsidRPr="00F36A19">
        <w:rPr>
          <w:sz w:val="22"/>
          <w:szCs w:val="22"/>
          <w:lang w:val="en-GB"/>
        </w:rPr>
        <w:t>performance guarantee of 10%</w:t>
      </w:r>
      <w:r>
        <w:rPr>
          <w:sz w:val="22"/>
          <w:szCs w:val="22"/>
          <w:lang w:val="en-GB"/>
        </w:rPr>
        <w:t xml:space="preserve">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8F6154" w:rsidRDefault="008F6154" w:rsidP="00F364AA">
      <w:pPr>
        <w:pStyle w:val="PRAGHeading2"/>
        <w:tabs>
          <w:tab w:val="clear" w:pos="284"/>
          <w:tab w:val="left" w:pos="567"/>
        </w:tabs>
        <w:ind w:left="426" w:hanging="66"/>
        <w:rPr>
          <w:b/>
          <w:bCs/>
          <w:sz w:val="22"/>
          <w:szCs w:val="22"/>
          <w:lang w:val="en-GB"/>
        </w:rPr>
      </w:pPr>
      <w:r>
        <w:rPr>
          <w:rStyle w:val="Strong"/>
          <w:sz w:val="22"/>
          <w:szCs w:val="22"/>
          <w:lang w:val="en-GB"/>
        </w:rPr>
        <w:t>Information meeting and/or site visit</w:t>
      </w:r>
    </w:p>
    <w:p w:rsidR="008F6154" w:rsidRDefault="008F6154" w:rsidP="00F364AA">
      <w:pPr>
        <w:pStyle w:val="PRAGHeading2"/>
        <w:numPr>
          <w:ilvl w:val="0"/>
          <w:numId w:val="0"/>
        </w:numPr>
        <w:ind w:left="426"/>
        <w:rPr>
          <w:rStyle w:val="Strong"/>
          <w:sz w:val="22"/>
          <w:szCs w:val="22"/>
          <w:lang w:val="en-GB"/>
        </w:rPr>
      </w:pPr>
      <w:r>
        <w:rPr>
          <w:sz w:val="22"/>
          <w:szCs w:val="22"/>
          <w:lang w:val="en-GB"/>
        </w:rPr>
        <w:tab/>
        <w:t xml:space="preserve">N/A. </w:t>
      </w:r>
    </w:p>
    <w:p w:rsidR="008F6154" w:rsidRDefault="008F6154" w:rsidP="00F364AA">
      <w:pPr>
        <w:pStyle w:val="PRAGHeading2"/>
        <w:tabs>
          <w:tab w:val="clear" w:pos="284"/>
          <w:tab w:val="left" w:pos="567"/>
        </w:tabs>
        <w:ind w:left="426" w:hanging="66"/>
        <w:jc w:val="both"/>
        <w:rPr>
          <w:rStyle w:val="Strong"/>
          <w:sz w:val="22"/>
          <w:szCs w:val="22"/>
          <w:lang w:val="en-GB"/>
        </w:rPr>
      </w:pPr>
      <w:r>
        <w:rPr>
          <w:rStyle w:val="Strong"/>
          <w:sz w:val="22"/>
          <w:szCs w:val="22"/>
          <w:lang w:val="en-GB"/>
        </w:rPr>
        <w:t>Tender validity</w:t>
      </w:r>
    </w:p>
    <w:p w:rsidR="008F6154" w:rsidRDefault="008F6154" w:rsidP="00723F83">
      <w:pPr>
        <w:pStyle w:val="PRAGHeading2"/>
        <w:numPr>
          <w:ilvl w:val="0"/>
          <w:numId w:val="0"/>
        </w:numPr>
        <w:ind w:left="720"/>
        <w:jc w:val="both"/>
        <w:rPr>
          <w:sz w:val="22"/>
          <w:szCs w:val="22"/>
          <w:lang w:val="en-GB"/>
        </w:rPr>
      </w:pPr>
      <w:r>
        <w:rPr>
          <w:sz w:val="22"/>
          <w:szCs w:val="22"/>
          <w:lang w:val="en-GB"/>
        </w:rPr>
        <w:t>Tenders must remain valid for a period of 90 days after the deadline for submission of tenders. In exceptional circumstances, the contracting authority may, before the validity period expires, request that tenderers extend the validity of tenders for a specific period.</w:t>
      </w:r>
    </w:p>
    <w:p w:rsidR="008F6154" w:rsidRPr="00DD2F41" w:rsidRDefault="008F6154" w:rsidP="0076200F">
      <w:pPr>
        <w:keepNext/>
        <w:keepLines/>
        <w:jc w:val="both"/>
        <w:rPr>
          <w:sz w:val="22"/>
          <w:szCs w:val="22"/>
          <w:lang w:val="en-GB"/>
        </w:rPr>
      </w:pPr>
      <w:r>
        <w:rPr>
          <w:noProof/>
          <w:lang w:val="mk-MK" w:eastAsia="mk-MK"/>
        </w:rPr>
        <w:pict>
          <v:line id="_x0000_s1030" style="position:absolute;left:0;text-align:left;z-index:251655680" from="0,12pt" to="468pt,12.05pt" o:allowincell="f" strokecolor="#d4d4d4" strokeweight="1.75pt">
            <v:shadow on="t" origin=",32385f" offset="0,-1pt"/>
          </v:line>
        </w:pict>
      </w:r>
    </w:p>
    <w:p w:rsidR="008F6154" w:rsidRPr="00DD2F41" w:rsidRDefault="008F6154" w:rsidP="00F364AA">
      <w:pPr>
        <w:keepNext/>
        <w:keepLines/>
        <w:ind w:left="360"/>
        <w:jc w:val="center"/>
        <w:rPr>
          <w:rStyle w:val="Strong"/>
          <w:sz w:val="22"/>
          <w:szCs w:val="22"/>
          <w:lang w:val="en-GB"/>
        </w:rPr>
      </w:pPr>
      <w:r w:rsidRPr="00DD2F41">
        <w:rPr>
          <w:rStyle w:val="Strong"/>
          <w:sz w:val="22"/>
          <w:szCs w:val="22"/>
          <w:lang w:val="en-GB"/>
        </w:rPr>
        <w:t>SELECTION AND AWARD CRITERIA</w:t>
      </w:r>
    </w:p>
    <w:p w:rsidR="008F6154" w:rsidRPr="00DD2F41" w:rsidRDefault="008F6154" w:rsidP="0076200F">
      <w:pPr>
        <w:pStyle w:val="PRAGHeading2"/>
        <w:jc w:val="both"/>
        <w:rPr>
          <w:rStyle w:val="Strong"/>
          <w:sz w:val="22"/>
          <w:szCs w:val="22"/>
          <w:lang w:val="en-GB"/>
        </w:rPr>
      </w:pPr>
      <w:r w:rsidRPr="00DD2F41">
        <w:rPr>
          <w:rStyle w:val="Strong"/>
          <w:sz w:val="22"/>
          <w:szCs w:val="22"/>
          <w:lang w:val="en-GB"/>
        </w:rPr>
        <w:t>Selection criteria</w:t>
      </w:r>
    </w:p>
    <w:p w:rsidR="008F6154" w:rsidRDefault="008F6154" w:rsidP="00723F83">
      <w:pPr>
        <w:spacing w:before="240" w:after="0"/>
        <w:ind w:left="720" w:right="-48"/>
        <w:jc w:val="both"/>
        <w:rPr>
          <w:sz w:val="22"/>
          <w:szCs w:val="22"/>
          <w:lang w:val="en-GB"/>
        </w:rPr>
      </w:pPr>
      <w:r>
        <w:rPr>
          <w:sz w:val="22"/>
          <w:szCs w:val="22"/>
          <w:lang w:val="en-GB"/>
        </w:rPr>
        <w:t>The following selection criteria will be applied to candidates. In the case of applications submitted by a consortium, these selection criteria will be applied to the consortium as a whole if not specified otherwise. The selection criteria will not be applied to natural persons and single-member companies when they are sub-contractors.</w:t>
      </w:r>
    </w:p>
    <w:p w:rsidR="008F6154" w:rsidRDefault="008F6154" w:rsidP="00723F83">
      <w:pPr>
        <w:spacing w:before="240" w:after="0"/>
        <w:ind w:left="426" w:right="-48" w:firstLine="294"/>
        <w:jc w:val="both"/>
        <w:rPr>
          <w:sz w:val="22"/>
          <w:szCs w:val="22"/>
          <w:lang w:val="en-GB"/>
        </w:rPr>
      </w:pPr>
      <w:r>
        <w:rPr>
          <w:sz w:val="22"/>
          <w:szCs w:val="22"/>
          <w:lang w:val="en-GB"/>
        </w:rPr>
        <w:t xml:space="preserve">The selection criteria for each tenderer are as follows: </w:t>
      </w:r>
    </w:p>
    <w:p w:rsidR="008F6154" w:rsidRPr="00F364AA" w:rsidRDefault="008F6154" w:rsidP="00F364AA">
      <w:pPr>
        <w:ind w:left="720"/>
        <w:jc w:val="both"/>
        <w:rPr>
          <w:b/>
          <w:bCs/>
          <w:i/>
          <w:iCs/>
          <w:sz w:val="22"/>
          <w:szCs w:val="22"/>
          <w:u w:val="single"/>
          <w:lang w:val="en-GB"/>
        </w:rPr>
      </w:pPr>
      <w:r>
        <w:rPr>
          <w:b/>
          <w:bCs/>
          <w:i/>
          <w:iCs/>
          <w:lang w:val="en-GB"/>
        </w:rPr>
        <w:t xml:space="preserve">1) </w:t>
      </w:r>
      <w:r w:rsidRPr="001408AF">
        <w:rPr>
          <w:b/>
          <w:bCs/>
          <w:i/>
          <w:iCs/>
          <w:u w:val="single"/>
          <w:lang w:val="en-GB"/>
        </w:rPr>
        <w:t>Economic and financial capacity of candidate:</w:t>
      </w:r>
      <w:r>
        <w:rPr>
          <w:b/>
          <w:bCs/>
          <w:i/>
          <w:iCs/>
          <w:u w:val="single"/>
          <w:lang w:val="en-GB"/>
        </w:rPr>
        <w:t xml:space="preserve">  </w:t>
      </w:r>
      <w:r w:rsidRPr="00F364AA">
        <w:rPr>
          <w:b/>
          <w:bCs/>
          <w:sz w:val="22"/>
          <w:szCs w:val="22"/>
          <w:lang w:val="en-GB"/>
        </w:rPr>
        <w:t>(</w:t>
      </w:r>
      <w:r w:rsidRPr="00F364AA">
        <w:rPr>
          <w:sz w:val="22"/>
          <w:szCs w:val="22"/>
          <w:lang w:val="en-GB"/>
        </w:rPr>
        <w:t>based on i.a item 3 of supply tender form). In case of candidate being a public body, equivalent information should be provided. The reference period which will be taken into account will be the last three years for which accounts have been closed.</w:t>
      </w:r>
    </w:p>
    <w:p w:rsidR="008F6154" w:rsidRPr="00F364AA" w:rsidRDefault="008F6154" w:rsidP="00F364AA">
      <w:pPr>
        <w:pStyle w:val="Blockquote"/>
        <w:numPr>
          <w:ilvl w:val="0"/>
          <w:numId w:val="28"/>
        </w:numPr>
        <w:tabs>
          <w:tab w:val="clear" w:pos="360"/>
        </w:tabs>
        <w:ind w:left="1200" w:right="-48"/>
        <w:jc w:val="both"/>
        <w:rPr>
          <w:sz w:val="22"/>
          <w:szCs w:val="22"/>
          <w:lang w:val="en-GB"/>
        </w:rPr>
      </w:pPr>
      <w:r w:rsidRPr="00F364AA">
        <w:rPr>
          <w:sz w:val="22"/>
          <w:szCs w:val="22"/>
          <w:lang w:val="en-GB"/>
        </w:rPr>
        <w:t>The average annual turnover of the candidate or tenderer must exceed the value of its offer</w:t>
      </w:r>
      <w:r w:rsidRPr="00F364AA">
        <w:rPr>
          <w:sz w:val="22"/>
          <w:szCs w:val="22"/>
        </w:rPr>
        <w:t>;</w:t>
      </w:r>
    </w:p>
    <w:p w:rsidR="008F6154" w:rsidRDefault="008F6154" w:rsidP="00F364AA">
      <w:pPr>
        <w:pStyle w:val="Blockquote"/>
        <w:ind w:left="830" w:right="-48" w:hanging="110"/>
        <w:jc w:val="both"/>
        <w:rPr>
          <w:sz w:val="22"/>
          <w:szCs w:val="22"/>
          <w:lang w:val="en-GB"/>
        </w:rPr>
      </w:pPr>
      <w:r>
        <w:rPr>
          <w:b/>
          <w:bCs/>
          <w:i/>
          <w:iCs/>
          <w:sz w:val="22"/>
          <w:szCs w:val="22"/>
          <w:lang w:val="en-GB"/>
        </w:rPr>
        <w:t>2)</w:t>
      </w:r>
      <w:r w:rsidRPr="001408AF">
        <w:rPr>
          <w:b/>
          <w:bCs/>
          <w:i/>
          <w:iCs/>
          <w:sz w:val="22"/>
          <w:szCs w:val="22"/>
          <w:u w:val="single"/>
          <w:lang w:val="en-GB"/>
        </w:rPr>
        <w:t>Technical and professional capacity of candidate:</w:t>
      </w:r>
      <w:r w:rsidRPr="00F364AA">
        <w:rPr>
          <w:sz w:val="22"/>
          <w:szCs w:val="22"/>
          <w:lang w:val="en-GB"/>
        </w:rPr>
        <w:t xml:space="preserve"> </w:t>
      </w:r>
      <w:r>
        <w:rPr>
          <w:sz w:val="22"/>
          <w:szCs w:val="22"/>
          <w:lang w:val="en-GB"/>
        </w:rPr>
        <w:t>(based on items on items 4 and 5 and 6 of the tender form for supply contracts). The reference period which will be taken into account will be the last three years preceding the submission deadline.</w:t>
      </w:r>
    </w:p>
    <w:p w:rsidR="008F6154" w:rsidRDefault="008F6154" w:rsidP="00F364AA">
      <w:pPr>
        <w:pStyle w:val="Blockquote"/>
        <w:ind w:left="720" w:right="26" w:firstLine="720"/>
        <w:jc w:val="both"/>
        <w:rPr>
          <w:b/>
          <w:bCs/>
          <w:sz w:val="22"/>
          <w:szCs w:val="22"/>
          <w:lang w:val="en-GB"/>
        </w:rPr>
      </w:pPr>
      <w:r>
        <w:rPr>
          <w:sz w:val="22"/>
          <w:szCs w:val="22"/>
          <w:lang w:val="en-GB"/>
        </w:rPr>
        <w:t xml:space="preserve">The candidate has provided services or supplies under at least 1 contract with a budget of at least 30.000 EUR in the field of sales </w:t>
      </w:r>
      <w:r>
        <w:rPr>
          <w:sz w:val="22"/>
          <w:szCs w:val="22"/>
        </w:rPr>
        <w:t xml:space="preserve">of passanger motor vehicles </w:t>
      </w:r>
      <w:r>
        <w:rPr>
          <w:sz w:val="22"/>
          <w:szCs w:val="22"/>
          <w:lang w:val="en-GB"/>
        </w:rPr>
        <w:t>which was implemented at any moment during the reference period: three years preceding the submission deadline.</w:t>
      </w:r>
      <w:r>
        <w:rPr>
          <w:b/>
          <w:bCs/>
          <w:sz w:val="22"/>
          <w:szCs w:val="22"/>
          <w:lang w:val="en-GB"/>
        </w:rPr>
        <w:t xml:space="preserve"> </w:t>
      </w:r>
    </w:p>
    <w:p w:rsidR="008F6154" w:rsidRDefault="008F6154" w:rsidP="00F364AA">
      <w:pPr>
        <w:pStyle w:val="Blockquote"/>
        <w:ind w:left="720" w:right="26" w:firstLine="720"/>
        <w:jc w:val="both"/>
        <w:rPr>
          <w:sz w:val="22"/>
          <w:szCs w:val="22"/>
          <w:lang w:val="en-GB"/>
        </w:rPr>
      </w:pPr>
      <w:bookmarkStart w:id="2" w:name="_Hlk72144475"/>
      <w:r w:rsidRPr="00F5437E">
        <w:rPr>
          <w:sz w:val="22"/>
          <w:szCs w:val="22"/>
          <w:lang w:val="en-GB"/>
        </w:rPr>
        <w:t>There must be authorized service for the offered e vehicles in Republic of North Macedonia</w:t>
      </w:r>
    </w:p>
    <w:p w:rsidR="008F6154" w:rsidRPr="00394258" w:rsidRDefault="008F6154" w:rsidP="00F364AA">
      <w:pPr>
        <w:pStyle w:val="Blockquote"/>
        <w:ind w:left="720" w:right="26" w:firstLine="720"/>
        <w:jc w:val="both"/>
        <w:rPr>
          <w:sz w:val="22"/>
          <w:szCs w:val="22"/>
        </w:rPr>
      </w:pPr>
      <w:r>
        <w:rPr>
          <w:sz w:val="22"/>
          <w:szCs w:val="22"/>
        </w:rPr>
        <w:t xml:space="preserve">Tenderer must be authorized importer for the vehicles on the teritory of </w:t>
      </w:r>
      <w:r w:rsidRPr="00394258">
        <w:rPr>
          <w:sz w:val="22"/>
          <w:szCs w:val="22"/>
        </w:rPr>
        <w:t>Republic of North Macedonia</w:t>
      </w:r>
    </w:p>
    <w:bookmarkEnd w:id="2"/>
    <w:p w:rsidR="008F6154" w:rsidRDefault="008F6154" w:rsidP="00F364AA">
      <w:pPr>
        <w:pStyle w:val="Blockquote"/>
        <w:ind w:left="720" w:right="26" w:firstLine="720"/>
        <w:jc w:val="both"/>
        <w:rPr>
          <w:b/>
          <w:bCs/>
          <w:sz w:val="22"/>
          <w:szCs w:val="22"/>
          <w:lang w:val="en-GB"/>
        </w:rPr>
      </w:pPr>
      <w:r>
        <w:rPr>
          <w:sz w:val="22"/>
          <w:szCs w:val="22"/>
          <w:lang w:val="en-GB"/>
        </w:rPr>
        <w:t>This means that the contract the candidate refers to could have been started at any time during the indicated period but it does not necessarily have to be completed during that period, nor implemented during the entire period.</w:t>
      </w:r>
      <w:r>
        <w:t xml:space="preserve"> </w:t>
      </w:r>
      <w:r>
        <w:rPr>
          <w:sz w:val="22"/>
          <w:szCs w:val="22"/>
          <w:lang w:val="en-GB"/>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8F6154" w:rsidRDefault="008F6154" w:rsidP="00F364AA">
      <w:pPr>
        <w:pStyle w:val="Blockquote"/>
        <w:ind w:left="710" w:right="26"/>
        <w:jc w:val="both"/>
        <w:rPr>
          <w:b/>
          <w:bCs/>
          <w:sz w:val="22"/>
          <w:szCs w:val="22"/>
          <w:lang w:val="en-GB"/>
        </w:rPr>
      </w:pPr>
      <w:r>
        <w:rPr>
          <w:sz w:val="22"/>
          <w:szCs w:val="22"/>
          <w:lang w:val="en-GB"/>
        </w:rPr>
        <w:t xml:space="preserve">Previous experience which caused breach of contract and termination by a contracting authority shall not be used as reference. </w:t>
      </w:r>
    </w:p>
    <w:p w:rsidR="008F6154" w:rsidRPr="000E27C4" w:rsidRDefault="008F6154" w:rsidP="00833DA6">
      <w:pPr>
        <w:ind w:left="1134" w:hanging="284"/>
        <w:jc w:val="both"/>
        <w:rPr>
          <w:sz w:val="22"/>
          <w:szCs w:val="22"/>
          <w:u w:val="single"/>
          <w:lang w:val="en-GB"/>
        </w:rPr>
      </w:pPr>
      <w:r w:rsidRPr="000E27C4">
        <w:rPr>
          <w:sz w:val="22"/>
          <w:szCs w:val="22"/>
          <w:u w:val="single"/>
          <w:lang w:val="en-GB"/>
        </w:rPr>
        <w:t>Capacity-providing entities:</w:t>
      </w:r>
    </w:p>
    <w:p w:rsidR="008F6154" w:rsidRPr="00833DA6" w:rsidRDefault="008F6154" w:rsidP="00833DA6">
      <w:pPr>
        <w:ind w:left="1134" w:hanging="284"/>
        <w:jc w:val="both"/>
        <w:rPr>
          <w:sz w:val="22"/>
          <w:szCs w:val="22"/>
          <w:lang w:val="en-GB"/>
        </w:rPr>
      </w:pPr>
      <w:r w:rsidRPr="00833DA6">
        <w:rPr>
          <w:sz w:val="22"/>
          <w:szCs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F6154" w:rsidRPr="00833DA6" w:rsidRDefault="008F6154" w:rsidP="00C56E16">
      <w:pPr>
        <w:ind w:left="1134"/>
        <w:jc w:val="both"/>
        <w:rPr>
          <w:sz w:val="22"/>
          <w:szCs w:val="22"/>
          <w:lang w:val="en-GB"/>
        </w:rPr>
      </w:pPr>
      <w:r w:rsidRPr="00833DA6">
        <w:rPr>
          <w:sz w:val="22"/>
          <w:szCs w:val="22"/>
          <w:lang w:val="en-GB"/>
        </w:rPr>
        <w:t>With regard to technical and professional criteria, a tenderer may only rely on the capacities of other entities where the latter will perform the works for which these capacities are required.</w:t>
      </w:r>
    </w:p>
    <w:p w:rsidR="008F6154" w:rsidRDefault="008F6154" w:rsidP="00C56E16">
      <w:pPr>
        <w:ind w:left="1134"/>
        <w:jc w:val="both"/>
        <w:rPr>
          <w:sz w:val="22"/>
          <w:szCs w:val="22"/>
          <w:highlight w:val="yellow"/>
          <w:lang w:val="en-GB"/>
        </w:rPr>
      </w:pPr>
      <w:r w:rsidRPr="00833DA6">
        <w:rPr>
          <w:sz w:val="22"/>
          <w:szCs w:val="22"/>
          <w:lang w:val="en-GB"/>
        </w:rPr>
        <w:t>With regard to economic and financial criteria, the entities upon whose capacity the tenderer relies, become jointly and severally liable for the performance of the contract.</w:t>
      </w:r>
    </w:p>
    <w:p w:rsidR="008F6154" w:rsidRPr="00DD2F41" w:rsidRDefault="008F6154" w:rsidP="0076200F">
      <w:pPr>
        <w:pStyle w:val="PRAGHeading2"/>
        <w:jc w:val="both"/>
        <w:rPr>
          <w:rStyle w:val="Strong"/>
          <w:sz w:val="22"/>
          <w:szCs w:val="22"/>
          <w:lang w:val="en-GB"/>
        </w:rPr>
      </w:pPr>
      <w:r w:rsidRPr="00DD2F41">
        <w:rPr>
          <w:rStyle w:val="Strong"/>
          <w:sz w:val="22"/>
          <w:szCs w:val="22"/>
          <w:lang w:val="en-GB"/>
        </w:rPr>
        <w:t>Award criteria</w:t>
      </w:r>
    </w:p>
    <w:p w:rsidR="008F6154" w:rsidRDefault="008F6154" w:rsidP="00723F83">
      <w:pPr>
        <w:pStyle w:val="Blockquote"/>
        <w:ind w:left="426" w:firstLine="294"/>
        <w:jc w:val="both"/>
        <w:rPr>
          <w:sz w:val="22"/>
          <w:szCs w:val="22"/>
          <w:lang w:val="en-GB"/>
        </w:rPr>
      </w:pPr>
      <w:r>
        <w:rPr>
          <w:sz w:val="22"/>
          <w:szCs w:val="22"/>
          <w:lang w:val="en-GB"/>
        </w:rPr>
        <w:t>Price.</w:t>
      </w:r>
    </w:p>
    <w:p w:rsidR="008F6154" w:rsidRPr="00DD2F41" w:rsidRDefault="008F6154" w:rsidP="0076200F">
      <w:pPr>
        <w:jc w:val="both"/>
        <w:rPr>
          <w:sz w:val="22"/>
          <w:szCs w:val="22"/>
          <w:lang w:val="en-GB"/>
        </w:rPr>
      </w:pPr>
      <w:r>
        <w:rPr>
          <w:noProof/>
          <w:lang w:val="mk-MK" w:eastAsia="mk-MK"/>
        </w:rPr>
        <w:pict>
          <v:line id="_x0000_s1031" style="position:absolute;left:0;text-align:left;z-index:251656704" from="0,12pt" to="468pt,12.05pt" o:allowincell="f" strokecolor="#d4d4d4" strokeweight="1.75pt">
            <v:shadow on="t" origin=",32385f" offset="0,-1pt"/>
          </v:line>
        </w:pict>
      </w:r>
    </w:p>
    <w:p w:rsidR="008F6154" w:rsidRDefault="008F6154" w:rsidP="00723F83">
      <w:pPr>
        <w:pStyle w:val="PRAGHeading2"/>
        <w:numPr>
          <w:ilvl w:val="0"/>
          <w:numId w:val="0"/>
        </w:numPr>
        <w:spacing w:after="240"/>
        <w:ind w:left="284"/>
        <w:jc w:val="center"/>
        <w:rPr>
          <w:rStyle w:val="Strong"/>
          <w:sz w:val="22"/>
          <w:szCs w:val="22"/>
          <w:lang w:val="en-GB"/>
        </w:rPr>
      </w:pPr>
      <w:r>
        <w:rPr>
          <w:rStyle w:val="Strong"/>
          <w:sz w:val="22"/>
          <w:szCs w:val="22"/>
          <w:lang w:val="en-GB"/>
        </w:rPr>
        <w:t>APPLICATION AND TENDERING</w:t>
      </w:r>
    </w:p>
    <w:p w:rsidR="008F6154" w:rsidRDefault="008F6154" w:rsidP="0034579B">
      <w:pPr>
        <w:pStyle w:val="PRAGHeading2"/>
        <w:tabs>
          <w:tab w:val="clear" w:pos="284"/>
          <w:tab w:val="left" w:pos="567"/>
        </w:tabs>
        <w:ind w:left="426" w:hanging="426"/>
        <w:rPr>
          <w:rStyle w:val="Strong"/>
          <w:sz w:val="22"/>
          <w:szCs w:val="22"/>
          <w:lang w:val="en-GB"/>
        </w:rPr>
      </w:pPr>
      <w:r>
        <w:rPr>
          <w:rStyle w:val="Strong"/>
          <w:sz w:val="22"/>
          <w:szCs w:val="22"/>
          <w:lang w:val="en-GB"/>
        </w:rPr>
        <w:t>Tender opening session</w:t>
      </w:r>
    </w:p>
    <w:p w:rsidR="008F6154" w:rsidRDefault="008F6154" w:rsidP="0067103C">
      <w:pPr>
        <w:pStyle w:val="PRAGHeading2"/>
        <w:numPr>
          <w:ilvl w:val="0"/>
          <w:numId w:val="0"/>
        </w:numPr>
        <w:ind w:left="720"/>
        <w:rPr>
          <w:sz w:val="22"/>
          <w:szCs w:val="22"/>
          <w:lang w:val="en-GB"/>
        </w:rPr>
      </w:pPr>
      <w:r w:rsidRPr="0067103C">
        <w:rPr>
          <w:b/>
          <w:bCs/>
          <w:sz w:val="22"/>
          <w:szCs w:val="22"/>
          <w:lang w:val="en-GB"/>
        </w:rPr>
        <w:t>17.09.2021, 10:00h</w:t>
      </w:r>
      <w:r>
        <w:rPr>
          <w:sz w:val="22"/>
          <w:szCs w:val="22"/>
          <w:lang w:val="en-GB"/>
        </w:rPr>
        <w:t xml:space="preserve"> at Municipality of Resen, Square Car Samoil no.20 , 7310 Resen, Republic of North Macedonia</w:t>
      </w:r>
    </w:p>
    <w:p w:rsidR="008F6154" w:rsidRDefault="008F6154" w:rsidP="0034579B">
      <w:pPr>
        <w:pStyle w:val="PRAGHeading2"/>
        <w:tabs>
          <w:tab w:val="clear" w:pos="284"/>
          <w:tab w:val="left" w:pos="567"/>
        </w:tabs>
        <w:ind w:left="426" w:hanging="426"/>
        <w:jc w:val="both"/>
        <w:rPr>
          <w:rStyle w:val="Strong"/>
          <w:sz w:val="22"/>
          <w:szCs w:val="22"/>
          <w:lang w:val="en-GB"/>
        </w:rPr>
      </w:pPr>
      <w:r>
        <w:rPr>
          <w:rStyle w:val="Strong"/>
          <w:sz w:val="22"/>
          <w:szCs w:val="22"/>
          <w:lang w:val="en-GB"/>
        </w:rPr>
        <w:t xml:space="preserve">How applications may be submitted </w:t>
      </w:r>
    </w:p>
    <w:p w:rsidR="008F6154" w:rsidRDefault="008F6154" w:rsidP="0034579B">
      <w:pPr>
        <w:pStyle w:val="Heading2"/>
        <w:numPr>
          <w:ilvl w:val="1"/>
          <w:numId w:val="0"/>
        </w:numPr>
        <w:tabs>
          <w:tab w:val="num" w:pos="567"/>
        </w:tabs>
        <w:spacing w:before="120"/>
        <w:ind w:left="567" w:hanging="567"/>
      </w:pPr>
      <w:r w:rsidRPr="004C69BC">
        <w:t xml:space="preserve"> </w:t>
      </w:r>
      <w:bookmarkStart w:id="3" w:name="_Ref500326737"/>
      <w:r>
        <w:tab/>
      </w:r>
      <w:r w:rsidRPr="00E82463">
        <w:t>T</w:t>
      </w:r>
      <w:r>
        <w:t>enders must be sent to t</w:t>
      </w:r>
      <w:r w:rsidRPr="00E82463">
        <w:t xml:space="preserve">he </w:t>
      </w:r>
      <w:r>
        <w:t>c</w:t>
      </w:r>
      <w:r w:rsidRPr="00E82463">
        <w:t xml:space="preserve">ontracting </w:t>
      </w:r>
      <w:r>
        <w:t>a</w:t>
      </w:r>
      <w:r w:rsidRPr="00E82463">
        <w:t>uthority before the deadline specified in 10.3. They must include all the documents specified in point 1</w:t>
      </w:r>
      <w:r>
        <w:t>1 of</w:t>
      </w:r>
      <w:r w:rsidRPr="00E82463">
        <w:t xml:space="preserve"> Instructions</w:t>
      </w:r>
      <w:r>
        <w:t xml:space="preserve"> to tenderers</w:t>
      </w:r>
      <w:r w:rsidRPr="00E82463">
        <w:t xml:space="preserve"> and be sent to the following address:</w:t>
      </w:r>
    </w:p>
    <w:p w:rsidR="008F6154" w:rsidRPr="00F46D95" w:rsidRDefault="008F6154" w:rsidP="0034579B">
      <w:pPr>
        <w:pStyle w:val="Blockquote"/>
        <w:keepNext/>
        <w:keepLines/>
        <w:spacing w:before="120" w:after="120"/>
        <w:ind w:left="720"/>
        <w:jc w:val="center"/>
        <w:rPr>
          <w:rStyle w:val="Emphasis"/>
          <w:b/>
          <w:bCs/>
          <w:i w:val="0"/>
          <w:iCs w:val="0"/>
          <w:sz w:val="22"/>
          <w:szCs w:val="22"/>
        </w:rPr>
      </w:pPr>
      <w:r w:rsidRPr="00F46D95">
        <w:rPr>
          <w:b/>
          <w:bCs/>
          <w:i/>
          <w:iCs/>
          <w:sz w:val="22"/>
          <w:szCs w:val="22"/>
          <w:lang w:val="en-GB"/>
        </w:rPr>
        <w:t xml:space="preserve">Municipality of Resen / Project Green Inter-e-Mobility </w:t>
      </w:r>
      <w:r w:rsidRPr="00F46D95">
        <w:rPr>
          <w:b/>
          <w:bCs/>
          <w:i/>
          <w:iCs/>
          <w:sz w:val="22"/>
          <w:szCs w:val="22"/>
          <w:lang w:val="en-GB"/>
        </w:rPr>
        <w:br/>
      </w:r>
      <w:r w:rsidRPr="00F46D95">
        <w:rPr>
          <w:rStyle w:val="Emphasis"/>
          <w:b/>
          <w:bCs/>
          <w:i w:val="0"/>
          <w:iCs w:val="0"/>
          <w:sz w:val="22"/>
          <w:szCs w:val="22"/>
        </w:rPr>
        <w:t>Square Car Samoil no 20, 7310 Resen, Republic of North Macedonia</w:t>
      </w:r>
    </w:p>
    <w:bookmarkEnd w:id="3"/>
    <w:p w:rsidR="008F6154" w:rsidRPr="00E82463" w:rsidRDefault="008F6154" w:rsidP="0034579B">
      <w:pPr>
        <w:ind w:left="567"/>
        <w:jc w:val="both"/>
        <w:rPr>
          <w:sz w:val="22"/>
          <w:szCs w:val="22"/>
        </w:rPr>
      </w:pPr>
      <w:r w:rsidRPr="00E82463">
        <w:rPr>
          <w:sz w:val="22"/>
          <w:szCs w:val="22"/>
        </w:rPr>
        <w:t>If the tenders are hand delivered they should be delivered to the following address:</w:t>
      </w:r>
    </w:p>
    <w:p w:rsidR="008F6154" w:rsidRPr="00F46D95" w:rsidRDefault="008F6154" w:rsidP="0034579B">
      <w:pPr>
        <w:pStyle w:val="Blockquote"/>
        <w:keepNext/>
        <w:keepLines/>
        <w:spacing w:before="0" w:after="0"/>
        <w:ind w:left="720" w:right="357"/>
        <w:jc w:val="center"/>
        <w:rPr>
          <w:rStyle w:val="Emphasis"/>
          <w:b/>
          <w:bCs/>
          <w:i w:val="0"/>
          <w:iCs w:val="0"/>
          <w:sz w:val="22"/>
          <w:szCs w:val="22"/>
        </w:rPr>
      </w:pPr>
      <w:r w:rsidRPr="00F46D95">
        <w:rPr>
          <w:b/>
          <w:bCs/>
          <w:i/>
          <w:iCs/>
          <w:sz w:val="22"/>
          <w:szCs w:val="22"/>
          <w:lang w:val="en-GB"/>
        </w:rPr>
        <w:t xml:space="preserve">Municipality of Resen / Project Green Inter-e-Mobility </w:t>
      </w:r>
      <w:r w:rsidRPr="00F46D95">
        <w:rPr>
          <w:b/>
          <w:bCs/>
          <w:i/>
          <w:iCs/>
          <w:sz w:val="22"/>
          <w:szCs w:val="22"/>
          <w:lang w:val="en-GB"/>
        </w:rPr>
        <w:br/>
      </w:r>
      <w:r w:rsidRPr="00F46D95">
        <w:rPr>
          <w:rStyle w:val="Emphasis"/>
          <w:b/>
          <w:bCs/>
          <w:i w:val="0"/>
          <w:iCs w:val="0"/>
          <w:sz w:val="22"/>
          <w:szCs w:val="22"/>
        </w:rPr>
        <w:t>Square Car Samoil no 20 , 7310 Resen, Republic of North Macedonia</w:t>
      </w:r>
    </w:p>
    <w:p w:rsidR="008F6154" w:rsidRPr="00F46D95" w:rsidRDefault="008F6154" w:rsidP="0034579B">
      <w:pPr>
        <w:pStyle w:val="Blockquote"/>
        <w:keepNext/>
        <w:keepLines/>
        <w:spacing w:before="0" w:after="0"/>
        <w:ind w:left="720" w:right="357"/>
        <w:jc w:val="center"/>
        <w:rPr>
          <w:rStyle w:val="Emphasis"/>
          <w:b/>
          <w:bCs/>
          <w:i w:val="0"/>
          <w:iCs w:val="0"/>
          <w:sz w:val="22"/>
          <w:szCs w:val="22"/>
        </w:rPr>
      </w:pPr>
      <w:r w:rsidRPr="00F46D95">
        <w:rPr>
          <w:b/>
          <w:bCs/>
          <w:sz w:val="22"/>
          <w:szCs w:val="22"/>
          <w:lang w:val="en-GB"/>
        </w:rPr>
        <w:t>starting at 08: 00 till 14:00</w:t>
      </w:r>
    </w:p>
    <w:p w:rsidR="008F6154" w:rsidRDefault="008F6154" w:rsidP="0034579B">
      <w:pPr>
        <w:ind w:left="567"/>
        <w:jc w:val="both"/>
        <w:outlineLvl w:val="0"/>
        <w:rPr>
          <w:sz w:val="22"/>
          <w:szCs w:val="22"/>
        </w:rPr>
      </w:pPr>
    </w:p>
    <w:p w:rsidR="008F6154" w:rsidRPr="002B78A7" w:rsidRDefault="008F6154" w:rsidP="0034579B">
      <w:pPr>
        <w:pStyle w:val="Heading2"/>
        <w:ind w:left="567"/>
        <w:rPr>
          <w:lang w:val="en-IE"/>
        </w:rPr>
      </w:pPr>
      <w:r w:rsidRPr="000D1B17">
        <w:t>All tenders, including annexes and all supporting documents, must be submitted in a sealed envelope bearing only:</w:t>
      </w:r>
    </w:p>
    <w:p w:rsidR="008F6154" w:rsidRPr="002B78A7" w:rsidRDefault="008F6154" w:rsidP="0034579B">
      <w:pPr>
        <w:pStyle w:val="Heading2"/>
        <w:spacing w:before="0" w:after="0"/>
        <w:ind w:left="567"/>
        <w:rPr>
          <w:lang w:val="en-IE"/>
        </w:rPr>
      </w:pPr>
      <w:r w:rsidRPr="000D1B17">
        <w:t>a)</w:t>
      </w:r>
      <w:r w:rsidRPr="000D1B17">
        <w:tab/>
        <w:t>the above address;</w:t>
      </w:r>
    </w:p>
    <w:p w:rsidR="008F6154" w:rsidRPr="002B78A7" w:rsidRDefault="008F6154" w:rsidP="0034579B">
      <w:pPr>
        <w:pStyle w:val="Heading2"/>
        <w:spacing w:before="0" w:after="0"/>
        <w:ind w:left="1437" w:hanging="870"/>
        <w:rPr>
          <w:lang w:val="en-IE"/>
        </w:rPr>
      </w:pPr>
      <w:r w:rsidRPr="000D1B17">
        <w:t>b)</w:t>
      </w:r>
      <w:r w:rsidRPr="000D1B17">
        <w:tab/>
        <w:t>the reference code of this tender procedure,</w:t>
      </w:r>
      <w:r>
        <w:rPr>
          <w:lang w:val="mk-MK"/>
        </w:rPr>
        <w:t xml:space="preserve"> </w:t>
      </w:r>
      <w:r w:rsidRPr="00943A50">
        <w:rPr>
          <w:b/>
          <w:bCs/>
        </w:rPr>
        <w:t>GREEN INTER-E-MOBILITY – CN1-SO2.1-SC039 (</w:t>
      </w:r>
      <w:r w:rsidRPr="00943A50">
        <w:rPr>
          <w:b/>
          <w:bCs/>
          <w:u w:val="single"/>
        </w:rPr>
        <w:t>09-1594/3</w:t>
      </w:r>
      <w:r w:rsidRPr="00943A50">
        <w:rPr>
          <w:b/>
          <w:bCs/>
        </w:rPr>
        <w:t>)</w:t>
      </w:r>
      <w:r w:rsidRPr="000D1B17">
        <w:t>;</w:t>
      </w:r>
    </w:p>
    <w:p w:rsidR="008F6154" w:rsidRPr="002B78A7" w:rsidRDefault="008F6154" w:rsidP="0034579B">
      <w:pPr>
        <w:pStyle w:val="Heading2"/>
        <w:spacing w:before="0" w:after="0"/>
        <w:ind w:left="567"/>
        <w:rPr>
          <w:lang w:val="en-IE"/>
        </w:rPr>
      </w:pPr>
      <w:r w:rsidRPr="002B78A7">
        <w:rPr>
          <w:lang w:val="en-IE"/>
        </w:rPr>
        <w:t>c)</w:t>
      </w:r>
      <w:r w:rsidRPr="002B78A7">
        <w:rPr>
          <w:lang w:val="en-IE"/>
        </w:rPr>
        <w:tab/>
        <w:t>where applicable, the number of the lot(s) tendered for;</w:t>
      </w:r>
    </w:p>
    <w:p w:rsidR="008F6154" w:rsidRPr="002B78A7" w:rsidRDefault="008F6154" w:rsidP="0034579B">
      <w:pPr>
        <w:pStyle w:val="Heading2"/>
        <w:spacing w:before="0" w:after="0"/>
        <w:ind w:left="1418" w:hanging="851"/>
        <w:rPr>
          <w:lang w:val="en-IE"/>
        </w:rPr>
      </w:pPr>
      <w:r w:rsidRPr="002B78A7">
        <w:rPr>
          <w:lang w:val="en-IE"/>
        </w:rPr>
        <w:t>d)</w:t>
      </w:r>
      <w:r w:rsidRPr="002B78A7">
        <w:rPr>
          <w:lang w:val="en-IE"/>
        </w:rPr>
        <w:tab/>
        <w:t xml:space="preserve">the words ‘Not to be opened before the tender opening session’ in the language of the tender dossier and </w:t>
      </w:r>
      <w:r>
        <w:rPr>
          <w:lang w:val="en-IE"/>
        </w:rPr>
        <w:t>"</w:t>
      </w:r>
      <w:r>
        <w:rPr>
          <w:lang w:val="mk-MK"/>
        </w:rPr>
        <w:t xml:space="preserve"> Не отварај пред сесијата за отварање на тендерот</w:t>
      </w:r>
      <w:r>
        <w:rPr>
          <w:lang w:val="en-IE"/>
        </w:rPr>
        <w:t>"</w:t>
      </w:r>
      <w:r w:rsidRPr="002B78A7">
        <w:rPr>
          <w:lang w:val="en-IE"/>
        </w:rPr>
        <w:t>.</w:t>
      </w:r>
    </w:p>
    <w:p w:rsidR="008F6154" w:rsidRPr="002B78A7" w:rsidRDefault="008F6154" w:rsidP="0034579B">
      <w:pPr>
        <w:pStyle w:val="Heading2"/>
        <w:spacing w:before="0" w:after="0"/>
        <w:ind w:left="567"/>
        <w:rPr>
          <w:lang w:val="en-IE"/>
        </w:rPr>
      </w:pPr>
      <w:r w:rsidRPr="002B78A7">
        <w:rPr>
          <w:lang w:val="en-IE"/>
        </w:rPr>
        <w:t>e)</w:t>
      </w:r>
      <w:r w:rsidRPr="002B78A7">
        <w:rPr>
          <w:lang w:val="en-IE"/>
        </w:rPr>
        <w:tab/>
        <w:t>the name of the tenderer.</w:t>
      </w:r>
    </w:p>
    <w:p w:rsidR="008F6154" w:rsidRPr="002B78A7" w:rsidRDefault="008F6154" w:rsidP="00723F83">
      <w:pPr>
        <w:pStyle w:val="Heading2"/>
        <w:ind w:left="567"/>
        <w:rPr>
          <w:lang w:val="en-IE"/>
        </w:rPr>
      </w:pPr>
      <w:r w:rsidRPr="002B78A7">
        <w:rPr>
          <w:lang w:val="en-IE"/>
        </w:rPr>
        <w:t>The technical and financial offers must be placed together in a sealed envelope. The envelope should then be placed in another single sealed envelope/package, unless their volume requires a separate submission for each lot.</w:t>
      </w:r>
    </w:p>
    <w:p w:rsidR="008F6154" w:rsidRDefault="008F6154" w:rsidP="0034579B">
      <w:pPr>
        <w:pStyle w:val="PRAGHeading2"/>
        <w:tabs>
          <w:tab w:val="clear" w:pos="284"/>
          <w:tab w:val="left" w:pos="426"/>
        </w:tabs>
        <w:ind w:left="567" w:hanging="567"/>
        <w:rPr>
          <w:sz w:val="22"/>
          <w:szCs w:val="22"/>
          <w:lang w:val="en-GB"/>
        </w:rPr>
      </w:pPr>
      <w:r>
        <w:rPr>
          <w:rStyle w:val="Strong"/>
          <w:lang w:val="en-GB"/>
        </w:rPr>
        <w:t>Deadline for submission of applications</w:t>
      </w:r>
    </w:p>
    <w:p w:rsidR="008F6154" w:rsidRDefault="008F6154" w:rsidP="0034579B">
      <w:pPr>
        <w:pStyle w:val="PRAGHeading2"/>
        <w:numPr>
          <w:ilvl w:val="0"/>
          <w:numId w:val="0"/>
        </w:numPr>
        <w:ind w:left="426"/>
        <w:jc w:val="both"/>
        <w:rPr>
          <w:rStyle w:val="Emphasis"/>
          <w:i w:val="0"/>
          <w:iCs w:val="0"/>
          <w:lang w:val="en-IE"/>
        </w:rPr>
      </w:pPr>
      <w:r>
        <w:rPr>
          <w:rStyle w:val="Emphasis"/>
          <w:i w:val="0"/>
          <w:iCs w:val="0"/>
          <w:sz w:val="22"/>
          <w:szCs w:val="22"/>
          <w:lang w:val="en-GB"/>
        </w:rPr>
        <w:t>The candidate’s attention is drawn to the fact that there are two different systems for sending applications: one is by post or private mail service, the other is by hand delivery.</w:t>
      </w:r>
    </w:p>
    <w:p w:rsidR="008F6154" w:rsidRDefault="008F6154" w:rsidP="0034579B">
      <w:pPr>
        <w:pStyle w:val="PRAGHeading2"/>
        <w:numPr>
          <w:ilvl w:val="0"/>
          <w:numId w:val="0"/>
        </w:numPr>
        <w:ind w:left="426"/>
        <w:jc w:val="both"/>
        <w:rPr>
          <w:rStyle w:val="Emphasis"/>
          <w:i w:val="0"/>
          <w:iCs w:val="0"/>
          <w:sz w:val="22"/>
          <w:szCs w:val="22"/>
          <w:lang w:val="en-GB"/>
        </w:rPr>
      </w:pPr>
      <w:r>
        <w:rPr>
          <w:rStyle w:val="Emphasis"/>
          <w:i w:val="0"/>
          <w:iCs w:val="0"/>
          <w:sz w:val="22"/>
          <w:szCs w:val="22"/>
          <w:lang w:val="en-GB"/>
        </w:rPr>
        <w:t>In the first case, the application must be sent before the date and time limit for submission, as evidenced by the postmark or deposit slip</w:t>
      </w:r>
      <w:r>
        <w:rPr>
          <w:rStyle w:val="FootnoteReference"/>
          <w:sz w:val="22"/>
          <w:szCs w:val="22"/>
          <w:lang w:val="en-GB"/>
        </w:rPr>
        <w:footnoteReference w:id="1"/>
      </w:r>
      <w:r>
        <w:rPr>
          <w:rStyle w:val="Emphasis"/>
          <w:i w:val="0"/>
          <w:iCs w:val="0"/>
          <w:sz w:val="22"/>
          <w:szCs w:val="22"/>
          <w:lang w:val="en-GB"/>
        </w:rPr>
        <w:t>, but in the second case it is the acknowledgment of receipt given at the time of the delivery of the application that will serve as proof.</w:t>
      </w:r>
    </w:p>
    <w:p w:rsidR="008F6154" w:rsidRDefault="008F6154" w:rsidP="0034579B">
      <w:pPr>
        <w:pStyle w:val="PRAGHeading2"/>
        <w:numPr>
          <w:ilvl w:val="0"/>
          <w:numId w:val="0"/>
        </w:numPr>
        <w:ind w:left="426"/>
        <w:jc w:val="both"/>
        <w:rPr>
          <w:rStyle w:val="Emphasis"/>
          <w:b/>
          <w:bCs/>
          <w:i w:val="0"/>
          <w:iCs w:val="0"/>
          <w:sz w:val="22"/>
          <w:szCs w:val="22"/>
          <w:lang w:val="en-GB"/>
        </w:rPr>
      </w:pPr>
      <w:r w:rsidRPr="0067103C">
        <w:rPr>
          <w:rStyle w:val="Emphasis"/>
          <w:b/>
          <w:bCs/>
          <w:i w:val="0"/>
          <w:iCs w:val="0"/>
          <w:sz w:val="22"/>
          <w:szCs w:val="22"/>
          <w:lang w:val="en-GB"/>
        </w:rPr>
        <w:t>The deadline for submission of applications is 13.09.2021 at 14:00h.</w:t>
      </w:r>
    </w:p>
    <w:p w:rsidR="008F6154" w:rsidRDefault="008F6154" w:rsidP="0034579B">
      <w:pPr>
        <w:pStyle w:val="PRAGHeading2"/>
        <w:numPr>
          <w:ilvl w:val="0"/>
          <w:numId w:val="0"/>
        </w:numPr>
        <w:ind w:left="426"/>
        <w:jc w:val="both"/>
        <w:rPr>
          <w:rStyle w:val="Emphasis"/>
          <w:i w:val="0"/>
          <w:iCs w:val="0"/>
          <w:sz w:val="22"/>
          <w:szCs w:val="22"/>
          <w:lang w:val="en-GB"/>
        </w:rPr>
      </w:pPr>
      <w:r>
        <w:rPr>
          <w:rStyle w:val="Emphasis"/>
          <w:i w:val="0"/>
          <w:iCs w:val="0"/>
          <w:sz w:val="22"/>
          <w:szCs w:val="22"/>
          <w:lang w:val="en-GB"/>
        </w:rPr>
        <w:t>Any application sent to the contracting authority after this deadline will not be considered.</w:t>
      </w:r>
    </w:p>
    <w:p w:rsidR="008F6154" w:rsidRDefault="008F6154" w:rsidP="0034579B">
      <w:pPr>
        <w:pStyle w:val="PRAGHeading2"/>
        <w:numPr>
          <w:ilvl w:val="0"/>
          <w:numId w:val="0"/>
        </w:numPr>
        <w:ind w:left="426"/>
        <w:jc w:val="both"/>
        <w:rPr>
          <w:lang w:val="en-GB"/>
        </w:rPr>
      </w:pPr>
      <w:r>
        <w:rPr>
          <w:rStyle w:val="Emphasis"/>
          <w:i w:val="0"/>
          <w:iCs w:val="0"/>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Pr>
          <w:lang w:val="en-GB"/>
        </w:rPr>
        <w:t xml:space="preserve"> </w:t>
      </w:r>
      <w:r>
        <w:rPr>
          <w:sz w:val="22"/>
          <w:szCs w:val="22"/>
          <w:lang w:val="en-GB"/>
        </w:rPr>
        <w:t>decisions already taken and notified</w:t>
      </w:r>
      <w:r>
        <w:rPr>
          <w:lang w:val="en-GB"/>
        </w:rPr>
        <w:t>.</w:t>
      </w:r>
    </w:p>
    <w:p w:rsidR="008F6154" w:rsidRDefault="008F6154" w:rsidP="0034579B">
      <w:pPr>
        <w:pStyle w:val="PRAGHeading2"/>
        <w:numPr>
          <w:ilvl w:val="0"/>
          <w:numId w:val="0"/>
        </w:numPr>
        <w:ind w:left="426"/>
        <w:jc w:val="both"/>
        <w:rPr>
          <w:lang w:val="en-GB"/>
        </w:rPr>
      </w:pPr>
    </w:p>
    <w:p w:rsidR="008F6154" w:rsidRDefault="008F6154" w:rsidP="0034579B">
      <w:pPr>
        <w:pStyle w:val="PRAGHeading2"/>
        <w:numPr>
          <w:ilvl w:val="0"/>
          <w:numId w:val="0"/>
        </w:numPr>
        <w:ind w:left="426"/>
        <w:jc w:val="both"/>
        <w:rPr>
          <w:lang w:val="en-GB"/>
        </w:rPr>
      </w:pPr>
    </w:p>
    <w:p w:rsidR="008F6154" w:rsidRDefault="008F6154" w:rsidP="0034579B">
      <w:pPr>
        <w:pStyle w:val="PRAGHeading2"/>
        <w:tabs>
          <w:tab w:val="clear" w:pos="284"/>
          <w:tab w:val="left" w:pos="426"/>
        </w:tabs>
        <w:ind w:left="567" w:hanging="567"/>
        <w:rPr>
          <w:rStyle w:val="Strong"/>
          <w:sz w:val="22"/>
          <w:szCs w:val="22"/>
          <w:lang w:val="en-GB"/>
        </w:rPr>
      </w:pPr>
      <w:r>
        <w:rPr>
          <w:rStyle w:val="Strong"/>
          <w:sz w:val="22"/>
          <w:szCs w:val="22"/>
          <w:lang w:val="en-GB"/>
        </w:rPr>
        <w:t>Clarifications on the contract notice</w:t>
      </w:r>
    </w:p>
    <w:p w:rsidR="008F6154" w:rsidRDefault="008F6154" w:rsidP="0067103C">
      <w:pPr>
        <w:pStyle w:val="PRAGHeading2"/>
        <w:numPr>
          <w:ilvl w:val="0"/>
          <w:numId w:val="0"/>
        </w:numPr>
        <w:ind w:left="426"/>
        <w:rPr>
          <w:sz w:val="22"/>
          <w:szCs w:val="22"/>
          <w:lang w:val="en-GB"/>
        </w:rPr>
      </w:pPr>
      <w:r>
        <w:rPr>
          <w:sz w:val="22"/>
          <w:szCs w:val="22"/>
          <w:lang w:val="en-GB"/>
        </w:rPr>
        <w:t xml:space="preserve">Clarifications may be sought from the contracting authority at the following email address resengreentransport@gmail.com  , latest at  </w:t>
      </w:r>
      <w:r w:rsidRPr="0067103C">
        <w:rPr>
          <w:b/>
          <w:bCs/>
          <w:sz w:val="22"/>
          <w:szCs w:val="22"/>
          <w:lang w:val="en-GB"/>
        </w:rPr>
        <w:t>23.08.2021year</w:t>
      </w:r>
      <w:r>
        <w:rPr>
          <w:sz w:val="22"/>
          <w:szCs w:val="22"/>
          <w:lang w:val="en-GB"/>
        </w:rPr>
        <w:t xml:space="preserve">. </w:t>
      </w:r>
    </w:p>
    <w:p w:rsidR="008F6154" w:rsidRPr="0067103C" w:rsidRDefault="008F6154" w:rsidP="0067103C">
      <w:pPr>
        <w:pStyle w:val="PRAGHeading2"/>
        <w:numPr>
          <w:ilvl w:val="0"/>
          <w:numId w:val="0"/>
        </w:numPr>
        <w:ind w:left="426"/>
        <w:rPr>
          <w:b/>
          <w:bCs/>
          <w:sz w:val="22"/>
          <w:szCs w:val="22"/>
          <w:lang w:val="en-GB"/>
        </w:rPr>
      </w:pPr>
      <w:r>
        <w:rPr>
          <w:sz w:val="22"/>
          <w:szCs w:val="22"/>
          <w:lang w:val="en-GB"/>
        </w:rPr>
        <w:t>Clarifications will be published on</w:t>
      </w:r>
      <w:r>
        <w:rPr>
          <w:lang w:val="en-IE"/>
        </w:rPr>
        <w:t xml:space="preserve"> </w:t>
      </w:r>
      <w:r>
        <w:rPr>
          <w:lang w:val="en-US"/>
        </w:rPr>
        <w:t xml:space="preserve">the web portal of Municipality of Resen </w:t>
      </w:r>
      <w:r w:rsidRPr="0067103C">
        <w:rPr>
          <w:lang w:val="en-US"/>
        </w:rPr>
        <w:t>,</w:t>
      </w:r>
      <w:r w:rsidRPr="0067103C">
        <w:rPr>
          <w:sz w:val="22"/>
          <w:szCs w:val="22"/>
          <w:lang w:val="en-GB"/>
        </w:rPr>
        <w:t xml:space="preserve"> latest</w:t>
      </w:r>
      <w:r>
        <w:rPr>
          <w:sz w:val="22"/>
          <w:szCs w:val="22"/>
          <w:lang w:val="en-GB"/>
        </w:rPr>
        <w:t xml:space="preserve"> at</w:t>
      </w:r>
      <w:r w:rsidRPr="0067103C">
        <w:rPr>
          <w:sz w:val="22"/>
          <w:szCs w:val="22"/>
          <w:lang w:val="en-GB"/>
        </w:rPr>
        <w:t xml:space="preserve"> </w:t>
      </w:r>
      <w:r w:rsidRPr="0067103C">
        <w:rPr>
          <w:b/>
          <w:bCs/>
          <w:sz w:val="22"/>
          <w:szCs w:val="22"/>
          <w:lang w:val="en-GB"/>
        </w:rPr>
        <w:t>02.09.2021 year.</w:t>
      </w:r>
    </w:p>
    <w:p w:rsidR="008F6154" w:rsidRDefault="008F6154" w:rsidP="0034579B">
      <w:pPr>
        <w:pStyle w:val="PRAGHeading2"/>
        <w:tabs>
          <w:tab w:val="clear" w:pos="284"/>
          <w:tab w:val="left" w:pos="567"/>
        </w:tabs>
        <w:ind w:left="426" w:hanging="426"/>
        <w:jc w:val="both"/>
        <w:rPr>
          <w:rStyle w:val="Strong"/>
          <w:sz w:val="22"/>
          <w:szCs w:val="22"/>
          <w:lang w:val="en-GB"/>
        </w:rPr>
      </w:pPr>
      <w:r>
        <w:rPr>
          <w:rStyle w:val="Strong"/>
          <w:sz w:val="22"/>
          <w:szCs w:val="22"/>
          <w:lang w:val="en-GB"/>
        </w:rPr>
        <w:t>Alteration or withdrawal of applications</w:t>
      </w:r>
    </w:p>
    <w:p w:rsidR="008F6154" w:rsidRDefault="008F6154" w:rsidP="0034579B">
      <w:pPr>
        <w:ind w:left="426"/>
        <w:jc w:val="both"/>
        <w:rPr>
          <w:sz w:val="22"/>
          <w:szCs w:val="22"/>
          <w:lang w:val="en-GB"/>
        </w:rPr>
      </w:pPr>
      <w:r>
        <w:rPr>
          <w:sz w:val="22"/>
          <w:szCs w:val="22"/>
          <w:lang w:val="en-GB"/>
        </w:rPr>
        <w:t xml:space="preserve">Applicants may alter or withdraw their applications by written notification prior to the deadline for submission of applications. No applications may be altered after this deadline. </w:t>
      </w:r>
    </w:p>
    <w:p w:rsidR="008F6154" w:rsidRDefault="008F6154" w:rsidP="0034579B">
      <w:pPr>
        <w:ind w:left="426"/>
        <w:jc w:val="both"/>
        <w:rPr>
          <w:sz w:val="22"/>
          <w:szCs w:val="22"/>
          <w:lang w:val="en-GB"/>
        </w:rPr>
      </w:pPr>
      <w:r>
        <w:rPr>
          <w:sz w:val="22"/>
          <w:szCs w:val="22"/>
          <w:lang w:val="en-GB"/>
        </w:rPr>
        <w:t xml:space="preserve">Any such notification of alteration or withdrawal shall be prepared and submitted in accordance with precedent item. The outer envelope (and the relevant inner envelope if used) must be marked ‘Alteration’ or ‘Withdrawal’ as appropriate. </w:t>
      </w:r>
    </w:p>
    <w:p w:rsidR="008F6154" w:rsidRDefault="008F6154" w:rsidP="0034579B">
      <w:pPr>
        <w:pStyle w:val="PRAGHeading2"/>
        <w:tabs>
          <w:tab w:val="clear" w:pos="284"/>
          <w:tab w:val="left" w:pos="567"/>
        </w:tabs>
        <w:ind w:left="426" w:hanging="426"/>
        <w:rPr>
          <w:rStyle w:val="Strong"/>
          <w:sz w:val="22"/>
          <w:szCs w:val="22"/>
          <w:lang w:val="en-GB"/>
        </w:rPr>
      </w:pPr>
      <w:r>
        <w:rPr>
          <w:rStyle w:val="Strong"/>
          <w:sz w:val="22"/>
          <w:szCs w:val="22"/>
          <w:lang w:val="en-GB"/>
        </w:rPr>
        <w:t>Language of the procedure</w:t>
      </w:r>
    </w:p>
    <w:p w:rsidR="008F6154" w:rsidRDefault="008F6154" w:rsidP="0034579B">
      <w:pPr>
        <w:ind w:left="426"/>
        <w:jc w:val="both"/>
        <w:rPr>
          <w:sz w:val="22"/>
          <w:szCs w:val="22"/>
          <w:lang w:val="en-GB"/>
        </w:rPr>
      </w:pPr>
      <w:r>
        <w:rPr>
          <w:sz w:val="22"/>
          <w:szCs w:val="22"/>
          <w:lang w:val="en-GB"/>
        </w:rPr>
        <w:t xml:space="preserve">All written communications for this tender procedure and contract must be in English. </w:t>
      </w:r>
    </w:p>
    <w:p w:rsidR="008F6154" w:rsidRDefault="008F6154" w:rsidP="0034579B">
      <w:pPr>
        <w:ind w:left="426" w:hanging="426"/>
        <w:rPr>
          <w:sz w:val="22"/>
          <w:szCs w:val="22"/>
          <w:vertAlign w:val="superscript"/>
          <w:lang w:val="en-GB"/>
        </w:rPr>
      </w:pPr>
      <w:r>
        <w:rPr>
          <w:b/>
          <w:bCs/>
          <w:sz w:val="22"/>
          <w:szCs w:val="22"/>
          <w:lang w:val="en-GB"/>
        </w:rPr>
        <w:t>28.</w:t>
      </w:r>
      <w:r>
        <w:rPr>
          <w:b/>
          <w:bCs/>
          <w:sz w:val="22"/>
          <w:szCs w:val="22"/>
          <w:lang w:val="en-GB"/>
        </w:rPr>
        <w:tab/>
        <w:t>Legal basis</w:t>
      </w:r>
    </w:p>
    <w:p w:rsidR="008F6154" w:rsidRDefault="008F6154" w:rsidP="0034579B">
      <w:pPr>
        <w:ind w:left="426"/>
        <w:jc w:val="both"/>
        <w:rPr>
          <w:sz w:val="22"/>
          <w:szCs w:val="22"/>
          <w:vertAlign w:val="superscript"/>
          <w:lang w:val="en-GB"/>
        </w:rPr>
      </w:pPr>
      <w:r>
        <w:rPr>
          <w:sz w:val="22"/>
          <w:szCs w:val="22"/>
          <w:lang w:val="en-GB"/>
        </w:rPr>
        <w:t>Regulation</w:t>
      </w:r>
      <w:r>
        <w:rPr>
          <w:b/>
          <w:bCs/>
          <w:sz w:val="22"/>
          <w:szCs w:val="22"/>
          <w:lang w:val="en-GB"/>
        </w:rPr>
        <w:t xml:space="preserve"> </w:t>
      </w:r>
      <w:r>
        <w:rPr>
          <w:sz w:val="22"/>
          <w:szCs w:val="22"/>
          <w:lang w:val="en-GB"/>
        </w:rPr>
        <w:t>(EU) No </w:t>
      </w:r>
      <w:r>
        <w:rPr>
          <w:sz w:val="22"/>
          <w:szCs w:val="22"/>
          <w:lang w:val="en-GB" w:eastAsia="ja-JP"/>
        </w:rPr>
        <w:t>236/2014 of the European Parliament and of the Council of 11 March 2014 laying down common rules and procedures for the implementation of the Union's instruments for financing external action and IPA II Programme.</w:t>
      </w:r>
    </w:p>
    <w:p w:rsidR="008F6154" w:rsidRDefault="008F6154" w:rsidP="0034579B">
      <w:pPr>
        <w:ind w:left="426" w:hanging="426"/>
        <w:rPr>
          <w:b/>
          <w:bCs/>
          <w:sz w:val="22"/>
          <w:szCs w:val="22"/>
          <w:lang w:val="en-GB"/>
        </w:rPr>
      </w:pPr>
      <w:r>
        <w:rPr>
          <w:b/>
          <w:bCs/>
          <w:sz w:val="22"/>
          <w:szCs w:val="22"/>
          <w:lang w:val="en-GB"/>
        </w:rPr>
        <w:t>29.</w:t>
      </w:r>
      <w:r>
        <w:rPr>
          <w:b/>
          <w:bCs/>
          <w:sz w:val="22"/>
          <w:szCs w:val="22"/>
          <w:lang w:val="en-GB"/>
        </w:rPr>
        <w:tab/>
        <w:t>Additional information</w:t>
      </w:r>
    </w:p>
    <w:p w:rsidR="008F6154" w:rsidRDefault="008F6154" w:rsidP="0034579B">
      <w:pPr>
        <w:widowControl/>
        <w:snapToGrid w:val="0"/>
        <w:spacing w:after="0"/>
        <w:ind w:left="426" w:right="360"/>
        <w:jc w:val="both"/>
        <w:rPr>
          <w:i/>
          <w:iCs/>
          <w:lang w:val="en-GB"/>
        </w:rPr>
      </w:pPr>
      <w:r>
        <w:rPr>
          <w:sz w:val="22"/>
          <w:szCs w:val="22"/>
          <w:lang w:val="en-GB"/>
        </w:rPr>
        <w:t>Financial data to be provided by the tenderer in the standard application form or the tenderer in the tender form must be expressed in EUR.</w:t>
      </w:r>
    </w:p>
    <w:sectPr w:rsidR="008F6154" w:rsidSect="00CA5398">
      <w:headerReference w:type="default" r:id="rId7"/>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54" w:rsidRDefault="008F6154">
      <w:r>
        <w:separator/>
      </w:r>
    </w:p>
  </w:endnote>
  <w:endnote w:type="continuationSeparator" w:id="0">
    <w:p w:rsidR="008F6154" w:rsidRDefault="008F6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54" w:rsidRPr="000F07CD" w:rsidRDefault="008F6154" w:rsidP="009B4A52">
    <w:pPr>
      <w:pStyle w:val="Footer"/>
      <w:tabs>
        <w:tab w:val="clear" w:pos="4536"/>
        <w:tab w:val="clear" w:pos="9072"/>
        <w:tab w:val="right" w:pos="9356"/>
      </w:tabs>
      <w:spacing w:before="0" w:after="0"/>
      <w:rPr>
        <w:rStyle w:val="PageNumber"/>
        <w:sz w:val="18"/>
        <w:szCs w:val="18"/>
        <w:lang w:val="en-GB"/>
      </w:rPr>
    </w:pPr>
    <w:r w:rsidRPr="003C07AC">
      <w:rPr>
        <w:b/>
        <w:bCs/>
        <w:sz w:val="18"/>
        <w:szCs w:val="18"/>
      </w:rPr>
      <w:t>August 2020</w:t>
    </w:r>
    <w:r w:rsidRPr="000F07CD">
      <w:rPr>
        <w:sz w:val="18"/>
        <w:szCs w:val="18"/>
        <w:lang w:val="en-GB"/>
      </w:rPr>
      <w:tab/>
      <w:t xml:space="preserve">Page </w:t>
    </w:r>
    <w:r w:rsidRPr="000F07CD">
      <w:rPr>
        <w:rStyle w:val="PageNumber"/>
        <w:sz w:val="18"/>
        <w:szCs w:val="18"/>
        <w:lang w:val="en-GB"/>
      </w:rPr>
      <w:fldChar w:fldCharType="begin"/>
    </w:r>
    <w:r w:rsidRPr="000F07CD">
      <w:rPr>
        <w:rStyle w:val="PageNumber"/>
        <w:sz w:val="18"/>
        <w:szCs w:val="18"/>
        <w:lang w:val="en-GB"/>
      </w:rPr>
      <w:instrText xml:space="preserve"> PAGE </w:instrText>
    </w:r>
    <w:r w:rsidRPr="000F07CD">
      <w:rPr>
        <w:rStyle w:val="PageNumber"/>
        <w:sz w:val="18"/>
        <w:szCs w:val="18"/>
        <w:lang w:val="en-GB"/>
      </w:rPr>
      <w:fldChar w:fldCharType="separate"/>
    </w:r>
    <w:r>
      <w:rPr>
        <w:rStyle w:val="PageNumber"/>
        <w:noProof/>
        <w:sz w:val="18"/>
        <w:szCs w:val="18"/>
        <w:lang w:val="en-GB"/>
      </w:rPr>
      <w:t>8</w:t>
    </w:r>
    <w:r w:rsidRPr="000F07CD">
      <w:rPr>
        <w:rStyle w:val="PageNumber"/>
        <w:sz w:val="18"/>
        <w:szCs w:val="18"/>
        <w:lang w:val="en-GB"/>
      </w:rPr>
      <w:fldChar w:fldCharType="end"/>
    </w:r>
    <w:r w:rsidRPr="000F07CD">
      <w:rPr>
        <w:rStyle w:val="PageNumber"/>
        <w:sz w:val="18"/>
        <w:szCs w:val="18"/>
        <w:lang w:val="en-GB"/>
      </w:rPr>
      <w:t xml:space="preserve"> of </w:t>
    </w:r>
    <w:r w:rsidRPr="000F07CD">
      <w:rPr>
        <w:rStyle w:val="PageNumber"/>
        <w:sz w:val="18"/>
        <w:szCs w:val="18"/>
        <w:lang w:val="en-GB"/>
      </w:rPr>
      <w:fldChar w:fldCharType="begin"/>
    </w:r>
    <w:r w:rsidRPr="000F07CD">
      <w:rPr>
        <w:rStyle w:val="PageNumber"/>
        <w:sz w:val="18"/>
        <w:szCs w:val="18"/>
        <w:lang w:val="en-GB"/>
      </w:rPr>
      <w:instrText xml:space="preserve"> NUMPAGES </w:instrText>
    </w:r>
    <w:r w:rsidRPr="000F07CD">
      <w:rPr>
        <w:rStyle w:val="PageNumber"/>
        <w:sz w:val="18"/>
        <w:szCs w:val="18"/>
        <w:lang w:val="en-GB"/>
      </w:rPr>
      <w:fldChar w:fldCharType="separate"/>
    </w:r>
    <w:r>
      <w:rPr>
        <w:rStyle w:val="PageNumber"/>
        <w:noProof/>
        <w:sz w:val="18"/>
        <w:szCs w:val="18"/>
        <w:lang w:val="en-GB"/>
      </w:rPr>
      <w:t>8</w:t>
    </w:r>
    <w:r w:rsidRPr="000F07CD">
      <w:rPr>
        <w:rStyle w:val="PageNumber"/>
        <w:sz w:val="18"/>
        <w:szCs w:val="18"/>
        <w:lang w:val="en-GB"/>
      </w:rPr>
      <w:fldChar w:fldCharType="end"/>
    </w:r>
  </w:p>
  <w:p w:rsidR="008F6154" w:rsidRDefault="008F6154" w:rsidP="009B4A52">
    <w:pPr>
      <w:pStyle w:val="Footer"/>
      <w:tabs>
        <w:tab w:val="clear" w:pos="4536"/>
        <w:tab w:val="clear" w:pos="9072"/>
        <w:tab w:val="right" w:pos="9356"/>
      </w:tabs>
      <w:spacing w:before="0" w:after="0"/>
      <w:rPr>
        <w:sz w:val="18"/>
        <w:szCs w:val="18"/>
        <w:lang w:val="en-GB"/>
      </w:rPr>
    </w:pPr>
    <w:r w:rsidRPr="000F07CD">
      <w:rPr>
        <w:sz w:val="18"/>
        <w:szCs w:val="18"/>
        <w:lang w:val="en-GB"/>
      </w:rPr>
      <w:fldChar w:fldCharType="begin"/>
    </w:r>
    <w:r w:rsidRPr="000F07CD">
      <w:rPr>
        <w:sz w:val="18"/>
        <w:szCs w:val="18"/>
        <w:lang w:val="en-GB"/>
      </w:rPr>
      <w:instrText xml:space="preserve"> FILENAME </w:instrText>
    </w:r>
    <w:r w:rsidRPr="000F07CD">
      <w:rPr>
        <w:sz w:val="18"/>
        <w:szCs w:val="18"/>
        <w:lang w:val="en-GB"/>
      </w:rPr>
      <w:fldChar w:fldCharType="separate"/>
    </w:r>
    <w:r>
      <w:rPr>
        <w:noProof/>
        <w:sz w:val="18"/>
        <w:szCs w:val="18"/>
        <w:lang w:val="en-GB"/>
      </w:rPr>
      <w:t>ds2_contractnotice_simpl_en.doc</w:t>
    </w:r>
    <w:r w:rsidRPr="000F07CD">
      <w:rPr>
        <w:sz w:val="18"/>
        <w:szCs w:val="18"/>
        <w:lang w:val="en-GB"/>
      </w:rPr>
      <w:fldChar w:fldCharType="end"/>
    </w:r>
  </w:p>
  <w:p w:rsidR="008F6154" w:rsidRDefault="008F6154" w:rsidP="0034579B">
    <w:pPr>
      <w:jc w:val="center"/>
      <w:rPr>
        <w:sz w:val="16"/>
        <w:szCs w:val="16"/>
        <w:lang w:val="mk-MK"/>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80824">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54" w:rsidRDefault="008F6154">
      <w:r>
        <w:separator/>
      </w:r>
    </w:p>
  </w:footnote>
  <w:footnote w:type="continuationSeparator" w:id="0">
    <w:p w:rsidR="008F6154" w:rsidRDefault="008F6154">
      <w:r>
        <w:continuationSeparator/>
      </w:r>
    </w:p>
  </w:footnote>
  <w:footnote w:id="1">
    <w:p w:rsidR="008F6154" w:rsidRDefault="008F6154" w:rsidP="0034579B">
      <w:pPr>
        <w:pStyle w:val="FootnoteText"/>
      </w:pPr>
      <w:r>
        <w:rPr>
          <w:rStyle w:val="FootnoteReference"/>
        </w:rPr>
        <w:footnoteRef/>
      </w:r>
      <w:r>
        <w:t xml:space="preserve"> 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54" w:rsidRPr="00042732" w:rsidRDefault="008F6154" w:rsidP="00042732">
    <w:pPr>
      <w:pStyle w:val="Header"/>
      <w:jc w:val="both"/>
      <w:rPr>
        <w:b/>
        <w:bCs/>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580824">
      <w:rPr>
        <w:b/>
        <w:bCs/>
        <w:noProof/>
        <w:sz w:val="20"/>
        <w:szCs w:val="20"/>
        <w:lang w:val="mk-MK" w:eastAsia="mk-MK"/>
      </w:rPr>
      <w:pict>
        <v:shape id="_x0000_i1026" type="#_x0000_t75" style="width:231pt;height:41.25pt;visibility:visible">
          <v:imagedata r:id="rId2" o:title=""/>
        </v:shape>
      </w:pict>
    </w:r>
    <w:r w:rsidRPr="00042732">
      <w:rPr>
        <w:b/>
        <w:bCs/>
        <w:noProof/>
        <w:sz w:val="20"/>
        <w:szCs w:val="20"/>
        <w:lang w:eastAsia="mk-MK"/>
      </w:rPr>
      <w:t xml:space="preserve">                           MUNICIPALITY OF RESEN </w:t>
    </w:r>
  </w:p>
  <w:p w:rsidR="008F6154" w:rsidRPr="00042732" w:rsidRDefault="008F6154" w:rsidP="00042732">
    <w:pPr>
      <w:pStyle w:val="Header"/>
      <w:spacing w:before="0" w:after="0"/>
      <w:jc w:val="center"/>
      <w:rPr>
        <w:b/>
        <w:bCs/>
        <w:caps/>
        <w:sz w:val="20"/>
        <w:szCs w:val="20"/>
      </w:rPr>
    </w:pPr>
    <w:r w:rsidRPr="00042732">
      <w:rPr>
        <w:b/>
        <w:bCs/>
        <w:caps/>
        <w:sz w:val="20"/>
        <w:szCs w:val="20"/>
      </w:rPr>
      <w:t>INTEGRATION OF GREEN TRANSPORT IN CITIES</w:t>
    </w:r>
  </w:p>
  <w:p w:rsidR="008F6154" w:rsidRPr="00042732" w:rsidRDefault="008F6154" w:rsidP="00042732">
    <w:pPr>
      <w:pStyle w:val="Header"/>
      <w:spacing w:before="0" w:after="0"/>
      <w:jc w:val="center"/>
      <w:rPr>
        <w:b/>
        <w:bCs/>
        <w:sz w:val="20"/>
        <w:szCs w:val="20"/>
      </w:rPr>
    </w:pPr>
    <w:r w:rsidRPr="00042732">
      <w:rPr>
        <w:b/>
        <w:bCs/>
        <w:caps/>
        <w:sz w:val="20"/>
        <w:szCs w:val="20"/>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0B561F9D"/>
    <w:multiLevelType w:val="hybridMultilevel"/>
    <w:tmpl w:val="DA9653C0"/>
    <w:lvl w:ilvl="0" w:tplc="473C203E">
      <w:start w:val="1"/>
      <w:numFmt w:val="decimal"/>
      <w:pStyle w:val="PRAGHeading2"/>
      <w:lvlText w:val="%1."/>
      <w:lvlJc w:val="left"/>
      <w:pPr>
        <w:tabs>
          <w:tab w:val="num" w:pos="120"/>
        </w:tabs>
        <w:ind w:left="120"/>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18F06432"/>
    <w:multiLevelType w:val="multilevel"/>
    <w:tmpl w:val="95F41EC0"/>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24EF27C3"/>
    <w:multiLevelType w:val="hybridMultilevel"/>
    <w:tmpl w:val="30827A9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nsid w:val="3B4174C7"/>
    <w:multiLevelType w:val="hybridMultilevel"/>
    <w:tmpl w:val="81DC4A7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5">
    <w:nsid w:val="3EE926A8"/>
    <w:multiLevelType w:val="multilevel"/>
    <w:tmpl w:val="3EE926A8"/>
    <w:lvl w:ilvl="0">
      <w:start w:val="1"/>
      <w:numFmt w:val="decimal"/>
      <w:lvlText w:val="%1)"/>
      <w:lvlJc w:val="left"/>
      <w:pPr>
        <w:ind w:left="840" w:hanging="360"/>
      </w:pPr>
      <w:rPr>
        <w:rFonts w:hint="default"/>
        <w:b/>
        <w:bCs/>
        <w:u w:val="singl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6">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479861BD"/>
    <w:multiLevelType w:val="multilevel"/>
    <w:tmpl w:val="E842D73C"/>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BAF2274"/>
    <w:multiLevelType w:val="multilevel"/>
    <w:tmpl w:val="265ABFA6"/>
    <w:lvl w:ilvl="0">
      <w:start w:val="1"/>
      <w:numFmt w:val="decimal"/>
      <w:lvlText w:val="%1."/>
      <w:lvlJc w:val="left"/>
      <w:pPr>
        <w:tabs>
          <w:tab w:val="num" w:pos="1418"/>
        </w:tabs>
        <w:ind w:left="1418"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5983F3D"/>
    <w:multiLevelType w:val="hybridMultilevel"/>
    <w:tmpl w:val="A00C5BEA"/>
    <w:lvl w:ilvl="0" w:tplc="400C96B8">
      <w:start w:val="1"/>
      <w:numFmt w:val="bullet"/>
      <w:lvlText w:val="-"/>
      <w:lvlJc w:val="left"/>
      <w:pPr>
        <w:ind w:left="-630" w:hanging="360"/>
      </w:pPr>
      <w:rPr>
        <w:rFonts w:ascii="Times New Roman" w:eastAsia="Times New Roman" w:hAnsi="Times New Roman" w:hint="default"/>
      </w:rPr>
    </w:lvl>
    <w:lvl w:ilvl="1" w:tplc="042F0003">
      <w:start w:val="1"/>
      <w:numFmt w:val="bullet"/>
      <w:lvlText w:val="o"/>
      <w:lvlJc w:val="left"/>
      <w:pPr>
        <w:ind w:left="90" w:hanging="360"/>
      </w:pPr>
      <w:rPr>
        <w:rFonts w:ascii="Courier New" w:hAnsi="Courier New" w:cs="Courier New" w:hint="default"/>
      </w:rPr>
    </w:lvl>
    <w:lvl w:ilvl="2" w:tplc="042F0005">
      <w:start w:val="1"/>
      <w:numFmt w:val="bullet"/>
      <w:lvlText w:val=""/>
      <w:lvlJc w:val="left"/>
      <w:pPr>
        <w:ind w:left="810" w:hanging="360"/>
      </w:pPr>
      <w:rPr>
        <w:rFonts w:ascii="Wingdings" w:hAnsi="Wingdings" w:cs="Wingdings" w:hint="default"/>
      </w:rPr>
    </w:lvl>
    <w:lvl w:ilvl="3" w:tplc="042F0001">
      <w:start w:val="1"/>
      <w:numFmt w:val="bullet"/>
      <w:lvlText w:val=""/>
      <w:lvlJc w:val="left"/>
      <w:pPr>
        <w:ind w:left="1530" w:hanging="360"/>
      </w:pPr>
      <w:rPr>
        <w:rFonts w:ascii="Symbol" w:hAnsi="Symbol" w:cs="Symbol" w:hint="default"/>
      </w:rPr>
    </w:lvl>
    <w:lvl w:ilvl="4" w:tplc="042F0003">
      <w:start w:val="1"/>
      <w:numFmt w:val="bullet"/>
      <w:lvlText w:val="o"/>
      <w:lvlJc w:val="left"/>
      <w:pPr>
        <w:ind w:left="2250" w:hanging="360"/>
      </w:pPr>
      <w:rPr>
        <w:rFonts w:ascii="Courier New" w:hAnsi="Courier New" w:cs="Courier New" w:hint="default"/>
      </w:rPr>
    </w:lvl>
    <w:lvl w:ilvl="5" w:tplc="042F0005">
      <w:start w:val="1"/>
      <w:numFmt w:val="bullet"/>
      <w:lvlText w:val=""/>
      <w:lvlJc w:val="left"/>
      <w:pPr>
        <w:ind w:left="2970" w:hanging="360"/>
      </w:pPr>
      <w:rPr>
        <w:rFonts w:ascii="Wingdings" w:hAnsi="Wingdings" w:cs="Wingdings" w:hint="default"/>
      </w:rPr>
    </w:lvl>
    <w:lvl w:ilvl="6" w:tplc="042F0001">
      <w:start w:val="1"/>
      <w:numFmt w:val="bullet"/>
      <w:lvlText w:val=""/>
      <w:lvlJc w:val="left"/>
      <w:pPr>
        <w:ind w:left="3690" w:hanging="360"/>
      </w:pPr>
      <w:rPr>
        <w:rFonts w:ascii="Symbol" w:hAnsi="Symbol" w:cs="Symbol" w:hint="default"/>
      </w:rPr>
    </w:lvl>
    <w:lvl w:ilvl="7" w:tplc="042F0003">
      <w:start w:val="1"/>
      <w:numFmt w:val="bullet"/>
      <w:lvlText w:val="o"/>
      <w:lvlJc w:val="left"/>
      <w:pPr>
        <w:ind w:left="4410" w:hanging="360"/>
      </w:pPr>
      <w:rPr>
        <w:rFonts w:ascii="Courier New" w:hAnsi="Courier New" w:cs="Courier New" w:hint="default"/>
      </w:rPr>
    </w:lvl>
    <w:lvl w:ilvl="8" w:tplc="042F0005">
      <w:start w:val="1"/>
      <w:numFmt w:val="bullet"/>
      <w:lvlText w:val=""/>
      <w:lvlJc w:val="left"/>
      <w:pPr>
        <w:ind w:left="5130" w:hanging="360"/>
      </w:pPr>
      <w:rPr>
        <w:rFonts w:ascii="Wingdings" w:hAnsi="Wingdings" w:cs="Wingdings" w:hint="default"/>
      </w:rPr>
    </w:lvl>
  </w:abstractNum>
  <w:abstractNum w:abstractNumId="40">
    <w:nsid w:val="69F82653"/>
    <w:multiLevelType w:val="hybridMultilevel"/>
    <w:tmpl w:val="D12E6FB6"/>
    <w:lvl w:ilvl="0" w:tplc="FFFFFFFF">
      <w:start w:val="1"/>
      <w:numFmt w:val="decimal"/>
      <w:lvlText w:val="%1."/>
      <w:lvlJc w:val="left"/>
      <w:pPr>
        <w:tabs>
          <w:tab w:val="num" w:pos="704"/>
        </w:tabs>
        <w:ind w:left="704" w:hanging="420"/>
      </w:pPr>
      <w:rPr>
        <w:rFonts w:hint="default"/>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41">
    <w:nsid w:val="6A11626D"/>
    <w:multiLevelType w:val="hybridMultilevel"/>
    <w:tmpl w:val="7F206686"/>
    <w:lvl w:ilvl="0" w:tplc="E494A622">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2">
    <w:nsid w:val="7B291D79"/>
    <w:multiLevelType w:val="multilevel"/>
    <w:tmpl w:val="BAC4A24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lvlText w:val="%1%2."/>
      <w:lvlJc w:val="left"/>
      <w:pPr>
        <w:ind w:left="57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ind w:left="720" w:hanging="720"/>
      </w:pPr>
      <w:rPr>
        <w:rFonts w:hint="default"/>
        <w:b w:val="0"/>
        <w:bCs w:val="0"/>
        <w:i w:val="0"/>
        <w:iCs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cs="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hanging="360"/>
        </w:pPr>
        <w:rPr>
          <w:rFonts w:ascii="Symbol" w:hAnsi="Symbol" w:cs="Symbol" w:hint="default"/>
        </w:rPr>
      </w:lvl>
    </w:lvlOverride>
  </w:num>
  <w:num w:numId="31">
    <w:abstractNumId w:val="28"/>
  </w:num>
  <w:num w:numId="32">
    <w:abstractNumId w:val="40"/>
  </w:num>
  <w:num w:numId="33">
    <w:abstractNumId w:val="38"/>
  </w:num>
  <w:num w:numId="34">
    <w:abstractNumId w:val="28"/>
    <w:lvlOverride w:ilvl="0">
      <w:startOverride w:val="1"/>
    </w:lvlOverride>
  </w:num>
  <w:num w:numId="35">
    <w:abstractNumId w:val="37"/>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41"/>
  </w:num>
  <w:num w:numId="42">
    <w:abstractNumId w:val="32"/>
  </w:num>
  <w:num w:numId="43">
    <w:abstractNumId w:val="42"/>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58F3"/>
    <w:rsid w:val="00015F72"/>
    <w:rsid w:val="0002576E"/>
    <w:rsid w:val="00040BD0"/>
    <w:rsid w:val="00042732"/>
    <w:rsid w:val="00046700"/>
    <w:rsid w:val="00047785"/>
    <w:rsid w:val="00061733"/>
    <w:rsid w:val="00065E5A"/>
    <w:rsid w:val="00072A47"/>
    <w:rsid w:val="000824D8"/>
    <w:rsid w:val="00090FAB"/>
    <w:rsid w:val="00096962"/>
    <w:rsid w:val="000B5CA1"/>
    <w:rsid w:val="000D17E3"/>
    <w:rsid w:val="000D1B17"/>
    <w:rsid w:val="000D65F3"/>
    <w:rsid w:val="000D6814"/>
    <w:rsid w:val="000E27C4"/>
    <w:rsid w:val="000E7FF7"/>
    <w:rsid w:val="000F07CD"/>
    <w:rsid w:val="000F67CD"/>
    <w:rsid w:val="00113543"/>
    <w:rsid w:val="0012198B"/>
    <w:rsid w:val="00124E3D"/>
    <w:rsid w:val="001408AF"/>
    <w:rsid w:val="001409A5"/>
    <w:rsid w:val="00144A03"/>
    <w:rsid w:val="00146F24"/>
    <w:rsid w:val="0016067C"/>
    <w:rsid w:val="00172778"/>
    <w:rsid w:val="0017755B"/>
    <w:rsid w:val="001809A4"/>
    <w:rsid w:val="00184185"/>
    <w:rsid w:val="00193AA4"/>
    <w:rsid w:val="001A65EB"/>
    <w:rsid w:val="001C552D"/>
    <w:rsid w:val="001D5D4B"/>
    <w:rsid w:val="001D6F33"/>
    <w:rsid w:val="001E290D"/>
    <w:rsid w:val="00202C77"/>
    <w:rsid w:val="002139C6"/>
    <w:rsid w:val="00226910"/>
    <w:rsid w:val="00236C78"/>
    <w:rsid w:val="00240E69"/>
    <w:rsid w:val="0025570B"/>
    <w:rsid w:val="002622DE"/>
    <w:rsid w:val="002654E1"/>
    <w:rsid w:val="00272709"/>
    <w:rsid w:val="00272AF7"/>
    <w:rsid w:val="00276D41"/>
    <w:rsid w:val="00283DDC"/>
    <w:rsid w:val="0029420A"/>
    <w:rsid w:val="00296F2B"/>
    <w:rsid w:val="002A0F9A"/>
    <w:rsid w:val="002A7B14"/>
    <w:rsid w:val="002B0469"/>
    <w:rsid w:val="002B6113"/>
    <w:rsid w:val="002B78A7"/>
    <w:rsid w:val="002D75F2"/>
    <w:rsid w:val="002D7868"/>
    <w:rsid w:val="002E09EF"/>
    <w:rsid w:val="002E5030"/>
    <w:rsid w:val="002E50D2"/>
    <w:rsid w:val="002E735D"/>
    <w:rsid w:val="002E7C2B"/>
    <w:rsid w:val="002F1040"/>
    <w:rsid w:val="002F54C8"/>
    <w:rsid w:val="003100BB"/>
    <w:rsid w:val="0031245B"/>
    <w:rsid w:val="00321225"/>
    <w:rsid w:val="00337F6E"/>
    <w:rsid w:val="00341E7E"/>
    <w:rsid w:val="003432DB"/>
    <w:rsid w:val="00344654"/>
    <w:rsid w:val="0034579B"/>
    <w:rsid w:val="00345D09"/>
    <w:rsid w:val="00346751"/>
    <w:rsid w:val="00366082"/>
    <w:rsid w:val="003720EC"/>
    <w:rsid w:val="00383D66"/>
    <w:rsid w:val="00391F9F"/>
    <w:rsid w:val="003923FE"/>
    <w:rsid w:val="00394258"/>
    <w:rsid w:val="003A2491"/>
    <w:rsid w:val="003A51DF"/>
    <w:rsid w:val="003B2B49"/>
    <w:rsid w:val="003B7B6F"/>
    <w:rsid w:val="003C07AC"/>
    <w:rsid w:val="003C3139"/>
    <w:rsid w:val="003E27E0"/>
    <w:rsid w:val="003E5E93"/>
    <w:rsid w:val="0040130C"/>
    <w:rsid w:val="00405ED1"/>
    <w:rsid w:val="00424AD7"/>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C0660"/>
    <w:rsid w:val="004C69BC"/>
    <w:rsid w:val="004D0E69"/>
    <w:rsid w:val="00510229"/>
    <w:rsid w:val="005206B5"/>
    <w:rsid w:val="00522AC4"/>
    <w:rsid w:val="00523CA1"/>
    <w:rsid w:val="005711BD"/>
    <w:rsid w:val="00580824"/>
    <w:rsid w:val="00584DF6"/>
    <w:rsid w:val="005859B6"/>
    <w:rsid w:val="00586DE6"/>
    <w:rsid w:val="00597BFE"/>
    <w:rsid w:val="005A533C"/>
    <w:rsid w:val="005C3A9A"/>
    <w:rsid w:val="005D639E"/>
    <w:rsid w:val="005E63ED"/>
    <w:rsid w:val="005F7047"/>
    <w:rsid w:val="006027ED"/>
    <w:rsid w:val="00604ABA"/>
    <w:rsid w:val="00631F1A"/>
    <w:rsid w:val="00647BCC"/>
    <w:rsid w:val="00662A96"/>
    <w:rsid w:val="0067103C"/>
    <w:rsid w:val="006718D7"/>
    <w:rsid w:val="00684A6B"/>
    <w:rsid w:val="00694640"/>
    <w:rsid w:val="006A4BA7"/>
    <w:rsid w:val="006C3DBB"/>
    <w:rsid w:val="006C703D"/>
    <w:rsid w:val="006D3CE7"/>
    <w:rsid w:val="006E7CF0"/>
    <w:rsid w:val="006F7E78"/>
    <w:rsid w:val="007035F4"/>
    <w:rsid w:val="00705BB4"/>
    <w:rsid w:val="0071048F"/>
    <w:rsid w:val="00712510"/>
    <w:rsid w:val="007163F2"/>
    <w:rsid w:val="00717FCD"/>
    <w:rsid w:val="00721E98"/>
    <w:rsid w:val="00723F83"/>
    <w:rsid w:val="00725D52"/>
    <w:rsid w:val="00732672"/>
    <w:rsid w:val="00740BD2"/>
    <w:rsid w:val="00756D67"/>
    <w:rsid w:val="0076200F"/>
    <w:rsid w:val="00786BBB"/>
    <w:rsid w:val="007A48E8"/>
    <w:rsid w:val="007C4AA9"/>
    <w:rsid w:val="007D6C98"/>
    <w:rsid w:val="007E0D76"/>
    <w:rsid w:val="007E17B2"/>
    <w:rsid w:val="007E50EC"/>
    <w:rsid w:val="008044AC"/>
    <w:rsid w:val="00805EFA"/>
    <w:rsid w:val="00813D9D"/>
    <w:rsid w:val="008141F8"/>
    <w:rsid w:val="008158D7"/>
    <w:rsid w:val="00827E93"/>
    <w:rsid w:val="00831879"/>
    <w:rsid w:val="00832BB3"/>
    <w:rsid w:val="00833DA6"/>
    <w:rsid w:val="00846CE9"/>
    <w:rsid w:val="00854B12"/>
    <w:rsid w:val="00861DBD"/>
    <w:rsid w:val="00864A70"/>
    <w:rsid w:val="00883695"/>
    <w:rsid w:val="00886BAC"/>
    <w:rsid w:val="008A0A49"/>
    <w:rsid w:val="008A71B4"/>
    <w:rsid w:val="008B501D"/>
    <w:rsid w:val="008D1D32"/>
    <w:rsid w:val="008D2818"/>
    <w:rsid w:val="008D70D4"/>
    <w:rsid w:val="008E1A09"/>
    <w:rsid w:val="008F01DA"/>
    <w:rsid w:val="008F6154"/>
    <w:rsid w:val="009006A8"/>
    <w:rsid w:val="0090169E"/>
    <w:rsid w:val="009067EA"/>
    <w:rsid w:val="00921394"/>
    <w:rsid w:val="00943A50"/>
    <w:rsid w:val="00944E53"/>
    <w:rsid w:val="0096198F"/>
    <w:rsid w:val="009733A4"/>
    <w:rsid w:val="00977661"/>
    <w:rsid w:val="00981386"/>
    <w:rsid w:val="009817C6"/>
    <w:rsid w:val="00985F8D"/>
    <w:rsid w:val="0098716E"/>
    <w:rsid w:val="00997EDB"/>
    <w:rsid w:val="009A1C41"/>
    <w:rsid w:val="009A320E"/>
    <w:rsid w:val="009A7034"/>
    <w:rsid w:val="009B4A52"/>
    <w:rsid w:val="009B5FFC"/>
    <w:rsid w:val="009C282B"/>
    <w:rsid w:val="009C5905"/>
    <w:rsid w:val="009C631E"/>
    <w:rsid w:val="009C65D6"/>
    <w:rsid w:val="009D4DFB"/>
    <w:rsid w:val="009E540E"/>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B6029"/>
    <w:rsid w:val="00AC4755"/>
    <w:rsid w:val="00AD011E"/>
    <w:rsid w:val="00AD0BF2"/>
    <w:rsid w:val="00AE328D"/>
    <w:rsid w:val="00AF3371"/>
    <w:rsid w:val="00B022FD"/>
    <w:rsid w:val="00B05F1D"/>
    <w:rsid w:val="00B159D6"/>
    <w:rsid w:val="00B24E1F"/>
    <w:rsid w:val="00B272AC"/>
    <w:rsid w:val="00B27EF0"/>
    <w:rsid w:val="00B33EE6"/>
    <w:rsid w:val="00B3535B"/>
    <w:rsid w:val="00B47C02"/>
    <w:rsid w:val="00B52B1C"/>
    <w:rsid w:val="00B640CA"/>
    <w:rsid w:val="00B66684"/>
    <w:rsid w:val="00B7405D"/>
    <w:rsid w:val="00B76C69"/>
    <w:rsid w:val="00B83745"/>
    <w:rsid w:val="00B853C8"/>
    <w:rsid w:val="00B85525"/>
    <w:rsid w:val="00B86369"/>
    <w:rsid w:val="00B912C2"/>
    <w:rsid w:val="00B95EFC"/>
    <w:rsid w:val="00BA0AC6"/>
    <w:rsid w:val="00BB4111"/>
    <w:rsid w:val="00BC23AA"/>
    <w:rsid w:val="00BC6046"/>
    <w:rsid w:val="00BD11C0"/>
    <w:rsid w:val="00BD3B9D"/>
    <w:rsid w:val="00BD63A4"/>
    <w:rsid w:val="00BE3363"/>
    <w:rsid w:val="00BE73F2"/>
    <w:rsid w:val="00C038FD"/>
    <w:rsid w:val="00C13A15"/>
    <w:rsid w:val="00C37BDC"/>
    <w:rsid w:val="00C37CFF"/>
    <w:rsid w:val="00C43C3C"/>
    <w:rsid w:val="00C56E16"/>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75AD"/>
    <w:rsid w:val="00D41E6B"/>
    <w:rsid w:val="00D456AF"/>
    <w:rsid w:val="00D5741C"/>
    <w:rsid w:val="00D60434"/>
    <w:rsid w:val="00D62A71"/>
    <w:rsid w:val="00D62DE2"/>
    <w:rsid w:val="00D80DCC"/>
    <w:rsid w:val="00D84614"/>
    <w:rsid w:val="00D87613"/>
    <w:rsid w:val="00D949DA"/>
    <w:rsid w:val="00D974A3"/>
    <w:rsid w:val="00DC0CF2"/>
    <w:rsid w:val="00DC0EC0"/>
    <w:rsid w:val="00DC7917"/>
    <w:rsid w:val="00DD2F41"/>
    <w:rsid w:val="00DD54A4"/>
    <w:rsid w:val="00DD6316"/>
    <w:rsid w:val="00DF2EC2"/>
    <w:rsid w:val="00E1672F"/>
    <w:rsid w:val="00E17B77"/>
    <w:rsid w:val="00E2178D"/>
    <w:rsid w:val="00E267BD"/>
    <w:rsid w:val="00E4623B"/>
    <w:rsid w:val="00E46E18"/>
    <w:rsid w:val="00E53CBF"/>
    <w:rsid w:val="00E56703"/>
    <w:rsid w:val="00E62310"/>
    <w:rsid w:val="00E6606E"/>
    <w:rsid w:val="00E725FE"/>
    <w:rsid w:val="00E74001"/>
    <w:rsid w:val="00E823E9"/>
    <w:rsid w:val="00E82463"/>
    <w:rsid w:val="00E82C97"/>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2624F"/>
    <w:rsid w:val="00F333B3"/>
    <w:rsid w:val="00F364AA"/>
    <w:rsid w:val="00F36633"/>
    <w:rsid w:val="00F36A19"/>
    <w:rsid w:val="00F46D95"/>
    <w:rsid w:val="00F5437E"/>
    <w:rsid w:val="00F562AD"/>
    <w:rsid w:val="00F625C1"/>
    <w:rsid w:val="00F642CD"/>
    <w:rsid w:val="00F64C97"/>
    <w:rsid w:val="00F67089"/>
    <w:rsid w:val="00F90205"/>
    <w:rsid w:val="00F96F61"/>
    <w:rsid w:val="00FA2AA9"/>
    <w:rsid w:val="00FA6F9F"/>
    <w:rsid w:val="00FB1110"/>
    <w:rsid w:val="00FC0DA4"/>
    <w:rsid w:val="00FC2F86"/>
    <w:rsid w:val="00FE3C67"/>
    <w:rsid w:val="00FE6C13"/>
    <w:rsid w:val="00FF643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1394"/>
    <w:pPr>
      <w:widowControl w:val="0"/>
      <w:spacing w:before="100" w:after="100"/>
    </w:pPr>
    <w:rPr>
      <w:sz w:val="24"/>
      <w:szCs w:val="24"/>
      <w:lang w:val="fr-FR" w:eastAsia="en-US"/>
    </w:rPr>
  </w:style>
  <w:style w:type="paragraph" w:styleId="Heading1">
    <w:name w:val="heading 1"/>
    <w:basedOn w:val="Normal"/>
    <w:next w:val="Normal"/>
    <w:link w:val="Heading1Char"/>
    <w:autoRedefine/>
    <w:uiPriority w:val="99"/>
    <w:qFormat/>
    <w:rsid w:val="002B0469"/>
    <w:pPr>
      <w:keepNext/>
      <w:widowControl/>
      <w:numPr>
        <w:numId w:val="43"/>
      </w:numPr>
      <w:spacing w:before="480" w:after="240"/>
      <w:outlineLvl w:val="0"/>
    </w:pPr>
    <w:rPr>
      <w:b/>
      <w:bCs/>
      <w:caps/>
      <w:sz w:val="30"/>
      <w:szCs w:val="30"/>
      <w:lang w:val="mk-MK"/>
    </w:rPr>
  </w:style>
  <w:style w:type="paragraph" w:styleId="Heading2">
    <w:name w:val="heading 2"/>
    <w:basedOn w:val="Normal"/>
    <w:next w:val="Normal"/>
    <w:link w:val="Heading2Char"/>
    <w:autoRedefine/>
    <w:uiPriority w:val="99"/>
    <w:qFormat/>
    <w:rsid w:val="00042732"/>
    <w:pPr>
      <w:widowControl/>
      <w:spacing w:before="240" w:after="120"/>
      <w:ind w:left="576" w:hanging="9"/>
      <w:jc w:val="both"/>
      <w:outlineLvl w:val="1"/>
    </w:pPr>
    <w:rPr>
      <w:sz w:val="22"/>
      <w:szCs w:val="22"/>
      <w:lang w:val="en-GB"/>
    </w:rPr>
  </w:style>
  <w:style w:type="paragraph" w:styleId="Heading3">
    <w:name w:val="heading 3"/>
    <w:basedOn w:val="Normal"/>
    <w:next w:val="Normal"/>
    <w:link w:val="Heading3Char"/>
    <w:uiPriority w:val="99"/>
    <w:qFormat/>
    <w:rsid w:val="002B0469"/>
    <w:pPr>
      <w:widowControl/>
      <w:numPr>
        <w:ilvl w:val="2"/>
        <w:numId w:val="43"/>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2B0469"/>
    <w:pPr>
      <w:widowControl/>
      <w:numPr>
        <w:ilvl w:val="3"/>
        <w:numId w:val="43"/>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2B0469"/>
    <w:pPr>
      <w:widowControl/>
      <w:numPr>
        <w:ilvl w:val="4"/>
        <w:numId w:val="43"/>
      </w:numPr>
      <w:spacing w:before="240" w:after="120"/>
      <w:jc w:val="both"/>
      <w:outlineLvl w:val="4"/>
    </w:pPr>
    <w:rPr>
      <w:sz w:val="22"/>
      <w:szCs w:val="22"/>
      <w:lang w:val="mk-MK"/>
    </w:rPr>
  </w:style>
  <w:style w:type="paragraph" w:styleId="Heading6">
    <w:name w:val="heading 6"/>
    <w:basedOn w:val="Normal"/>
    <w:next w:val="Normal"/>
    <w:link w:val="Heading6Char"/>
    <w:uiPriority w:val="99"/>
    <w:qFormat/>
    <w:rsid w:val="002B0469"/>
    <w:pPr>
      <w:widowControl/>
      <w:numPr>
        <w:ilvl w:val="5"/>
        <w:numId w:val="43"/>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2B0469"/>
    <w:pPr>
      <w:keepNext/>
      <w:widowControl/>
      <w:numPr>
        <w:ilvl w:val="6"/>
        <w:numId w:val="43"/>
      </w:numPr>
      <w:spacing w:before="0" w:after="120"/>
      <w:jc w:val="center"/>
      <w:outlineLvl w:val="6"/>
    </w:pPr>
    <w:rPr>
      <w:rFonts w:ascii="Arial" w:hAnsi="Arial" w:cs="Arial"/>
      <w:b/>
      <w:bCs/>
      <w:color w:val="008000"/>
      <w:sz w:val="32"/>
      <w:szCs w:val="32"/>
      <w:lang w:val="mk-MK"/>
    </w:rPr>
  </w:style>
  <w:style w:type="paragraph" w:styleId="Heading8">
    <w:name w:val="heading 8"/>
    <w:basedOn w:val="Normal"/>
    <w:next w:val="Normal"/>
    <w:link w:val="Heading8Char"/>
    <w:uiPriority w:val="99"/>
    <w:qFormat/>
    <w:rsid w:val="002B0469"/>
    <w:pPr>
      <w:keepNext/>
      <w:widowControl/>
      <w:numPr>
        <w:ilvl w:val="7"/>
        <w:numId w:val="43"/>
      </w:numPr>
      <w:spacing w:before="0" w:after="120"/>
      <w:jc w:val="both"/>
      <w:outlineLvl w:val="7"/>
    </w:pPr>
    <w:rPr>
      <w:rFonts w:ascii="Arial" w:hAnsi="Arial" w:cs="Arial"/>
      <w:b/>
      <w:bCs/>
      <w:sz w:val="22"/>
      <w:szCs w:val="22"/>
      <w:lang w:val="mk-MK"/>
    </w:rPr>
  </w:style>
  <w:style w:type="paragraph" w:styleId="Heading9">
    <w:name w:val="heading 9"/>
    <w:basedOn w:val="Normal"/>
    <w:next w:val="Normal"/>
    <w:link w:val="Heading9Char"/>
    <w:uiPriority w:val="99"/>
    <w:qFormat/>
    <w:rsid w:val="002B0469"/>
    <w:pPr>
      <w:widowControl/>
      <w:numPr>
        <w:ilvl w:val="8"/>
        <w:numId w:val="43"/>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469"/>
    <w:rPr>
      <w:b/>
      <w:bCs/>
      <w:caps/>
      <w:snapToGrid w:val="0"/>
      <w:sz w:val="22"/>
      <w:szCs w:val="22"/>
      <w:lang w:eastAsia="en-US"/>
    </w:rPr>
  </w:style>
  <w:style w:type="character" w:customStyle="1" w:styleId="Heading2Char">
    <w:name w:val="Heading 2 Char"/>
    <w:basedOn w:val="DefaultParagraphFont"/>
    <w:link w:val="Heading2"/>
    <w:uiPriority w:val="99"/>
    <w:locked/>
    <w:rsid w:val="00042732"/>
    <w:rPr>
      <w:sz w:val="22"/>
      <w:szCs w:val="22"/>
      <w:lang w:val="en-GB" w:eastAsia="en-US"/>
    </w:rPr>
  </w:style>
  <w:style w:type="character" w:customStyle="1" w:styleId="Heading3Char">
    <w:name w:val="Heading 3 Char"/>
    <w:basedOn w:val="DefaultParagraphFont"/>
    <w:link w:val="Heading3"/>
    <w:uiPriority w:val="99"/>
    <w:locked/>
    <w:rsid w:val="002B0469"/>
    <w:rPr>
      <w:sz w:val="22"/>
      <w:szCs w:val="22"/>
      <w:lang w:eastAsia="en-US"/>
    </w:rPr>
  </w:style>
  <w:style w:type="character" w:customStyle="1" w:styleId="Heading4Char">
    <w:name w:val="Heading 4 Char"/>
    <w:basedOn w:val="DefaultParagraphFont"/>
    <w:link w:val="Heading4"/>
    <w:uiPriority w:val="99"/>
    <w:locked/>
    <w:rsid w:val="002B0469"/>
    <w:rPr>
      <w:snapToGrid w:val="0"/>
      <w:sz w:val="22"/>
      <w:szCs w:val="22"/>
      <w:lang w:eastAsia="en-US"/>
    </w:rPr>
  </w:style>
  <w:style w:type="character" w:customStyle="1" w:styleId="Heading5Char">
    <w:name w:val="Heading 5 Char"/>
    <w:basedOn w:val="DefaultParagraphFont"/>
    <w:link w:val="Heading5"/>
    <w:uiPriority w:val="99"/>
    <w:locked/>
    <w:rsid w:val="002B0469"/>
    <w:rPr>
      <w:snapToGrid w:val="0"/>
      <w:sz w:val="22"/>
      <w:szCs w:val="22"/>
      <w:lang w:eastAsia="en-US"/>
    </w:rPr>
  </w:style>
  <w:style w:type="character" w:customStyle="1" w:styleId="Heading6Char">
    <w:name w:val="Heading 6 Char"/>
    <w:basedOn w:val="DefaultParagraphFont"/>
    <w:link w:val="Heading6"/>
    <w:uiPriority w:val="99"/>
    <w:locked/>
    <w:rsid w:val="002B0469"/>
    <w:rPr>
      <w:rFonts w:ascii="Calibri" w:hAnsi="Calibri" w:cs="Calibri"/>
      <w:b/>
      <w:bCs/>
      <w:snapToGrid w:val="0"/>
      <w:sz w:val="22"/>
      <w:szCs w:val="22"/>
      <w:lang w:eastAsia="en-US"/>
    </w:rPr>
  </w:style>
  <w:style w:type="character" w:customStyle="1" w:styleId="Heading7Char">
    <w:name w:val="Heading 7 Char"/>
    <w:basedOn w:val="DefaultParagraphFont"/>
    <w:link w:val="Heading7"/>
    <w:uiPriority w:val="99"/>
    <w:locked/>
    <w:rsid w:val="002B0469"/>
    <w:rPr>
      <w:rFonts w:ascii="Arial" w:hAnsi="Arial" w:cs="Arial"/>
      <w:b/>
      <w:bCs/>
      <w:snapToGrid w:val="0"/>
      <w:color w:val="008000"/>
      <w:sz w:val="32"/>
      <w:szCs w:val="32"/>
      <w:lang w:eastAsia="en-US"/>
    </w:rPr>
  </w:style>
  <w:style w:type="character" w:customStyle="1" w:styleId="Heading8Char">
    <w:name w:val="Heading 8 Char"/>
    <w:basedOn w:val="DefaultParagraphFont"/>
    <w:link w:val="Heading8"/>
    <w:uiPriority w:val="99"/>
    <w:locked/>
    <w:rsid w:val="002B0469"/>
    <w:rPr>
      <w:rFonts w:ascii="Arial" w:hAnsi="Arial" w:cs="Arial"/>
      <w:b/>
      <w:bCs/>
      <w:snapToGrid w:val="0"/>
      <w:sz w:val="22"/>
      <w:szCs w:val="22"/>
      <w:lang w:eastAsia="en-US"/>
    </w:rPr>
  </w:style>
  <w:style w:type="character" w:customStyle="1" w:styleId="Heading9Char">
    <w:name w:val="Heading 9 Char"/>
    <w:basedOn w:val="DefaultParagraphFont"/>
    <w:link w:val="Heading9"/>
    <w:uiPriority w:val="99"/>
    <w:locked/>
    <w:rsid w:val="002B0469"/>
    <w:rPr>
      <w:rFonts w:ascii="Cambria" w:hAnsi="Cambria" w:cs="Cambria"/>
      <w:snapToGrid w:val="0"/>
      <w:sz w:val="22"/>
      <w:szCs w:val="22"/>
      <w:lang w:eastAsia="en-US"/>
    </w:rPr>
  </w:style>
  <w:style w:type="paragraph" w:customStyle="1" w:styleId="DefinitionTerm">
    <w:name w:val="Definition Term"/>
    <w:basedOn w:val="Normal"/>
    <w:next w:val="DefinitionList"/>
    <w:uiPriority w:val="99"/>
    <w:rsid w:val="0098716E"/>
    <w:pPr>
      <w:spacing w:before="0" w:after="0"/>
    </w:pPr>
  </w:style>
  <w:style w:type="paragraph" w:customStyle="1" w:styleId="DefinitionList">
    <w:name w:val="Definition List"/>
    <w:basedOn w:val="Normal"/>
    <w:next w:val="DefinitionTerm"/>
    <w:uiPriority w:val="99"/>
    <w:rsid w:val="0098716E"/>
    <w:pPr>
      <w:spacing w:before="0" w:after="0"/>
      <w:ind w:left="360"/>
    </w:pPr>
  </w:style>
  <w:style w:type="character" w:customStyle="1" w:styleId="Definition">
    <w:name w:val="Definition"/>
    <w:uiPriority w:val="99"/>
    <w:rsid w:val="0098716E"/>
    <w:rPr>
      <w:i/>
      <w:iCs/>
    </w:rPr>
  </w:style>
  <w:style w:type="paragraph" w:customStyle="1" w:styleId="H1">
    <w:name w:val="H1"/>
    <w:basedOn w:val="Normal"/>
    <w:next w:val="Normal"/>
    <w:uiPriority w:val="99"/>
    <w:rsid w:val="0098716E"/>
    <w:pPr>
      <w:keepNext/>
      <w:outlineLvl w:val="1"/>
    </w:pPr>
    <w:rPr>
      <w:b/>
      <w:bCs/>
      <w:kern w:val="36"/>
      <w:sz w:val="48"/>
      <w:szCs w:val="48"/>
    </w:rPr>
  </w:style>
  <w:style w:type="paragraph" w:customStyle="1" w:styleId="H2">
    <w:name w:val="H2"/>
    <w:basedOn w:val="Normal"/>
    <w:next w:val="Normal"/>
    <w:uiPriority w:val="99"/>
    <w:rsid w:val="0098716E"/>
    <w:pPr>
      <w:keepNext/>
      <w:outlineLvl w:val="2"/>
    </w:pPr>
    <w:rPr>
      <w:b/>
      <w:bCs/>
      <w:sz w:val="36"/>
      <w:szCs w:val="36"/>
    </w:rPr>
  </w:style>
  <w:style w:type="paragraph" w:customStyle="1" w:styleId="H3">
    <w:name w:val="H3"/>
    <w:basedOn w:val="Normal"/>
    <w:next w:val="Normal"/>
    <w:uiPriority w:val="99"/>
    <w:rsid w:val="0098716E"/>
    <w:pPr>
      <w:keepNext/>
      <w:outlineLvl w:val="3"/>
    </w:pPr>
    <w:rPr>
      <w:b/>
      <w:bCs/>
      <w:sz w:val="28"/>
      <w:szCs w:val="28"/>
    </w:rPr>
  </w:style>
  <w:style w:type="paragraph" w:customStyle="1" w:styleId="H4">
    <w:name w:val="H4"/>
    <w:basedOn w:val="Normal"/>
    <w:next w:val="Normal"/>
    <w:uiPriority w:val="99"/>
    <w:rsid w:val="0098716E"/>
    <w:pPr>
      <w:keepNext/>
      <w:outlineLvl w:val="4"/>
    </w:pPr>
    <w:rPr>
      <w:b/>
      <w:bCs/>
    </w:rPr>
  </w:style>
  <w:style w:type="paragraph" w:customStyle="1" w:styleId="H5">
    <w:name w:val="H5"/>
    <w:basedOn w:val="Normal"/>
    <w:next w:val="Normal"/>
    <w:uiPriority w:val="99"/>
    <w:rsid w:val="0098716E"/>
    <w:pPr>
      <w:keepNext/>
      <w:outlineLvl w:val="5"/>
    </w:pPr>
    <w:rPr>
      <w:b/>
      <w:bCs/>
      <w:sz w:val="20"/>
      <w:szCs w:val="20"/>
    </w:rPr>
  </w:style>
  <w:style w:type="paragraph" w:customStyle="1" w:styleId="H6">
    <w:name w:val="H6"/>
    <w:basedOn w:val="Normal"/>
    <w:next w:val="Normal"/>
    <w:uiPriority w:val="99"/>
    <w:rsid w:val="0098716E"/>
    <w:pPr>
      <w:keepNext/>
      <w:outlineLvl w:val="6"/>
    </w:pPr>
    <w:rPr>
      <w:b/>
      <w:bCs/>
      <w:sz w:val="16"/>
      <w:szCs w:val="16"/>
    </w:rPr>
  </w:style>
  <w:style w:type="paragraph" w:customStyle="1" w:styleId="Address">
    <w:name w:val="Address"/>
    <w:basedOn w:val="Normal"/>
    <w:next w:val="Normal"/>
    <w:uiPriority w:val="99"/>
    <w:rsid w:val="0098716E"/>
    <w:pPr>
      <w:spacing w:before="0" w:after="0"/>
    </w:pPr>
    <w:rPr>
      <w:i/>
      <w:iCs/>
    </w:rPr>
  </w:style>
  <w:style w:type="paragraph" w:customStyle="1" w:styleId="Blockquote">
    <w:name w:val="Blockquote"/>
    <w:basedOn w:val="Normal"/>
    <w:uiPriority w:val="99"/>
    <w:rsid w:val="0098716E"/>
    <w:pPr>
      <w:ind w:left="360" w:right="360"/>
    </w:pPr>
  </w:style>
  <w:style w:type="character" w:customStyle="1" w:styleId="CITE">
    <w:name w:val="CITE"/>
    <w:uiPriority w:val="99"/>
    <w:rsid w:val="0098716E"/>
    <w:rPr>
      <w:i/>
      <w:iCs/>
    </w:rPr>
  </w:style>
  <w:style w:type="character" w:customStyle="1" w:styleId="CODE">
    <w:name w:val="CODE"/>
    <w:uiPriority w:val="99"/>
    <w:rsid w:val="0098716E"/>
    <w:rPr>
      <w:rFonts w:ascii="Courier New" w:hAnsi="Courier New" w:cs="Courier New"/>
      <w:sz w:val="20"/>
      <w:szCs w:val="20"/>
    </w:rPr>
  </w:style>
  <w:style w:type="character" w:styleId="Emphasis">
    <w:name w:val="Emphasis"/>
    <w:basedOn w:val="DefaultParagraphFont"/>
    <w:uiPriority w:val="99"/>
    <w:qFormat/>
    <w:rsid w:val="0098716E"/>
    <w:rPr>
      <w:i/>
      <w:iCs/>
    </w:rPr>
  </w:style>
  <w:style w:type="character" w:styleId="Hyperlink">
    <w:name w:val="Hyperlink"/>
    <w:basedOn w:val="DefaultParagraphFont"/>
    <w:uiPriority w:val="99"/>
    <w:rsid w:val="0098716E"/>
    <w:rPr>
      <w:color w:val="0000FF"/>
      <w:u w:val="single"/>
    </w:rPr>
  </w:style>
  <w:style w:type="character" w:styleId="FollowedHyperlink">
    <w:name w:val="FollowedHyperlink"/>
    <w:basedOn w:val="DefaultParagraphFont"/>
    <w:uiPriority w:val="99"/>
    <w:rsid w:val="0098716E"/>
    <w:rPr>
      <w:color w:val="800080"/>
      <w:u w:val="single"/>
    </w:rPr>
  </w:style>
  <w:style w:type="character" w:customStyle="1" w:styleId="Keyboard">
    <w:name w:val="Keyboard"/>
    <w:uiPriority w:val="99"/>
    <w:rsid w:val="0098716E"/>
    <w:rPr>
      <w:rFonts w:ascii="Courier New" w:hAnsi="Courier New" w:cs="Courier New"/>
      <w:b/>
      <w:bCs/>
      <w:sz w:val="20"/>
      <w:szCs w:val="20"/>
    </w:rPr>
  </w:style>
  <w:style w:type="paragraph" w:customStyle="1" w:styleId="Preformatted">
    <w:name w:val="Preformatted"/>
    <w:basedOn w:val="Normal"/>
    <w:uiPriority w:val="99"/>
    <w:rsid w:val="0098716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98716E"/>
    <w:pPr>
      <w:pBdr>
        <w:top w:val="double" w:sz="2" w:space="0" w:color="000000"/>
      </w:pBdr>
      <w:spacing w:before="0"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580824"/>
    <w:rPr>
      <w:rFonts w:ascii="Arial" w:hAnsi="Arial" w:cs="Arial"/>
      <w:vanish/>
      <w:sz w:val="16"/>
      <w:szCs w:val="16"/>
      <w:lang w:val="fr-FR" w:eastAsia="en-US"/>
    </w:rPr>
  </w:style>
  <w:style w:type="paragraph" w:styleId="z-TopofForm">
    <w:name w:val="HTML Top of Form"/>
    <w:basedOn w:val="Normal"/>
    <w:next w:val="Normal"/>
    <w:link w:val="z-TopofFormChar"/>
    <w:hidden/>
    <w:uiPriority w:val="99"/>
    <w:rsid w:val="0098716E"/>
    <w:pPr>
      <w:pBdr>
        <w:bottom w:val="double" w:sz="2" w:space="0" w:color="000000"/>
      </w:pBdr>
      <w:spacing w:before="0"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580824"/>
    <w:rPr>
      <w:rFonts w:ascii="Arial" w:hAnsi="Arial" w:cs="Arial"/>
      <w:vanish/>
      <w:sz w:val="16"/>
      <w:szCs w:val="16"/>
      <w:lang w:val="fr-FR" w:eastAsia="en-US"/>
    </w:rPr>
  </w:style>
  <w:style w:type="character" w:customStyle="1" w:styleId="Sample">
    <w:name w:val="Sample"/>
    <w:uiPriority w:val="99"/>
    <w:rsid w:val="0098716E"/>
    <w:rPr>
      <w:rFonts w:ascii="Courier New" w:hAnsi="Courier New" w:cs="Courier New"/>
    </w:rPr>
  </w:style>
  <w:style w:type="character" w:styleId="Strong">
    <w:name w:val="Strong"/>
    <w:basedOn w:val="DefaultParagraphFont"/>
    <w:uiPriority w:val="99"/>
    <w:qFormat/>
    <w:rsid w:val="0098716E"/>
    <w:rPr>
      <w:b/>
      <w:bCs/>
    </w:rPr>
  </w:style>
  <w:style w:type="character" w:customStyle="1" w:styleId="Typewriter">
    <w:name w:val="Typewriter"/>
    <w:uiPriority w:val="99"/>
    <w:rsid w:val="0098716E"/>
    <w:rPr>
      <w:rFonts w:ascii="Courier New" w:hAnsi="Courier New" w:cs="Courier New"/>
      <w:sz w:val="20"/>
      <w:szCs w:val="20"/>
    </w:rPr>
  </w:style>
  <w:style w:type="character" w:customStyle="1" w:styleId="Variable">
    <w:name w:val="Variable"/>
    <w:uiPriority w:val="99"/>
    <w:rsid w:val="0098716E"/>
    <w:rPr>
      <w:i/>
      <w:iCs/>
    </w:rPr>
  </w:style>
  <w:style w:type="character" w:customStyle="1" w:styleId="HTMLMarkup">
    <w:name w:val="HTML Markup"/>
    <w:uiPriority w:val="99"/>
    <w:rsid w:val="0098716E"/>
    <w:rPr>
      <w:vanish/>
      <w:color w:val="FF0000"/>
    </w:rPr>
  </w:style>
  <w:style w:type="character" w:customStyle="1" w:styleId="Comment">
    <w:name w:val="Comment"/>
    <w:uiPriority w:val="99"/>
    <w:rsid w:val="0098716E"/>
    <w:rPr>
      <w:vanish/>
    </w:rPr>
  </w:style>
  <w:style w:type="paragraph" w:styleId="DocumentMap">
    <w:name w:val="Document Map"/>
    <w:basedOn w:val="Normal"/>
    <w:link w:val="DocumentMapChar"/>
    <w:uiPriority w:val="99"/>
    <w:semiHidden/>
    <w:rsid w:val="0098716E"/>
    <w:pPr>
      <w:shd w:val="clear" w:color="auto" w:fill="000080"/>
    </w:pPr>
  </w:style>
  <w:style w:type="character" w:customStyle="1" w:styleId="DocumentMapChar">
    <w:name w:val="Document Map Char"/>
    <w:basedOn w:val="DefaultParagraphFont"/>
    <w:link w:val="DocumentMap"/>
    <w:uiPriority w:val="99"/>
    <w:semiHidden/>
    <w:locked/>
    <w:rsid w:val="00580824"/>
    <w:rPr>
      <w:sz w:val="2"/>
      <w:szCs w:val="2"/>
      <w:lang w:val="fr-FR" w:eastAsia="en-US"/>
    </w:rPr>
  </w:style>
  <w:style w:type="paragraph" w:styleId="Header">
    <w:name w:val="header"/>
    <w:basedOn w:val="Normal"/>
    <w:link w:val="HeaderChar"/>
    <w:uiPriority w:val="99"/>
    <w:rsid w:val="007C4AA9"/>
    <w:pPr>
      <w:tabs>
        <w:tab w:val="center" w:pos="4536"/>
        <w:tab w:val="right" w:pos="9072"/>
      </w:tabs>
    </w:pPr>
  </w:style>
  <w:style w:type="character" w:customStyle="1" w:styleId="HeaderChar">
    <w:name w:val="Header Char"/>
    <w:basedOn w:val="DefaultParagraphFont"/>
    <w:link w:val="Header"/>
    <w:uiPriority w:val="99"/>
    <w:semiHidden/>
    <w:locked/>
    <w:rsid w:val="00042732"/>
    <w:rPr>
      <w:sz w:val="24"/>
      <w:szCs w:val="24"/>
      <w:lang w:val="fr-FR" w:eastAsia="en-US"/>
    </w:rPr>
  </w:style>
  <w:style w:type="paragraph" w:styleId="Footer">
    <w:name w:val="footer"/>
    <w:basedOn w:val="Normal"/>
    <w:link w:val="FooterChar"/>
    <w:uiPriority w:val="99"/>
    <w:rsid w:val="007C4AA9"/>
    <w:pPr>
      <w:tabs>
        <w:tab w:val="center" w:pos="4536"/>
        <w:tab w:val="right" w:pos="9072"/>
      </w:tabs>
    </w:pPr>
  </w:style>
  <w:style w:type="character" w:customStyle="1" w:styleId="FooterChar">
    <w:name w:val="Footer Char"/>
    <w:basedOn w:val="DefaultParagraphFont"/>
    <w:link w:val="Footer"/>
    <w:uiPriority w:val="99"/>
    <w:semiHidden/>
    <w:locked/>
    <w:rsid w:val="00580824"/>
    <w:rPr>
      <w:sz w:val="24"/>
      <w:szCs w:val="24"/>
      <w:lang w:val="fr-FR" w:eastAsia="en-US"/>
    </w:rPr>
  </w:style>
  <w:style w:type="paragraph" w:customStyle="1" w:styleId="PRAGHeading2">
    <w:name w:val="PRAG Heading 2"/>
    <w:basedOn w:val="Normal"/>
    <w:uiPriority w:val="99"/>
    <w:rsid w:val="00805EFA"/>
    <w:pPr>
      <w:numPr>
        <w:numId w:val="31"/>
      </w:numPr>
      <w:tabs>
        <w:tab w:val="num" w:pos="284"/>
      </w:tabs>
      <w:ind w:left="284"/>
    </w:pPr>
  </w:style>
  <w:style w:type="character" w:styleId="PageNumber">
    <w:name w:val="page number"/>
    <w:basedOn w:val="DefaultParagraphFont"/>
    <w:uiPriority w:val="99"/>
    <w:rsid w:val="00805EFA"/>
  </w:style>
  <w:style w:type="character" w:styleId="CommentReference">
    <w:name w:val="annotation reference"/>
    <w:basedOn w:val="DefaultParagraphFont"/>
    <w:uiPriority w:val="99"/>
    <w:semiHidden/>
    <w:rsid w:val="00BD3B9D"/>
    <w:rPr>
      <w:sz w:val="16"/>
      <w:szCs w:val="16"/>
    </w:rPr>
  </w:style>
  <w:style w:type="paragraph" w:styleId="CommentText">
    <w:name w:val="annotation text"/>
    <w:basedOn w:val="Normal"/>
    <w:link w:val="CommentTextChar"/>
    <w:uiPriority w:val="99"/>
    <w:semiHidden/>
    <w:rsid w:val="00BD3B9D"/>
    <w:rPr>
      <w:sz w:val="20"/>
      <w:szCs w:val="20"/>
    </w:rPr>
  </w:style>
  <w:style w:type="character" w:customStyle="1" w:styleId="CommentTextChar">
    <w:name w:val="Comment Text Char"/>
    <w:basedOn w:val="DefaultParagraphFont"/>
    <w:link w:val="CommentText"/>
    <w:uiPriority w:val="99"/>
    <w:semiHidden/>
    <w:locked/>
    <w:rsid w:val="00580824"/>
    <w:rPr>
      <w:sz w:val="20"/>
      <w:szCs w:val="20"/>
      <w:lang w:val="fr-FR" w:eastAsia="en-US"/>
    </w:rPr>
  </w:style>
  <w:style w:type="paragraph" w:styleId="CommentSubject">
    <w:name w:val="annotation subject"/>
    <w:basedOn w:val="CommentText"/>
    <w:next w:val="CommentText"/>
    <w:link w:val="CommentSubjectChar"/>
    <w:uiPriority w:val="99"/>
    <w:semiHidden/>
    <w:rsid w:val="00BD3B9D"/>
    <w:rPr>
      <w:b/>
      <w:bCs/>
    </w:rPr>
  </w:style>
  <w:style w:type="character" w:customStyle="1" w:styleId="CommentSubjectChar">
    <w:name w:val="Comment Subject Char"/>
    <w:basedOn w:val="CommentTextChar"/>
    <w:link w:val="CommentSubject"/>
    <w:uiPriority w:val="99"/>
    <w:semiHidden/>
    <w:locked/>
    <w:rsid w:val="00580824"/>
    <w:rPr>
      <w:b/>
      <w:bCs/>
    </w:rPr>
  </w:style>
  <w:style w:type="paragraph" w:styleId="BalloonText">
    <w:name w:val="Balloon Text"/>
    <w:basedOn w:val="Normal"/>
    <w:link w:val="BalloonTextChar"/>
    <w:uiPriority w:val="99"/>
    <w:semiHidden/>
    <w:rsid w:val="00BD3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824"/>
    <w:rPr>
      <w:sz w:val="2"/>
      <w:szCs w:val="2"/>
      <w:lang w:val="fr-FR" w:eastAsia="en-US"/>
    </w:rPr>
  </w:style>
  <w:style w:type="paragraph" w:styleId="FootnoteText">
    <w:name w:val="footnote text"/>
    <w:basedOn w:val="Normal"/>
    <w:link w:val="FootnoteTextChar"/>
    <w:autoRedefine/>
    <w:uiPriority w:val="99"/>
    <w:semiHidden/>
    <w:rsid w:val="00921394"/>
    <w:pPr>
      <w:spacing w:before="0" w:after="0"/>
    </w:pPr>
    <w:rPr>
      <w:sz w:val="20"/>
      <w:szCs w:val="20"/>
    </w:rPr>
  </w:style>
  <w:style w:type="character" w:customStyle="1" w:styleId="FootnoteTextChar">
    <w:name w:val="Footnote Text Char"/>
    <w:basedOn w:val="DefaultParagraphFont"/>
    <w:link w:val="FootnoteText"/>
    <w:uiPriority w:val="99"/>
    <w:locked/>
    <w:rsid w:val="00921394"/>
    <w:rPr>
      <w:snapToGrid w:val="0"/>
      <w:lang w:val="fr-FR" w:eastAsia="en-US"/>
    </w:rPr>
  </w:style>
  <w:style w:type="character" w:styleId="FootnoteReference">
    <w:name w:val="footnote reference"/>
    <w:basedOn w:val="DefaultParagraphFont"/>
    <w:uiPriority w:val="99"/>
    <w:semiHidden/>
    <w:rsid w:val="00A95184"/>
    <w:rPr>
      <w:vertAlign w:val="superscript"/>
    </w:rPr>
  </w:style>
  <w:style w:type="paragraph" w:customStyle="1" w:styleId="FootnoteText1">
    <w:name w:val="Footnote Text1"/>
    <w:uiPriority w:val="99"/>
    <w:rsid w:val="00B24E1F"/>
    <w:pPr>
      <w:jc w:val="both"/>
    </w:pPr>
    <w:rPr>
      <w:rFonts w:ascii="Calibri" w:hAnsi="Calibri" w:cs="Calibri"/>
      <w:color w:val="000000"/>
      <w:sz w:val="20"/>
      <w:szCs w:val="20"/>
      <w:u w:color="000000"/>
      <w:lang w:val="en-GB" w:eastAsia="fr-FR"/>
    </w:rPr>
  </w:style>
  <w:style w:type="paragraph" w:styleId="ListParagraph">
    <w:name w:val="List Paragraph"/>
    <w:basedOn w:val="Normal"/>
    <w:uiPriority w:val="99"/>
    <w:qFormat/>
    <w:rsid w:val="00042732"/>
    <w:pPr>
      <w:widowControl/>
      <w:spacing w:before="0" w:after="0"/>
      <w:ind w:left="720"/>
    </w:pPr>
    <w:rPr>
      <w:rFonts w:ascii="Calibri" w:hAnsi="Calibri" w:cs="Calibri"/>
      <w:sz w:val="22"/>
      <w:szCs w:val="22"/>
      <w:lang w:val="en-GB"/>
    </w:rPr>
  </w:style>
  <w:style w:type="paragraph" w:styleId="Subtitle">
    <w:name w:val="Subtitle"/>
    <w:basedOn w:val="Normal"/>
    <w:link w:val="SubtitleChar"/>
    <w:uiPriority w:val="99"/>
    <w:qFormat/>
    <w:locked/>
    <w:rsid w:val="00F364AA"/>
    <w:pPr>
      <w:widowControl/>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F364AA"/>
    <w:rPr>
      <w:rFonts w:ascii="Arial" w:hAnsi="Arial" w:cs="Arial"/>
      <w:b/>
      <w:bCs/>
      <w:sz w:val="28"/>
      <w:szCs w:val="28"/>
      <w:lang w:val="fr-BE" w:eastAsia="en-US"/>
    </w:rPr>
  </w:style>
</w:styles>
</file>

<file path=word/webSettings.xml><?xml version="1.0" encoding="utf-8"?>
<w:webSettings xmlns:r="http://schemas.openxmlformats.org/officeDocument/2006/relationships" xmlns:w="http://schemas.openxmlformats.org/wordprocessingml/2006/main">
  <w:divs>
    <w:div w:id="518735618">
      <w:marLeft w:val="0"/>
      <w:marRight w:val="0"/>
      <w:marTop w:val="0"/>
      <w:marBottom w:val="0"/>
      <w:divBdr>
        <w:top w:val="none" w:sz="0" w:space="0" w:color="auto"/>
        <w:left w:val="none" w:sz="0" w:space="0" w:color="auto"/>
        <w:bottom w:val="none" w:sz="0" w:space="0" w:color="auto"/>
        <w:right w:val="none" w:sz="0" w:space="0" w:color="auto"/>
      </w:divBdr>
    </w:div>
    <w:div w:id="518735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2348</Words>
  <Characters>13390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dc:description/>
  <cp:lastModifiedBy>TatjanaS</cp:lastModifiedBy>
  <cp:revision>2</cp:revision>
  <cp:lastPrinted>2006-01-25T10:58:00Z</cp:lastPrinted>
  <dcterms:created xsi:type="dcterms:W3CDTF">2021-08-13T10:43:00Z</dcterms:created>
  <dcterms:modified xsi:type="dcterms:W3CDTF">2021-08-13T10:43:00Z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