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3A" w:rsidRPr="003D6B6C" w:rsidRDefault="0056093A" w:rsidP="00035D61">
      <w:pPr>
        <w:pStyle w:val="Heading1"/>
        <w:keepNext w:val="0"/>
        <w:numPr>
          <w:ilvl w:val="0"/>
          <w:numId w:val="0"/>
        </w:numPr>
        <w:jc w:val="center"/>
        <w:rPr>
          <w:rFonts w:ascii="Times New Roman" w:hAnsi="Times New Roman" w:cs="Times New Roman"/>
          <w:i/>
          <w:iCs/>
          <w:sz w:val="28"/>
          <w:szCs w:val="28"/>
          <w:lang w:val="en-GB"/>
        </w:rPr>
      </w:pPr>
      <w:bookmarkStart w:id="0" w:name="_Toc42488096"/>
      <w:r w:rsidRPr="003D6B6C">
        <w:rPr>
          <w:rFonts w:ascii="Times New Roman" w:hAnsi="Times New Roman" w:cs="Times New Roman"/>
          <w:i/>
          <w:iCs/>
          <w:sz w:val="28"/>
          <w:szCs w:val="28"/>
          <w:lang w:val="en-GB"/>
        </w:rPr>
        <w:t>SPECIAL CONDITIONS</w:t>
      </w:r>
      <w:bookmarkEnd w:id="0"/>
    </w:p>
    <w:p w:rsidR="0056093A" w:rsidRPr="003D6B6C" w:rsidRDefault="0056093A" w:rsidP="0047783A">
      <w:pPr>
        <w:spacing w:before="240"/>
        <w:ind w:left="567" w:hanging="567"/>
        <w:outlineLvl w:val="0"/>
        <w:rPr>
          <w:rFonts w:ascii="Times New Roman" w:hAnsi="Times New Roman" w:cs="Times New Roman"/>
          <w:b/>
          <w:bCs/>
          <w:sz w:val="28"/>
          <w:szCs w:val="28"/>
        </w:rPr>
      </w:pPr>
      <w:r w:rsidRPr="003D6B6C">
        <w:rPr>
          <w:rFonts w:ascii="Times New Roman" w:hAnsi="Times New Roman" w:cs="Times New Roman"/>
          <w:b/>
          <w:bCs/>
          <w:sz w:val="28"/>
          <w:szCs w:val="28"/>
        </w:rPr>
        <w:t>CONTENTS</w:t>
      </w:r>
    </w:p>
    <w:p w:rsidR="0056093A" w:rsidRPr="003D6B6C" w:rsidRDefault="0056093A" w:rsidP="0047783A">
      <w:pPr>
        <w:jc w:val="both"/>
        <w:rPr>
          <w:rFonts w:ascii="Times New Roman" w:hAnsi="Times New Roman" w:cs="Times New Roman"/>
          <w:sz w:val="22"/>
          <w:szCs w:val="22"/>
        </w:rPr>
      </w:pPr>
      <w:r w:rsidRPr="003D6B6C">
        <w:rPr>
          <w:rFonts w:ascii="Times New Roman" w:hAnsi="Times New Roman" w:cs="Times New Roman"/>
          <w:sz w:val="22"/>
          <w:szCs w:val="22"/>
        </w:rPr>
        <w:t xml:space="preserve">These conditions amplify and supplement, if necessary, the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governing the </w:t>
      </w:r>
      <w:r>
        <w:rPr>
          <w:rFonts w:ascii="Times New Roman" w:hAnsi="Times New Roman" w:cs="Times New Roman"/>
          <w:sz w:val="22"/>
          <w:szCs w:val="22"/>
        </w:rPr>
        <w:t>c</w:t>
      </w:r>
      <w:r w:rsidRPr="003D6B6C">
        <w:rPr>
          <w:rFonts w:ascii="Times New Roman" w:hAnsi="Times New Roman" w:cs="Times New Roman"/>
          <w:sz w:val="22"/>
          <w:szCs w:val="22"/>
        </w:rPr>
        <w:t xml:space="preserve">ontract. Unless the </w:t>
      </w:r>
      <w:r>
        <w:rPr>
          <w:rFonts w:ascii="Times New Roman" w:hAnsi="Times New Roman" w:cs="Times New Roman"/>
          <w:sz w:val="22"/>
          <w:szCs w:val="22"/>
        </w:rPr>
        <w:t>s</w:t>
      </w:r>
      <w:r w:rsidRPr="003D6B6C">
        <w:rPr>
          <w:rFonts w:ascii="Times New Roman" w:hAnsi="Times New Roman" w:cs="Times New Roman"/>
          <w:sz w:val="22"/>
          <w:szCs w:val="22"/>
        </w:rPr>
        <w:t xml:space="preserve">pecial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provide otherwise, those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remain fully applicable. The numbering of the </w:t>
      </w:r>
      <w:r>
        <w:rPr>
          <w:rFonts w:ascii="Times New Roman" w:hAnsi="Times New Roman" w:cs="Times New Roman"/>
          <w:sz w:val="22"/>
          <w:szCs w:val="22"/>
        </w:rPr>
        <w:t>a</w:t>
      </w:r>
      <w:r w:rsidRPr="003D6B6C">
        <w:rPr>
          <w:rFonts w:ascii="Times New Roman" w:hAnsi="Times New Roman" w:cs="Times New Roman"/>
          <w:sz w:val="22"/>
          <w:szCs w:val="22"/>
        </w:rPr>
        <w:t xml:space="preserve">rticles of the </w:t>
      </w:r>
      <w:r>
        <w:rPr>
          <w:rFonts w:ascii="Times New Roman" w:hAnsi="Times New Roman" w:cs="Times New Roman"/>
          <w:sz w:val="22"/>
          <w:szCs w:val="22"/>
        </w:rPr>
        <w:t>s</w:t>
      </w:r>
      <w:r w:rsidRPr="003D6B6C">
        <w:rPr>
          <w:rFonts w:ascii="Times New Roman" w:hAnsi="Times New Roman" w:cs="Times New Roman"/>
          <w:sz w:val="22"/>
          <w:szCs w:val="22"/>
        </w:rPr>
        <w:t xml:space="preserve">pecial </w:t>
      </w:r>
      <w:r>
        <w:rPr>
          <w:rFonts w:ascii="Times New Roman" w:hAnsi="Times New Roman" w:cs="Times New Roman"/>
          <w:sz w:val="22"/>
          <w:szCs w:val="22"/>
        </w:rPr>
        <w:t>c</w:t>
      </w:r>
      <w:r w:rsidRPr="003D6B6C">
        <w:rPr>
          <w:rFonts w:ascii="Times New Roman" w:hAnsi="Times New Roman" w:cs="Times New Roman"/>
          <w:sz w:val="22"/>
          <w:szCs w:val="22"/>
        </w:rPr>
        <w:t xml:space="preserve">onditions is not consecutive but follows the numbering of the </w:t>
      </w:r>
      <w:r>
        <w:rPr>
          <w:rFonts w:ascii="Times New Roman" w:hAnsi="Times New Roman" w:cs="Times New Roman"/>
          <w:sz w:val="22"/>
          <w:szCs w:val="22"/>
        </w:rPr>
        <w:t>a</w:t>
      </w:r>
      <w:r w:rsidRPr="003D6B6C">
        <w:rPr>
          <w:rFonts w:ascii="Times New Roman" w:hAnsi="Times New Roman" w:cs="Times New Roman"/>
          <w:sz w:val="22"/>
          <w:szCs w:val="22"/>
        </w:rPr>
        <w:t xml:space="preserve">rticles of the </w:t>
      </w:r>
      <w:r>
        <w:rPr>
          <w:rFonts w:ascii="Times New Roman" w:hAnsi="Times New Roman" w:cs="Times New Roman"/>
          <w:sz w:val="22"/>
          <w:szCs w:val="22"/>
        </w:rPr>
        <w:t>g</w:t>
      </w:r>
      <w:r w:rsidRPr="003D6B6C">
        <w:rPr>
          <w:rFonts w:ascii="Times New Roman" w:hAnsi="Times New Roman" w:cs="Times New Roman"/>
          <w:sz w:val="22"/>
          <w:szCs w:val="22"/>
        </w:rPr>
        <w:t xml:space="preserve">eneral </w:t>
      </w:r>
      <w:r>
        <w:rPr>
          <w:rFonts w:ascii="Times New Roman" w:hAnsi="Times New Roman" w:cs="Times New Roman"/>
          <w:sz w:val="22"/>
          <w:szCs w:val="22"/>
        </w:rPr>
        <w:t>c</w:t>
      </w:r>
      <w:r w:rsidRPr="003D6B6C">
        <w:rPr>
          <w:rFonts w:ascii="Times New Roman" w:hAnsi="Times New Roman" w:cs="Times New Roman"/>
          <w:sz w:val="22"/>
          <w:szCs w:val="22"/>
        </w:rPr>
        <w:t>onditions. In exceptional cases, and with the authorisation of the appropriate Commission departments, other clauses may be added to cover specific situations.</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1" w:name="_Toc124934896"/>
      <w:r w:rsidRPr="003D6B6C">
        <w:rPr>
          <w:rFonts w:ascii="Times New Roman" w:hAnsi="Times New Roman" w:cs="Times New Roman"/>
          <w:b/>
          <w:bCs/>
          <w:sz w:val="24"/>
          <w:szCs w:val="24"/>
        </w:rPr>
        <w:t>Article 2</w:t>
      </w:r>
      <w:r w:rsidRPr="003D6B6C">
        <w:rPr>
          <w:rFonts w:ascii="Times New Roman" w:hAnsi="Times New Roman" w:cs="Times New Roman"/>
          <w:b/>
          <w:bCs/>
          <w:sz w:val="24"/>
          <w:szCs w:val="24"/>
        </w:rPr>
        <w:tab/>
        <w:t>L</w:t>
      </w:r>
      <w:bookmarkEnd w:id="1"/>
      <w:r w:rsidRPr="003D6B6C">
        <w:rPr>
          <w:rFonts w:ascii="Times New Roman" w:hAnsi="Times New Roman" w:cs="Times New Roman"/>
          <w:b/>
          <w:bCs/>
          <w:sz w:val="24"/>
          <w:szCs w:val="24"/>
        </w:rPr>
        <w:t xml:space="preserve">anguage of the </w:t>
      </w:r>
      <w:r>
        <w:rPr>
          <w:rFonts w:ascii="Times New Roman" w:hAnsi="Times New Roman" w:cs="Times New Roman"/>
          <w:b/>
          <w:bCs/>
          <w:sz w:val="24"/>
          <w:szCs w:val="24"/>
        </w:rPr>
        <w:t>c</w:t>
      </w:r>
      <w:r w:rsidRPr="003D6B6C">
        <w:rPr>
          <w:rFonts w:ascii="Times New Roman" w:hAnsi="Times New Roman" w:cs="Times New Roman"/>
          <w:b/>
          <w:bCs/>
          <w:sz w:val="24"/>
          <w:szCs w:val="24"/>
        </w:rPr>
        <w:t>ontract</w:t>
      </w:r>
    </w:p>
    <w:p w:rsidR="0056093A" w:rsidRPr="003D6B6C" w:rsidRDefault="0056093A" w:rsidP="004F7A0E">
      <w:pPr>
        <w:ind w:left="1134" w:hanging="567"/>
        <w:rPr>
          <w:rFonts w:ascii="Times New Roman" w:hAnsi="Times New Roman" w:cs="Times New Roman"/>
          <w:sz w:val="22"/>
          <w:szCs w:val="22"/>
        </w:rPr>
      </w:pPr>
      <w:r w:rsidRPr="003D6B6C">
        <w:rPr>
          <w:rFonts w:ascii="Times New Roman" w:hAnsi="Times New Roman" w:cs="Times New Roman"/>
          <w:sz w:val="22"/>
          <w:szCs w:val="22"/>
        </w:rPr>
        <w:t>2.1</w:t>
      </w:r>
      <w:r w:rsidRPr="003D6B6C">
        <w:rPr>
          <w:rFonts w:ascii="Times New Roman" w:hAnsi="Times New Roman" w:cs="Times New Roman"/>
          <w:sz w:val="22"/>
          <w:szCs w:val="22"/>
        </w:rPr>
        <w:tab/>
        <w:t>The language used shall be English.</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2" w:name="_Toc124934897"/>
      <w:r w:rsidRPr="003D6B6C">
        <w:rPr>
          <w:rFonts w:ascii="Times New Roman" w:hAnsi="Times New Roman" w:cs="Times New Roman"/>
          <w:b/>
          <w:bCs/>
          <w:sz w:val="24"/>
          <w:szCs w:val="24"/>
        </w:rPr>
        <w:t>Article 4</w:t>
      </w:r>
      <w:r w:rsidRPr="003D6B6C">
        <w:rPr>
          <w:rFonts w:ascii="Times New Roman" w:hAnsi="Times New Roman" w:cs="Times New Roman"/>
          <w:b/>
          <w:bCs/>
          <w:sz w:val="24"/>
          <w:szCs w:val="24"/>
        </w:rPr>
        <w:tab/>
        <w:t>Communications</w:t>
      </w:r>
      <w:bookmarkEnd w:id="2"/>
    </w:p>
    <w:p w:rsidR="0056093A" w:rsidRDefault="0056093A" w:rsidP="004F7A0E">
      <w:pPr>
        <w:ind w:left="1134" w:hanging="567"/>
        <w:rPr>
          <w:rFonts w:ascii="Times New Roman" w:hAnsi="Times New Roman" w:cs="Times New Roman"/>
          <w:sz w:val="22"/>
          <w:szCs w:val="22"/>
        </w:rPr>
      </w:pPr>
      <w:r w:rsidRPr="0010438A">
        <w:rPr>
          <w:rFonts w:ascii="Times New Roman" w:hAnsi="Times New Roman" w:cs="Times New Roman"/>
          <w:sz w:val="22"/>
          <w:szCs w:val="22"/>
        </w:rPr>
        <w:t>4.1</w:t>
      </w:r>
      <w:r w:rsidRPr="0010438A">
        <w:rPr>
          <w:rFonts w:ascii="Times New Roman" w:hAnsi="Times New Roman" w:cs="Times New Roman"/>
          <w:sz w:val="22"/>
          <w:szCs w:val="22"/>
        </w:rPr>
        <w:tab/>
        <w:t>For the contracting authority contact person:</w:t>
      </w:r>
    </w:p>
    <w:p w:rsidR="0056093A" w:rsidRDefault="0056093A"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Tatjana Sekuloska , project manager </w:t>
      </w:r>
    </w:p>
    <w:p w:rsidR="0056093A" w:rsidRDefault="0056093A"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Municipality of Resen </w:t>
      </w:r>
    </w:p>
    <w:p w:rsidR="0056093A" w:rsidRDefault="0056093A"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Square Car Samoil no.20 </w:t>
      </w:r>
    </w:p>
    <w:p w:rsidR="0056093A" w:rsidRDefault="0056093A"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7310 Resen, Republic of North Macedonia </w:t>
      </w:r>
    </w:p>
    <w:p w:rsidR="0056093A" w:rsidRDefault="0056093A"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+389 72 217 690</w:t>
      </w:r>
    </w:p>
    <w:p w:rsidR="0056093A" w:rsidRDefault="0056093A"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Email: </w:t>
      </w:r>
      <w:hyperlink r:id="rId7" w:history="1">
        <w:r w:rsidRPr="00317273">
          <w:rPr>
            <w:rStyle w:val="Hyperlink"/>
            <w:rFonts w:ascii="Times New Roman" w:hAnsi="Times New Roman" w:cs="Times New Roman"/>
            <w:sz w:val="22"/>
            <w:szCs w:val="22"/>
          </w:rPr>
          <w:t>resengreentransport@gmail.com</w:t>
        </w:r>
      </w:hyperlink>
    </w:p>
    <w:p w:rsidR="0056093A" w:rsidRDefault="0056093A"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ab/>
      </w:r>
      <w:hyperlink r:id="rId8" w:history="1">
        <w:r w:rsidRPr="00317273">
          <w:rPr>
            <w:rStyle w:val="Hyperlink"/>
            <w:rFonts w:ascii="Times New Roman" w:hAnsi="Times New Roman" w:cs="Times New Roman"/>
            <w:sz w:val="22"/>
            <w:szCs w:val="22"/>
          </w:rPr>
          <w:t>tatjana.sekuloska@resen.gov.mk</w:t>
        </w:r>
      </w:hyperlink>
      <w:r>
        <w:rPr>
          <w:rFonts w:ascii="Times New Roman" w:hAnsi="Times New Roman" w:cs="Times New Roman"/>
          <w:sz w:val="22"/>
          <w:szCs w:val="22"/>
        </w:rPr>
        <w:t xml:space="preserve"> </w:t>
      </w:r>
    </w:p>
    <w:p w:rsidR="0056093A" w:rsidRDefault="0056093A" w:rsidP="0010438A">
      <w:pPr>
        <w:spacing w:before="0" w:after="0"/>
        <w:ind w:left="1134" w:hanging="567"/>
        <w:rPr>
          <w:rFonts w:ascii="Times New Roman" w:hAnsi="Times New Roman" w:cs="Times New Roman"/>
          <w:sz w:val="22"/>
          <w:szCs w:val="22"/>
        </w:rPr>
      </w:pPr>
    </w:p>
    <w:p w:rsidR="0056093A" w:rsidRDefault="0056093A" w:rsidP="0010438A">
      <w:pPr>
        <w:ind w:left="1134" w:hanging="567"/>
        <w:rPr>
          <w:rFonts w:ascii="Times New Roman" w:hAnsi="Times New Roman" w:cs="Times New Roman"/>
          <w:sz w:val="22"/>
          <w:szCs w:val="22"/>
        </w:rPr>
      </w:pPr>
      <w:r>
        <w:rPr>
          <w:rFonts w:ascii="Times New Roman" w:hAnsi="Times New Roman" w:cs="Times New Roman"/>
          <w:sz w:val="22"/>
          <w:szCs w:val="22"/>
        </w:rPr>
        <w:t>Contact person for the Contractor is</w:t>
      </w:r>
    </w:p>
    <w:p w:rsidR="0056093A" w:rsidRDefault="0056093A" w:rsidP="0010438A">
      <w:pPr>
        <w:spacing w:before="0" w:after="0"/>
        <w:ind w:left="1134" w:hanging="567"/>
        <w:rPr>
          <w:rFonts w:ascii="Times New Roman" w:hAnsi="Times New Roman" w:cs="Times New Roman"/>
          <w:sz w:val="22"/>
          <w:szCs w:val="22"/>
        </w:rPr>
      </w:pPr>
      <w:r>
        <w:rPr>
          <w:rFonts w:ascii="Times New Roman" w:hAnsi="Times New Roman" w:cs="Times New Roman"/>
          <w:sz w:val="22"/>
          <w:szCs w:val="22"/>
        </w:rPr>
        <w:t xml:space="preserve">          _____________________________</w:t>
      </w:r>
    </w:p>
    <w:p w:rsidR="0056093A" w:rsidRPr="006D3DE4" w:rsidRDefault="0056093A" w:rsidP="00C73F87">
      <w:pPr>
        <w:ind w:left="1134" w:hanging="567"/>
        <w:jc w:val="both"/>
        <w:rPr>
          <w:rFonts w:ascii="Times New Roman" w:hAnsi="Times New Roman" w:cs="Times New Roman"/>
          <w:sz w:val="22"/>
          <w:szCs w:val="22"/>
        </w:rPr>
      </w:pPr>
      <w:r>
        <w:rPr>
          <w:rFonts w:ascii="Times New Roman" w:hAnsi="Times New Roman" w:cs="Times New Roman"/>
          <w:sz w:val="22"/>
          <w:szCs w:val="22"/>
        </w:rPr>
        <w:t>4</w:t>
      </w:r>
      <w:r w:rsidRPr="006D3DE4">
        <w:rPr>
          <w:rFonts w:ascii="Times New Roman" w:hAnsi="Times New Roman" w:cs="Times New Roman"/>
          <w:sz w:val="22"/>
          <w:szCs w:val="22"/>
        </w:rPr>
        <w:t>.2</w:t>
      </w:r>
      <w:r w:rsidRPr="006D3DE4">
        <w:rPr>
          <w:rFonts w:ascii="Times New Roman" w:hAnsi="Times New Roman" w:cs="Times New Roman"/>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56093A" w:rsidRPr="003D6B6C" w:rsidRDefault="0056093A" w:rsidP="00C73F87">
      <w:pPr>
        <w:ind w:left="1134" w:hanging="567"/>
        <w:jc w:val="both"/>
        <w:rPr>
          <w:rFonts w:ascii="Times New Roman" w:hAnsi="Times New Roman" w:cs="Times New Roman"/>
          <w:sz w:val="22"/>
          <w:szCs w:val="22"/>
        </w:rPr>
      </w:pPr>
      <w:r w:rsidRPr="006D3DE4">
        <w:rPr>
          <w:rFonts w:ascii="Times New Roman" w:hAnsi="Times New Roman" w:cs="Times New Roman"/>
          <w:sz w:val="22"/>
          <w:szCs w:val="22"/>
        </w:rPr>
        <w:tab/>
        <w:t>The electronic management of the contract through the aforementioned system may commence on the date on which implementation of the contract st</w:t>
      </w:r>
      <w:r>
        <w:rPr>
          <w:rFonts w:ascii="Times New Roman" w:hAnsi="Times New Roman" w:cs="Times New Roman"/>
          <w:sz w:val="22"/>
          <w:szCs w:val="22"/>
        </w:rPr>
        <w:t>arts, as described in Article 18</w:t>
      </w:r>
      <w:r w:rsidRPr="006D3DE4">
        <w:rPr>
          <w:rFonts w:ascii="Times New Roman" w:hAnsi="Times New Roman" w:cs="Times New Roman"/>
          <w:sz w:val="22"/>
          <w:szCs w:val="22"/>
        </w:rPr>
        <w:t xml:space="preserve"> below, or at a later date. </w:t>
      </w:r>
      <w:r w:rsidRPr="004C270A">
        <w:rPr>
          <w:rFonts w:ascii="Times New Roman" w:hAnsi="Times New Roman" w:cs="Times New Roman"/>
          <w:sz w:val="22"/>
          <w:szCs w:val="22"/>
        </w:rPr>
        <w:t>In the latter case, the contracting authority will inform th</w:t>
      </w:r>
      <w:r>
        <w:rPr>
          <w:rFonts w:ascii="Times New Roman" w:hAnsi="Times New Roman" w:cs="Times New Roman"/>
          <w:sz w:val="22"/>
          <w:szCs w:val="22"/>
        </w:rPr>
        <w:t>e contractor</w:t>
      </w:r>
      <w:r w:rsidRPr="004C270A">
        <w:rPr>
          <w:rFonts w:ascii="Times New Roman" w:hAnsi="Times New Roman" w:cs="Times New Roman"/>
          <w:sz w:val="22"/>
          <w:szCs w:val="22"/>
        </w:rPr>
        <w:t xml:space="preserve"> in writing that he will be required to use the electronic system for all communications within a maximum period of 3 months.</w:t>
      </w:r>
    </w:p>
    <w:p w:rsidR="0056093A" w:rsidRPr="003D6B6C" w:rsidRDefault="0056093A" w:rsidP="004F7A0E">
      <w:pPr>
        <w:spacing w:before="240"/>
        <w:ind w:left="1134" w:hanging="1134"/>
        <w:jc w:val="both"/>
        <w:rPr>
          <w:rFonts w:ascii="Times New Roman" w:hAnsi="Times New Roman" w:cs="Times New Roman"/>
          <w:b/>
          <w:bCs/>
          <w:sz w:val="24"/>
          <w:szCs w:val="24"/>
        </w:rPr>
      </w:pPr>
      <w:r w:rsidRPr="0010438A">
        <w:rPr>
          <w:rFonts w:ascii="Times New Roman" w:hAnsi="Times New Roman" w:cs="Times New Roman"/>
          <w:b/>
          <w:bCs/>
          <w:sz w:val="24"/>
          <w:szCs w:val="24"/>
        </w:rPr>
        <w:t>Article 6</w:t>
      </w:r>
      <w:r w:rsidRPr="0010438A">
        <w:rPr>
          <w:rFonts w:ascii="Times New Roman" w:hAnsi="Times New Roman" w:cs="Times New Roman"/>
          <w:b/>
          <w:bCs/>
          <w:sz w:val="24"/>
          <w:szCs w:val="24"/>
        </w:rPr>
        <w:tab/>
        <w:t>Subcontracting</w:t>
      </w:r>
    </w:p>
    <w:p w:rsidR="0056093A" w:rsidRDefault="0056093A" w:rsidP="0010438A">
      <w:pPr>
        <w:widowControl w:val="0"/>
        <w:ind w:left="1134" w:hanging="567"/>
        <w:jc w:val="both"/>
        <w:rPr>
          <w:rFonts w:ascii="Times New Roman" w:hAnsi="Times New Roman" w:cs="Times New Roman"/>
          <w:sz w:val="22"/>
          <w:szCs w:val="22"/>
        </w:rPr>
      </w:pPr>
      <w:r w:rsidRPr="003D6B6C">
        <w:rPr>
          <w:rFonts w:ascii="Times New Roman" w:hAnsi="Times New Roman" w:cs="Times New Roman"/>
          <w:sz w:val="22"/>
          <w:szCs w:val="22"/>
        </w:rPr>
        <w:t>6.3</w:t>
      </w:r>
      <w:r w:rsidRPr="003D6B6C">
        <w:rPr>
          <w:rFonts w:ascii="Times New Roman" w:hAnsi="Times New Roman" w:cs="Times New Roman"/>
          <w:sz w:val="22"/>
          <w:szCs w:val="22"/>
        </w:rPr>
        <w:tab/>
      </w:r>
      <w:r>
        <w:rPr>
          <w:rFonts w:ascii="Times New Roman" w:hAnsi="Times New Roman" w:cs="Times New Roman"/>
          <w:sz w:val="22"/>
          <w:szCs w:val="22"/>
        </w:rPr>
        <w:t>According General Condition</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3" w:name="_Toc124934898"/>
      <w:r w:rsidRPr="003D6B6C">
        <w:rPr>
          <w:rFonts w:ascii="Times New Roman" w:hAnsi="Times New Roman" w:cs="Times New Roman"/>
          <w:b/>
          <w:bCs/>
          <w:sz w:val="24"/>
          <w:szCs w:val="24"/>
        </w:rPr>
        <w:t>Article 7</w:t>
      </w:r>
      <w:r w:rsidRPr="003D6B6C">
        <w:rPr>
          <w:rFonts w:ascii="Times New Roman" w:hAnsi="Times New Roman" w:cs="Times New Roman"/>
          <w:b/>
          <w:bCs/>
          <w:sz w:val="24"/>
          <w:szCs w:val="24"/>
        </w:rPr>
        <w:tab/>
        <w:t>Supply of documents</w:t>
      </w:r>
      <w:bookmarkEnd w:id="3"/>
    </w:p>
    <w:p w:rsidR="0056093A" w:rsidRDefault="0056093A" w:rsidP="0010438A">
      <w:pPr>
        <w:jc w:val="both"/>
        <w:rPr>
          <w:rFonts w:ascii="Times New Roman" w:hAnsi="Times New Roman" w:cs="Times New Roman"/>
          <w:sz w:val="22"/>
          <w:szCs w:val="22"/>
        </w:rPr>
      </w:pPr>
      <w:bookmarkStart w:id="4" w:name="_Toc124934899"/>
      <w:r>
        <w:rPr>
          <w:rFonts w:ascii="Times New Roman" w:hAnsi="Times New Roman" w:cs="Times New Roman"/>
          <w:sz w:val="22"/>
          <w:szCs w:val="22"/>
        </w:rPr>
        <w:t>The contractor must provide all documents that are related to the products that will supply with this contract (data sheet, instructions, manuals etc.)</w:t>
      </w:r>
    </w:p>
    <w:p w:rsidR="0056093A" w:rsidRDefault="0056093A" w:rsidP="0010438A">
      <w:pPr>
        <w:jc w:val="both"/>
        <w:rPr>
          <w:rFonts w:ascii="Times New Roman" w:hAnsi="Times New Roman" w:cs="Times New Roman"/>
          <w:sz w:val="22"/>
          <w:szCs w:val="22"/>
        </w:rPr>
      </w:pPr>
    </w:p>
    <w:p w:rsidR="0056093A" w:rsidRPr="003D6B6C" w:rsidRDefault="0056093A" w:rsidP="0010438A">
      <w:pPr>
        <w:jc w:val="both"/>
        <w:rPr>
          <w:rFonts w:ascii="Times New Roman" w:hAnsi="Times New Roman" w:cs="Times New Roman"/>
          <w:b/>
          <w:bCs/>
          <w:sz w:val="24"/>
          <w:szCs w:val="24"/>
        </w:rPr>
      </w:pPr>
      <w:r w:rsidRPr="003D6B6C">
        <w:rPr>
          <w:rFonts w:ascii="Times New Roman" w:hAnsi="Times New Roman" w:cs="Times New Roman"/>
          <w:b/>
          <w:bCs/>
          <w:sz w:val="24"/>
          <w:szCs w:val="24"/>
        </w:rPr>
        <w:t>Article 8</w:t>
      </w:r>
      <w:r w:rsidRPr="003D6B6C">
        <w:rPr>
          <w:rFonts w:ascii="Times New Roman" w:hAnsi="Times New Roman" w:cs="Times New Roman"/>
          <w:b/>
          <w:bCs/>
          <w:sz w:val="24"/>
          <w:szCs w:val="24"/>
        </w:rPr>
        <w:tab/>
        <w:t>Assistance with local regulations</w:t>
      </w:r>
      <w:bookmarkEnd w:id="4"/>
    </w:p>
    <w:p w:rsidR="0056093A" w:rsidRDefault="0056093A" w:rsidP="0010438A">
      <w:pPr>
        <w:jc w:val="both"/>
        <w:rPr>
          <w:rFonts w:ascii="Times New Roman" w:hAnsi="Times New Roman" w:cs="Times New Roman"/>
          <w:sz w:val="22"/>
          <w:szCs w:val="22"/>
        </w:rPr>
      </w:pPr>
      <w:r>
        <w:rPr>
          <w:rFonts w:ascii="Times New Roman" w:hAnsi="Times New Roman" w:cs="Times New Roman"/>
          <w:sz w:val="22"/>
          <w:szCs w:val="22"/>
        </w:rPr>
        <w:t>The equipment must be in compliance with local regulations.</w:t>
      </w:r>
    </w:p>
    <w:p w:rsidR="0056093A" w:rsidRPr="003D6B6C" w:rsidRDefault="0056093A" w:rsidP="00FE689C">
      <w:pPr>
        <w:tabs>
          <w:tab w:val="left" w:pos="1134"/>
        </w:tabs>
        <w:jc w:val="both"/>
        <w:rPr>
          <w:rFonts w:ascii="Times New Roman" w:hAnsi="Times New Roman" w:cs="Times New Roman"/>
          <w:b/>
          <w:bCs/>
          <w:sz w:val="22"/>
          <w:szCs w:val="22"/>
        </w:rPr>
      </w:pPr>
      <w:r w:rsidRPr="003D6B6C">
        <w:rPr>
          <w:rFonts w:ascii="Times New Roman" w:hAnsi="Times New Roman" w:cs="Times New Roman"/>
          <w:b/>
          <w:bCs/>
          <w:sz w:val="22"/>
          <w:szCs w:val="22"/>
        </w:rPr>
        <w:t>Article 9</w:t>
      </w:r>
      <w:r w:rsidRPr="003D6B6C">
        <w:rPr>
          <w:rFonts w:ascii="Times New Roman" w:hAnsi="Times New Roman" w:cs="Times New Roman"/>
          <w:b/>
          <w:bCs/>
          <w:sz w:val="22"/>
          <w:szCs w:val="22"/>
        </w:rPr>
        <w:tab/>
        <w:t xml:space="preserve">General </w:t>
      </w:r>
      <w:r>
        <w:rPr>
          <w:rFonts w:ascii="Times New Roman" w:hAnsi="Times New Roman" w:cs="Times New Roman"/>
          <w:b/>
          <w:bCs/>
          <w:sz w:val="22"/>
          <w:szCs w:val="22"/>
        </w:rPr>
        <w:t>o</w:t>
      </w:r>
      <w:r w:rsidRPr="003D6B6C">
        <w:rPr>
          <w:rFonts w:ascii="Times New Roman" w:hAnsi="Times New Roman" w:cs="Times New Roman"/>
          <w:b/>
          <w:bCs/>
          <w:sz w:val="22"/>
          <w:szCs w:val="22"/>
        </w:rPr>
        <w:t>bligations</w:t>
      </w:r>
    </w:p>
    <w:p w:rsidR="0056093A" w:rsidRPr="003D6B6C" w:rsidRDefault="0056093A" w:rsidP="003D6B6C">
      <w:pPr>
        <w:tabs>
          <w:tab w:val="left" w:pos="426"/>
        </w:tabs>
        <w:ind w:left="1134" w:right="-285" w:hanging="708"/>
        <w:rPr>
          <w:rFonts w:ascii="Times New Roman" w:hAnsi="Times New Roman" w:cs="Times New Roman"/>
          <w:sz w:val="22"/>
          <w:szCs w:val="22"/>
        </w:rPr>
      </w:pPr>
      <w:r w:rsidRPr="003D6B6C">
        <w:rPr>
          <w:rFonts w:ascii="Times New Roman" w:hAnsi="Times New Roman" w:cs="Times New Roman"/>
          <w:sz w:val="22"/>
          <w:szCs w:val="22"/>
        </w:rPr>
        <w:t>9.9</w:t>
      </w:r>
      <w:r w:rsidRPr="003D6B6C">
        <w:rPr>
          <w:rFonts w:ascii="Times New Roman" w:hAnsi="Times New Roman" w:cs="Times New Roman"/>
          <w:sz w:val="22"/>
          <w:szCs w:val="22"/>
        </w:rPr>
        <w:tab/>
      </w:r>
      <w:r>
        <w:rPr>
          <w:rFonts w:ascii="Times New Roman" w:hAnsi="Times New Roman" w:cs="Times New Roman"/>
          <w:sz w:val="22"/>
          <w:szCs w:val="22"/>
        </w:rPr>
        <w:t xml:space="preserve">The </w:t>
      </w:r>
      <w:r w:rsidRPr="0010438A">
        <w:rPr>
          <w:rFonts w:ascii="Times New Roman" w:hAnsi="Times New Roman" w:cs="Times New Roman"/>
          <w:sz w:val="22"/>
          <w:szCs w:val="22"/>
        </w:rPr>
        <w:t xml:space="preserve">activities must comply with the rules lay down in the Communication and Visibility Manual for EU External Actions published on the  website of DG International Cooperation and Development: </w:t>
      </w:r>
      <w:hyperlink r:id="rId9" w:history="1">
        <w:r w:rsidRPr="0010438A">
          <w:rPr>
            <w:rStyle w:val="Hyperlink"/>
            <w:rFonts w:ascii="Times New Roman" w:hAnsi="Times New Roman" w:cs="Times New Roman"/>
            <w:sz w:val="22"/>
            <w:szCs w:val="22"/>
          </w:rPr>
          <w:t>https://ec.europa.eu/europeaid/funding/communication-and-visibility-manual-eu-external-actions_en</w:t>
        </w:r>
      </w:hyperlink>
      <w:r w:rsidRPr="0010438A">
        <w:rPr>
          <w:rFonts w:ascii="Times New Roman" w:hAnsi="Times New Roman" w:cs="Times New Roman"/>
          <w:sz w:val="22"/>
          <w:szCs w:val="22"/>
        </w:rPr>
        <w:t xml:space="preserve"> .&gt;</w:t>
      </w:r>
    </w:p>
    <w:p w:rsidR="0056093A" w:rsidRPr="003D6B6C" w:rsidRDefault="0056093A" w:rsidP="001B55AC">
      <w:pPr>
        <w:keepNext/>
        <w:spacing w:before="240"/>
        <w:ind w:left="1134" w:hanging="1134"/>
        <w:jc w:val="both"/>
        <w:rPr>
          <w:rFonts w:ascii="Times New Roman" w:hAnsi="Times New Roman" w:cs="Times New Roman"/>
          <w:b/>
          <w:bCs/>
          <w:sz w:val="24"/>
          <w:szCs w:val="24"/>
        </w:rPr>
      </w:pPr>
      <w:bookmarkStart w:id="5" w:name="_Toc124934900"/>
      <w:r w:rsidRPr="003D6B6C">
        <w:rPr>
          <w:rFonts w:ascii="Times New Roman" w:hAnsi="Times New Roman" w:cs="Times New Roman"/>
          <w:b/>
          <w:bCs/>
          <w:sz w:val="24"/>
          <w:szCs w:val="24"/>
        </w:rPr>
        <w:t>Article 10</w:t>
      </w:r>
      <w:r w:rsidRPr="003D6B6C">
        <w:rPr>
          <w:rFonts w:ascii="Times New Roman" w:hAnsi="Times New Roman" w:cs="Times New Roman"/>
          <w:b/>
          <w:bCs/>
          <w:sz w:val="24"/>
          <w:szCs w:val="24"/>
        </w:rPr>
        <w:tab/>
        <w:t>Origin</w:t>
      </w:r>
      <w:bookmarkEnd w:id="5"/>
    </w:p>
    <w:p w:rsidR="0056093A" w:rsidRPr="003D6B6C" w:rsidRDefault="0056093A" w:rsidP="005D03AA">
      <w:pPr>
        <w:pStyle w:val="Heading2"/>
        <w:keepNext w:val="0"/>
        <w:numPr>
          <w:ilvl w:val="1"/>
          <w:numId w:val="0"/>
        </w:numPr>
        <w:ind w:left="1134" w:hanging="708"/>
        <w:jc w:val="both"/>
        <w:rPr>
          <w:rFonts w:ascii="Times New Roman" w:hAnsi="Times New Roman" w:cs="Times New Roman"/>
          <w:sz w:val="22"/>
          <w:szCs w:val="22"/>
          <w:lang w:val="en-GB"/>
        </w:rPr>
      </w:pPr>
      <w:r w:rsidRPr="003D6B6C">
        <w:rPr>
          <w:rFonts w:ascii="Times New Roman" w:hAnsi="Times New Roman" w:cs="Times New Roman"/>
          <w:sz w:val="22"/>
          <w:szCs w:val="22"/>
          <w:lang w:val="en-GB"/>
        </w:rPr>
        <w:t>10.1</w:t>
      </w:r>
      <w:r w:rsidRPr="003D6B6C">
        <w:rPr>
          <w:rFonts w:ascii="Times New Roman" w:hAnsi="Times New Roman" w:cs="Times New Roman"/>
          <w:sz w:val="22"/>
          <w:szCs w:val="22"/>
          <w:lang w:val="en-GB"/>
        </w:rPr>
        <w:tab/>
        <w:t xml:space="preserve">All goods purchased must originate </w:t>
      </w:r>
      <w:r>
        <w:rPr>
          <w:rFonts w:ascii="Times New Roman" w:hAnsi="Times New Roman" w:cs="Times New Roman"/>
          <w:sz w:val="22"/>
          <w:szCs w:val="22"/>
          <w:lang w:val="en-GB"/>
        </w:rPr>
        <w:t xml:space="preserve">from </w:t>
      </w:r>
      <w:r w:rsidRPr="00FE7134">
        <w:rPr>
          <w:rFonts w:ascii="Times New Roman" w:hAnsi="Times New Roman" w:cs="Times New Roman"/>
          <w:sz w:val="22"/>
          <w:szCs w:val="22"/>
          <w:lang w:val="en-GB"/>
        </w:rPr>
        <w:t xml:space="preserve">an eligible source country as defined in </w:t>
      </w:r>
      <w:r>
        <w:rPr>
          <w:rFonts w:ascii="Times New Roman" w:hAnsi="Times New Roman" w:cs="Times New Roman"/>
          <w:sz w:val="22"/>
          <w:szCs w:val="22"/>
          <w:lang w:val="en-GB"/>
        </w:rPr>
        <w:t>IPA CBC Greece North Macedonia programme 2014 - 2020</w:t>
      </w:r>
      <w:r w:rsidRPr="003D6B6C">
        <w:rPr>
          <w:rFonts w:ascii="Times New Roman" w:hAnsi="Times New Roman" w:cs="Times New Roman"/>
          <w:sz w:val="22"/>
          <w:szCs w:val="22"/>
          <w:lang w:val="en-GB"/>
        </w:rPr>
        <w:t>. For these purposes, ‘origin’ means the place where the goods are mined, grown, produced or manufactured</w:t>
      </w:r>
      <w:r>
        <w:rPr>
          <w:rFonts w:ascii="Times New Roman" w:hAnsi="Times New Roman" w:cs="Times New Roman"/>
          <w:sz w:val="22"/>
          <w:szCs w:val="22"/>
          <w:lang w:val="en-GB"/>
        </w:rPr>
        <w:t>.</w:t>
      </w:r>
      <w:r w:rsidRPr="003D6B6C">
        <w:rPr>
          <w:rFonts w:ascii="Times New Roman" w:hAnsi="Times New Roman" w:cs="Times New Roman"/>
          <w:sz w:val="22"/>
          <w:szCs w:val="22"/>
          <w:lang w:val="en-GB"/>
        </w:rPr>
        <w:t xml:space="preserve"> The origin of the goods must be determined according to the EU Customs Code or to the relevant international agreement applicable.</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6" w:name="_Toc124934901"/>
      <w:r w:rsidRPr="003D6B6C">
        <w:rPr>
          <w:rFonts w:ascii="Times New Roman" w:hAnsi="Times New Roman" w:cs="Times New Roman"/>
          <w:b/>
          <w:bCs/>
          <w:sz w:val="24"/>
          <w:szCs w:val="24"/>
        </w:rPr>
        <w:t>Article 11</w:t>
      </w:r>
      <w:r w:rsidRPr="003D6B6C">
        <w:rPr>
          <w:rFonts w:ascii="Times New Roman" w:hAnsi="Times New Roman" w:cs="Times New Roman"/>
          <w:b/>
          <w:bCs/>
          <w:sz w:val="24"/>
          <w:szCs w:val="24"/>
        </w:rPr>
        <w:tab/>
        <w:t>Performance guarantee</w:t>
      </w:r>
      <w:bookmarkEnd w:id="6"/>
    </w:p>
    <w:p w:rsidR="0056093A" w:rsidRPr="003D6B6C" w:rsidRDefault="0056093A" w:rsidP="00F017DE">
      <w:pPr>
        <w:ind w:left="1134" w:hanging="709"/>
        <w:jc w:val="both"/>
        <w:rPr>
          <w:rFonts w:ascii="Times New Roman" w:hAnsi="Times New Roman" w:cs="Times New Roman"/>
          <w:sz w:val="22"/>
          <w:szCs w:val="22"/>
        </w:rPr>
      </w:pPr>
      <w:r>
        <w:rPr>
          <w:rFonts w:ascii="Times New Roman" w:hAnsi="Times New Roman" w:cs="Times New Roman"/>
          <w:sz w:val="22"/>
          <w:szCs w:val="22"/>
        </w:rPr>
        <w:t>11.1</w:t>
      </w:r>
      <w:r>
        <w:rPr>
          <w:rFonts w:ascii="Times New Roman" w:hAnsi="Times New Roman" w:cs="Times New Roman"/>
          <w:sz w:val="22"/>
          <w:szCs w:val="22"/>
        </w:rPr>
        <w:tab/>
      </w:r>
      <w:r w:rsidRPr="0010438A">
        <w:rPr>
          <w:rFonts w:ascii="Times New Roman" w:hAnsi="Times New Roman" w:cs="Times New Roman"/>
          <w:sz w:val="22"/>
          <w:szCs w:val="22"/>
        </w:rPr>
        <w:t>The amount of the performance guarantee shall be 10 % of the total contract price, including any amounts stipulated in addenda to the contract.</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7" w:name="_Toc124934902"/>
      <w:r w:rsidRPr="003D6B6C">
        <w:rPr>
          <w:rFonts w:ascii="Times New Roman" w:hAnsi="Times New Roman" w:cs="Times New Roman"/>
          <w:b/>
          <w:bCs/>
          <w:sz w:val="24"/>
          <w:szCs w:val="24"/>
        </w:rPr>
        <w:t>Article 12</w:t>
      </w:r>
      <w:r w:rsidRPr="003D6B6C">
        <w:rPr>
          <w:rFonts w:ascii="Times New Roman" w:hAnsi="Times New Roman" w:cs="Times New Roman"/>
          <w:b/>
          <w:bCs/>
          <w:sz w:val="24"/>
          <w:szCs w:val="24"/>
        </w:rPr>
        <w:tab/>
        <w:t xml:space="preserve">Liabilities and </w:t>
      </w:r>
      <w:r>
        <w:rPr>
          <w:rFonts w:ascii="Times New Roman" w:hAnsi="Times New Roman" w:cs="Times New Roman"/>
          <w:b/>
          <w:bCs/>
          <w:sz w:val="24"/>
          <w:szCs w:val="24"/>
        </w:rPr>
        <w:t>i</w:t>
      </w:r>
      <w:r w:rsidRPr="003D6B6C">
        <w:rPr>
          <w:rFonts w:ascii="Times New Roman" w:hAnsi="Times New Roman" w:cs="Times New Roman"/>
          <w:b/>
          <w:bCs/>
          <w:sz w:val="24"/>
          <w:szCs w:val="24"/>
        </w:rPr>
        <w:t>nsurance</w:t>
      </w:r>
      <w:bookmarkEnd w:id="7"/>
    </w:p>
    <w:p w:rsidR="0056093A" w:rsidRPr="003D6B6C" w:rsidRDefault="0056093A" w:rsidP="003D6B6C">
      <w:pPr>
        <w:tabs>
          <w:tab w:val="left" w:pos="1134"/>
        </w:tabs>
        <w:spacing w:before="240"/>
        <w:ind w:left="1134"/>
        <w:jc w:val="both"/>
        <w:rPr>
          <w:rFonts w:ascii="Times New Roman" w:hAnsi="Times New Roman" w:cs="Times New Roman"/>
          <w:sz w:val="22"/>
          <w:szCs w:val="22"/>
        </w:rPr>
      </w:pPr>
      <w:r w:rsidRPr="003D6B6C">
        <w:rPr>
          <w:rFonts w:ascii="Times New Roman" w:hAnsi="Times New Roman" w:cs="Times New Roman"/>
          <w:sz w:val="22"/>
          <w:szCs w:val="22"/>
        </w:rPr>
        <w:t>12.1</w:t>
      </w:r>
      <w:r>
        <w:rPr>
          <w:rFonts w:ascii="Times New Roman" w:hAnsi="Times New Roman" w:cs="Times New Roman"/>
          <w:sz w:val="22"/>
          <w:szCs w:val="22"/>
        </w:rPr>
        <w:t>(</w:t>
      </w:r>
      <w:r w:rsidRPr="003D6B6C">
        <w:rPr>
          <w:rFonts w:ascii="Times New Roman" w:hAnsi="Times New Roman" w:cs="Times New Roman"/>
          <w:sz w:val="22"/>
          <w:szCs w:val="22"/>
        </w:rPr>
        <w:t>a)</w:t>
      </w:r>
      <w:r>
        <w:rPr>
          <w:rFonts w:ascii="Times New Roman" w:hAnsi="Times New Roman" w:cs="Times New Roman"/>
          <w:sz w:val="22"/>
          <w:szCs w:val="22"/>
        </w:rPr>
        <w:tab/>
        <w:t>According General Conditions</w:t>
      </w:r>
    </w:p>
    <w:p w:rsidR="0056093A" w:rsidRDefault="0056093A" w:rsidP="003D6B6C">
      <w:pPr>
        <w:tabs>
          <w:tab w:val="left" w:pos="1134"/>
        </w:tabs>
        <w:spacing w:before="240"/>
        <w:ind w:left="1134"/>
        <w:jc w:val="both"/>
        <w:rPr>
          <w:rFonts w:ascii="Times New Roman" w:hAnsi="Times New Roman" w:cs="Times New Roman"/>
          <w:sz w:val="22"/>
          <w:szCs w:val="22"/>
        </w:rPr>
      </w:pPr>
      <w:r w:rsidRPr="003D6B6C">
        <w:rPr>
          <w:rFonts w:ascii="Times New Roman" w:hAnsi="Times New Roman" w:cs="Times New Roman"/>
          <w:sz w:val="22"/>
          <w:szCs w:val="22"/>
        </w:rPr>
        <w:t>12.</w:t>
      </w:r>
      <w:r>
        <w:rPr>
          <w:rFonts w:ascii="Times New Roman" w:hAnsi="Times New Roman" w:cs="Times New Roman"/>
          <w:sz w:val="22"/>
          <w:szCs w:val="22"/>
        </w:rPr>
        <w:t>1(</w:t>
      </w:r>
      <w:r w:rsidRPr="003D6B6C">
        <w:rPr>
          <w:rFonts w:ascii="Times New Roman" w:hAnsi="Times New Roman" w:cs="Times New Roman"/>
          <w:sz w:val="22"/>
          <w:szCs w:val="22"/>
        </w:rPr>
        <w:t>b)</w:t>
      </w:r>
      <w:r>
        <w:rPr>
          <w:rFonts w:ascii="Times New Roman" w:hAnsi="Times New Roman" w:cs="Times New Roman"/>
          <w:sz w:val="22"/>
          <w:szCs w:val="22"/>
        </w:rPr>
        <w:tab/>
        <w:t>According General Conditions</w:t>
      </w:r>
      <w:r w:rsidRPr="003D6B6C">
        <w:rPr>
          <w:rFonts w:ascii="Times New Roman" w:hAnsi="Times New Roman" w:cs="Times New Roman"/>
          <w:sz w:val="22"/>
          <w:szCs w:val="22"/>
        </w:rPr>
        <w:t xml:space="preserve"> </w:t>
      </w:r>
    </w:p>
    <w:p w:rsidR="0056093A" w:rsidRPr="00F00B73" w:rsidRDefault="0056093A" w:rsidP="00F00B73">
      <w:pPr>
        <w:tabs>
          <w:tab w:val="left" w:pos="1134"/>
        </w:tabs>
        <w:spacing w:before="240"/>
        <w:ind w:left="1134" w:hanging="708"/>
        <w:jc w:val="both"/>
        <w:rPr>
          <w:rFonts w:ascii="Times New Roman" w:hAnsi="Times New Roman" w:cs="Times New Roman"/>
          <w:b/>
          <w:bCs/>
          <w:sz w:val="22"/>
          <w:szCs w:val="22"/>
        </w:rPr>
      </w:pPr>
      <w:r w:rsidRPr="00F00B73">
        <w:rPr>
          <w:rFonts w:ascii="Times New Roman" w:hAnsi="Times New Roman" w:cs="Times New Roman"/>
          <w:b/>
          <w:bCs/>
          <w:sz w:val="22"/>
          <w:szCs w:val="22"/>
        </w:rPr>
        <w:t xml:space="preserve">12.2 Insurance </w:t>
      </w:r>
    </w:p>
    <w:p w:rsidR="0056093A" w:rsidRDefault="0056093A" w:rsidP="00F00B73">
      <w:pPr>
        <w:tabs>
          <w:tab w:val="left" w:pos="1134"/>
        </w:tabs>
        <w:spacing w:before="240"/>
        <w:ind w:left="1134" w:hanging="708"/>
        <w:jc w:val="both"/>
        <w:rPr>
          <w:rFonts w:ascii="Times New Roman" w:hAnsi="Times New Roman" w:cs="Times New Roman"/>
          <w:sz w:val="22"/>
          <w:szCs w:val="22"/>
        </w:rPr>
      </w:pPr>
      <w:r>
        <w:rPr>
          <w:rFonts w:ascii="Times New Roman" w:hAnsi="Times New Roman" w:cs="Times New Roman"/>
          <w:sz w:val="22"/>
          <w:szCs w:val="22"/>
        </w:rPr>
        <w:t>According the General Conditions</w:t>
      </w:r>
    </w:p>
    <w:p w:rsidR="0056093A" w:rsidRDefault="0056093A" w:rsidP="00F00B73">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sz w:val="22"/>
          <w:szCs w:val="22"/>
        </w:rPr>
        <w:t xml:space="preserve">       12.2(a)       12.2(b) According General Conditions</w:t>
      </w:r>
    </w:p>
    <w:p w:rsidR="0056093A" w:rsidRPr="003D6B6C" w:rsidRDefault="0056093A" w:rsidP="003D6B6C">
      <w:pPr>
        <w:tabs>
          <w:tab w:val="left" w:pos="1134"/>
        </w:tabs>
        <w:spacing w:before="240"/>
        <w:ind w:left="1134"/>
        <w:jc w:val="both"/>
        <w:rPr>
          <w:rFonts w:ascii="Times New Roman" w:hAnsi="Times New Roman" w:cs="Times New Roman"/>
          <w:sz w:val="22"/>
          <w:szCs w:val="22"/>
        </w:rPr>
      </w:pPr>
    </w:p>
    <w:p w:rsidR="0056093A" w:rsidRDefault="0056093A" w:rsidP="00F00B73">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sz w:val="22"/>
          <w:szCs w:val="22"/>
        </w:rPr>
        <w:t>12.2(</w:t>
      </w:r>
      <w:r w:rsidRPr="003D6B6C">
        <w:rPr>
          <w:rFonts w:ascii="Times New Roman" w:hAnsi="Times New Roman" w:cs="Times New Roman"/>
          <w:sz w:val="22"/>
          <w:szCs w:val="22"/>
        </w:rPr>
        <w:t>a), paragraph 1</w:t>
      </w:r>
      <w:r>
        <w:rPr>
          <w:rFonts w:ascii="Times New Roman" w:hAnsi="Times New Roman" w:cs="Times New Roman"/>
          <w:sz w:val="22"/>
          <w:szCs w:val="22"/>
        </w:rPr>
        <w:tab/>
        <w:t>According General Conditions</w:t>
      </w:r>
    </w:p>
    <w:p w:rsidR="0056093A" w:rsidRDefault="0056093A" w:rsidP="00F00B73">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sz w:val="22"/>
          <w:szCs w:val="22"/>
        </w:rPr>
        <w:t>12.2(</w:t>
      </w:r>
      <w:r w:rsidRPr="003D6B6C">
        <w:rPr>
          <w:rFonts w:ascii="Times New Roman" w:hAnsi="Times New Roman" w:cs="Times New Roman"/>
          <w:sz w:val="22"/>
          <w:szCs w:val="22"/>
        </w:rPr>
        <w:t xml:space="preserve">a), paragraph </w:t>
      </w:r>
      <w:r>
        <w:rPr>
          <w:rFonts w:ascii="Times New Roman" w:hAnsi="Times New Roman" w:cs="Times New Roman"/>
          <w:sz w:val="22"/>
          <w:szCs w:val="22"/>
        </w:rPr>
        <w:t>2</w:t>
      </w:r>
      <w:r>
        <w:rPr>
          <w:rFonts w:ascii="Times New Roman" w:hAnsi="Times New Roman" w:cs="Times New Roman"/>
          <w:sz w:val="22"/>
          <w:szCs w:val="22"/>
        </w:rPr>
        <w:tab/>
        <w:t>According General Conditions</w:t>
      </w:r>
    </w:p>
    <w:p w:rsidR="0056093A" w:rsidRDefault="0056093A" w:rsidP="00F00B73">
      <w:pPr>
        <w:tabs>
          <w:tab w:val="left" w:pos="1843"/>
        </w:tabs>
        <w:spacing w:before="240"/>
        <w:ind w:left="1843" w:hanging="1843"/>
        <w:jc w:val="both"/>
        <w:rPr>
          <w:rFonts w:ascii="Times New Roman" w:hAnsi="Times New Roman" w:cs="Times New Roman"/>
          <w:sz w:val="22"/>
          <w:szCs w:val="22"/>
        </w:rPr>
      </w:pPr>
      <w:r>
        <w:rPr>
          <w:rFonts w:ascii="Times New Roman" w:hAnsi="Times New Roman" w:cs="Times New Roman"/>
          <w:sz w:val="22"/>
          <w:szCs w:val="22"/>
        </w:rPr>
        <w:t>12.2(</w:t>
      </w:r>
      <w:r w:rsidRPr="003D6B6C">
        <w:rPr>
          <w:rFonts w:ascii="Times New Roman" w:hAnsi="Times New Roman" w:cs="Times New Roman"/>
          <w:sz w:val="22"/>
          <w:szCs w:val="22"/>
        </w:rPr>
        <w:t>b), paragraph 2</w:t>
      </w:r>
      <w:r>
        <w:rPr>
          <w:rFonts w:ascii="Times New Roman" w:hAnsi="Times New Roman" w:cs="Times New Roman"/>
          <w:sz w:val="22"/>
          <w:szCs w:val="22"/>
        </w:rPr>
        <w:t xml:space="preserve"> According General Conditions</w:t>
      </w:r>
    </w:p>
    <w:p w:rsidR="0056093A" w:rsidRPr="00F00B73" w:rsidRDefault="0056093A" w:rsidP="00F00B73">
      <w:pPr>
        <w:jc w:val="both"/>
        <w:rPr>
          <w:rFonts w:ascii="Times New Roman" w:hAnsi="Times New Roman" w:cs="Times New Roman"/>
          <w:color w:val="222222"/>
          <w:sz w:val="22"/>
          <w:szCs w:val="22"/>
          <w:lang/>
        </w:rPr>
      </w:pPr>
      <w:r w:rsidRPr="00F00B73">
        <w:rPr>
          <w:rFonts w:ascii="Times New Roman" w:hAnsi="Times New Roman" w:cs="Times New Roman"/>
          <w:color w:val="222222"/>
          <w:sz w:val="22"/>
          <w:szCs w:val="22"/>
          <w:lang/>
        </w:rPr>
        <w:t>In the case of use of Incoterms, the contractor shall provide transport insurance to the extent that it assumes transportation risks. The question of the extent of the risks assumed by the contractor (seller) depends in particular on the Incoterms used:</w:t>
      </w:r>
    </w:p>
    <w:p w:rsidR="0056093A" w:rsidRPr="00F00B73" w:rsidRDefault="0056093A" w:rsidP="00F00B73">
      <w:pPr>
        <w:pStyle w:val="Default"/>
        <w:jc w:val="both"/>
        <w:rPr>
          <w:sz w:val="22"/>
          <w:szCs w:val="22"/>
        </w:rPr>
      </w:pPr>
      <w:r w:rsidRPr="00F00B73">
        <w:rPr>
          <w:b/>
          <w:bCs/>
          <w:i/>
          <w:iCs/>
          <w:sz w:val="22"/>
          <w:szCs w:val="22"/>
        </w:rPr>
        <w:t>DDP - Delivered Duty Paid</w:t>
      </w:r>
      <w:r w:rsidRPr="00F00B73">
        <w:rPr>
          <w:i/>
          <w:iCs/>
          <w:sz w:val="22"/>
          <w:szCs w:val="22"/>
        </w:rPr>
        <w:t xml:space="preserve">: </w:t>
      </w:r>
      <w:r w:rsidRPr="00F00B73">
        <w:rPr>
          <w:color w:val="222222"/>
          <w:sz w:val="22"/>
          <w:szCs w:val="22"/>
          <w:lang/>
        </w:rPr>
        <w:t>Incoterm which imposes on the seller maximum obligations vis-à-vis transportation and loss risks and damage associated with the goods:</w:t>
      </w:r>
    </w:p>
    <w:p w:rsidR="0056093A" w:rsidRDefault="0056093A" w:rsidP="00F00B73">
      <w:pPr>
        <w:pStyle w:val="Default"/>
        <w:spacing w:after="120"/>
        <w:jc w:val="both"/>
        <w:rPr>
          <w:i/>
          <w:iCs/>
          <w:sz w:val="22"/>
          <w:szCs w:val="22"/>
        </w:rPr>
      </w:pPr>
      <w:r w:rsidRPr="00F00B73">
        <w:rPr>
          <w:i/>
          <w:iCs/>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F00B73">
        <w:rPr>
          <w:rStyle w:val="FootnoteReference"/>
          <w:i/>
          <w:iCs/>
          <w:sz w:val="22"/>
          <w:szCs w:val="22"/>
        </w:rPr>
        <w:footnoteReference w:id="1"/>
      </w:r>
      <w:r w:rsidRPr="00F00B73">
        <w:rPr>
          <w:i/>
          <w:iCs/>
          <w:sz w:val="22"/>
          <w:szCs w:val="22"/>
        </w:rPr>
        <w:t xml:space="preserve"> </w:t>
      </w:r>
    </w:p>
    <w:p w:rsidR="0056093A" w:rsidRDefault="0056093A" w:rsidP="00F00B73">
      <w:pPr>
        <w:pStyle w:val="Default"/>
        <w:spacing w:after="120"/>
        <w:jc w:val="both"/>
        <w:rPr>
          <w:color w:val="222222"/>
          <w:sz w:val="22"/>
          <w:szCs w:val="22"/>
          <w:lang/>
        </w:rPr>
      </w:pPr>
      <w:r w:rsidRPr="00F00B73">
        <w:rPr>
          <w:color w:val="222222"/>
          <w:sz w:val="22"/>
          <w:szCs w:val="22"/>
          <w:lang/>
        </w:rPr>
        <w:t>The transfer of risks and costs occurs at the place of unloading of the goods at the agreed place of destination.</w:t>
      </w:r>
    </w:p>
    <w:p w:rsidR="0056093A" w:rsidRDefault="0056093A" w:rsidP="00F00B73">
      <w:pPr>
        <w:pStyle w:val="Default"/>
        <w:spacing w:after="120"/>
        <w:jc w:val="both"/>
        <w:rPr>
          <w:color w:val="auto"/>
          <w:sz w:val="22"/>
          <w:szCs w:val="22"/>
          <w:lang/>
        </w:rPr>
      </w:pPr>
      <w:r>
        <w:rPr>
          <w:i/>
          <w:iCs/>
          <w:color w:val="auto"/>
          <w:sz w:val="22"/>
          <w:szCs w:val="22"/>
        </w:rPr>
        <w:t>Unloading in Resen is included too</w:t>
      </w:r>
    </w:p>
    <w:p w:rsidR="0056093A" w:rsidRPr="003D6B6C" w:rsidRDefault="0056093A" w:rsidP="00F00B73">
      <w:pPr>
        <w:pStyle w:val="Default"/>
        <w:spacing w:after="120"/>
        <w:jc w:val="both"/>
        <w:rPr>
          <w:color w:val="222222"/>
          <w:sz w:val="22"/>
          <w:szCs w:val="22"/>
          <w:lang/>
        </w:rPr>
      </w:pPr>
    </w:p>
    <w:p w:rsidR="0056093A" w:rsidRPr="003D6B6C" w:rsidRDefault="0056093A" w:rsidP="00B34179">
      <w:pPr>
        <w:spacing w:before="240"/>
        <w:ind w:left="1134" w:hanging="1134"/>
        <w:jc w:val="both"/>
        <w:rPr>
          <w:rFonts w:ascii="Times New Roman" w:hAnsi="Times New Roman" w:cs="Times New Roman"/>
          <w:b/>
          <w:bCs/>
          <w:sz w:val="24"/>
          <w:szCs w:val="24"/>
        </w:rPr>
      </w:pPr>
      <w:bookmarkStart w:id="8" w:name="_Toc124934903"/>
      <w:r w:rsidRPr="003D6B6C">
        <w:rPr>
          <w:rFonts w:ascii="Times New Roman" w:hAnsi="Times New Roman" w:cs="Times New Roman"/>
          <w:b/>
          <w:bCs/>
          <w:sz w:val="24"/>
          <w:szCs w:val="24"/>
        </w:rPr>
        <w:t>Article 13</w:t>
      </w:r>
      <w:r w:rsidRPr="003D6B6C">
        <w:rPr>
          <w:rFonts w:ascii="Times New Roman" w:hAnsi="Times New Roman" w:cs="Times New Roman"/>
          <w:b/>
          <w:bCs/>
          <w:sz w:val="24"/>
          <w:szCs w:val="24"/>
        </w:rPr>
        <w:tab/>
      </w:r>
      <w:bookmarkEnd w:id="8"/>
      <w:r w:rsidRPr="003D6B6C">
        <w:rPr>
          <w:rFonts w:ascii="Times New Roman" w:hAnsi="Times New Roman" w:cs="Times New Roman"/>
          <w:b/>
          <w:bCs/>
          <w:sz w:val="24"/>
          <w:szCs w:val="24"/>
        </w:rPr>
        <w:t>Programme of implementation of tasks</w:t>
      </w:r>
    </w:p>
    <w:p w:rsidR="0056093A" w:rsidRDefault="0056093A" w:rsidP="00F00B73">
      <w:pPr>
        <w:ind w:left="1134" w:hanging="709"/>
        <w:jc w:val="both"/>
        <w:rPr>
          <w:rFonts w:ascii="Times New Roman" w:hAnsi="Times New Roman" w:cs="Times New Roman"/>
          <w:b/>
          <w:bCs/>
          <w:sz w:val="22"/>
          <w:szCs w:val="22"/>
        </w:rPr>
      </w:pPr>
      <w:r w:rsidRPr="003D6B6C">
        <w:rPr>
          <w:rFonts w:ascii="Times New Roman" w:hAnsi="Times New Roman" w:cs="Times New Roman"/>
          <w:sz w:val="22"/>
          <w:szCs w:val="22"/>
        </w:rPr>
        <w:t>13.2</w:t>
      </w:r>
      <w:r w:rsidRPr="003D6B6C">
        <w:rPr>
          <w:rFonts w:ascii="Times New Roman" w:hAnsi="Times New Roman" w:cs="Times New Roman"/>
          <w:sz w:val="22"/>
          <w:szCs w:val="22"/>
        </w:rPr>
        <w:tab/>
      </w:r>
      <w:bookmarkStart w:id="9" w:name="_Hlk51402887"/>
      <w:bookmarkStart w:id="10" w:name="_Hlk51404257"/>
      <w:bookmarkStart w:id="11" w:name="_Toc124934904"/>
      <w:r>
        <w:rPr>
          <w:rFonts w:ascii="Times New Roman" w:hAnsi="Times New Roman" w:cs="Times New Roman"/>
          <w:sz w:val="22"/>
          <w:szCs w:val="22"/>
        </w:rPr>
        <w:t xml:space="preserve">The equipment will have to be delivered to Resen and implementation period will be 75 days from signing the contract.  </w:t>
      </w:r>
      <w:r w:rsidRPr="008444C5">
        <w:rPr>
          <w:rFonts w:ascii="Times New Roman" w:hAnsi="Times New Roman" w:cs="Times New Roman"/>
          <w:sz w:val="22"/>
          <w:szCs w:val="22"/>
        </w:rPr>
        <w:t>(if the implementation period for the project Green inter e mobility (which is now 31.12.2021 will be extended the implementation period could be extended too)</w:t>
      </w:r>
      <w:r>
        <w:rPr>
          <w:rFonts w:ascii="Times New Roman" w:hAnsi="Times New Roman" w:cs="Times New Roman"/>
          <w:sz w:val="22"/>
          <w:szCs w:val="22"/>
        </w:rPr>
        <w:t>, the Incoterm applicable shall be DDP</w:t>
      </w:r>
      <w:bookmarkEnd w:id="9"/>
      <w:r>
        <w:rPr>
          <w:rFonts w:ascii="Times New Roman" w:hAnsi="Times New Roman" w:cs="Times New Roman"/>
          <w:sz w:val="22"/>
          <w:szCs w:val="22"/>
        </w:rPr>
        <w:t>.</w:t>
      </w:r>
      <w:bookmarkEnd w:id="10"/>
      <w:r>
        <w:rPr>
          <w:rFonts w:ascii="Times New Roman" w:hAnsi="Times New Roman" w:cs="Times New Roman"/>
          <w:sz w:val="22"/>
          <w:szCs w:val="22"/>
        </w:rPr>
        <w:t xml:space="preserve"> Unloading in Resen is included too</w:t>
      </w:r>
    </w:p>
    <w:p w:rsidR="0056093A" w:rsidRPr="003D6B6C" w:rsidRDefault="0056093A" w:rsidP="00F00B73">
      <w:pPr>
        <w:ind w:left="1134" w:hanging="709"/>
        <w:jc w:val="both"/>
        <w:rPr>
          <w:rFonts w:ascii="Times New Roman" w:hAnsi="Times New Roman" w:cs="Times New Roman"/>
          <w:b/>
          <w:bCs/>
          <w:sz w:val="24"/>
          <w:szCs w:val="24"/>
        </w:rPr>
      </w:pPr>
      <w:r w:rsidRPr="003D6B6C">
        <w:rPr>
          <w:rFonts w:ascii="Times New Roman" w:hAnsi="Times New Roman" w:cs="Times New Roman"/>
          <w:b/>
          <w:bCs/>
          <w:sz w:val="24"/>
          <w:szCs w:val="24"/>
        </w:rPr>
        <w:t>Article 14</w:t>
      </w:r>
      <w:r w:rsidRPr="003D6B6C">
        <w:rPr>
          <w:rFonts w:ascii="Times New Roman" w:hAnsi="Times New Roman" w:cs="Times New Roman"/>
          <w:b/>
          <w:bCs/>
          <w:sz w:val="24"/>
          <w:szCs w:val="24"/>
        </w:rPr>
        <w:tab/>
        <w:t>Contractor’s drawings</w:t>
      </w:r>
      <w:bookmarkEnd w:id="11"/>
    </w:p>
    <w:p w:rsidR="0056093A" w:rsidRPr="003D6B6C" w:rsidRDefault="0056093A"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14.1</w:t>
      </w:r>
      <w:r w:rsidRPr="003D6B6C">
        <w:rPr>
          <w:rFonts w:ascii="Times New Roman" w:hAnsi="Times New Roman" w:cs="Times New Roman"/>
          <w:sz w:val="22"/>
          <w:szCs w:val="22"/>
        </w:rPr>
        <w:tab/>
      </w:r>
      <w:r>
        <w:rPr>
          <w:rFonts w:ascii="Times New Roman" w:hAnsi="Times New Roman" w:cs="Times New Roman"/>
          <w:sz w:val="22"/>
          <w:szCs w:val="22"/>
        </w:rPr>
        <w:t>N/A</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12" w:name="_Toc124934905"/>
      <w:r w:rsidRPr="003D6B6C">
        <w:rPr>
          <w:rFonts w:ascii="Times New Roman" w:hAnsi="Times New Roman" w:cs="Times New Roman"/>
          <w:b/>
          <w:bCs/>
          <w:sz w:val="24"/>
          <w:szCs w:val="24"/>
        </w:rPr>
        <w:t>Article 15</w:t>
      </w:r>
      <w:r w:rsidRPr="003D6B6C">
        <w:rPr>
          <w:rFonts w:ascii="Times New Roman" w:hAnsi="Times New Roman" w:cs="Times New Roman"/>
          <w:b/>
          <w:bCs/>
          <w:sz w:val="24"/>
          <w:szCs w:val="24"/>
        </w:rPr>
        <w:tab/>
        <w:t>Sufficiency of tender prices</w:t>
      </w:r>
      <w:bookmarkEnd w:id="12"/>
      <w:r w:rsidRPr="003D6B6C">
        <w:rPr>
          <w:rFonts w:ascii="Times New Roman" w:hAnsi="Times New Roman" w:cs="Times New Roman"/>
          <w:b/>
          <w:bCs/>
          <w:sz w:val="24"/>
          <w:szCs w:val="24"/>
        </w:rPr>
        <w:tab/>
      </w:r>
    </w:p>
    <w:p w:rsidR="0056093A" w:rsidRPr="003D6B6C" w:rsidRDefault="0056093A"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15.1</w:t>
      </w:r>
      <w:r w:rsidRPr="003D6B6C">
        <w:rPr>
          <w:rFonts w:ascii="Times New Roman" w:hAnsi="Times New Roman" w:cs="Times New Roman"/>
          <w:sz w:val="22"/>
          <w:szCs w:val="22"/>
        </w:rPr>
        <w:tab/>
      </w:r>
      <w:r>
        <w:rPr>
          <w:rFonts w:ascii="Times New Roman" w:hAnsi="Times New Roman" w:cs="Times New Roman"/>
          <w:sz w:val="22"/>
          <w:szCs w:val="22"/>
        </w:rPr>
        <w:t>N/A</w:t>
      </w:r>
    </w:p>
    <w:p w:rsidR="0056093A" w:rsidRPr="003D6B6C" w:rsidRDefault="0056093A" w:rsidP="00C52305">
      <w:pPr>
        <w:spacing w:before="240"/>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16</w:t>
      </w:r>
      <w:r w:rsidRPr="003D6B6C">
        <w:rPr>
          <w:rFonts w:ascii="Times New Roman" w:hAnsi="Times New Roman" w:cs="Times New Roman"/>
          <w:b/>
          <w:bCs/>
          <w:sz w:val="24"/>
          <w:szCs w:val="24"/>
        </w:rPr>
        <w:tab/>
        <w:t>Tax and customs arrangements</w:t>
      </w:r>
    </w:p>
    <w:p w:rsidR="0056093A" w:rsidRDefault="0056093A" w:rsidP="00F00B73">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16.1</w:t>
      </w:r>
      <w:r w:rsidRPr="003D6B6C">
        <w:rPr>
          <w:rFonts w:ascii="Times New Roman" w:hAnsi="Times New Roman" w:cs="Times New Roman"/>
          <w:sz w:val="22"/>
          <w:szCs w:val="22"/>
        </w:rPr>
        <w:tab/>
      </w:r>
      <w:r>
        <w:rPr>
          <w:rFonts w:ascii="Times New Roman" w:hAnsi="Times New Roman" w:cs="Times New Roman"/>
          <w:sz w:val="22"/>
          <w:szCs w:val="22"/>
        </w:rPr>
        <w:t xml:space="preserve">The delivery conditions are DDP in Resen </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13" w:name="_Toc124934906"/>
      <w:r w:rsidRPr="003D6B6C">
        <w:rPr>
          <w:rFonts w:ascii="Times New Roman" w:hAnsi="Times New Roman" w:cs="Times New Roman"/>
          <w:b/>
          <w:bCs/>
          <w:sz w:val="24"/>
          <w:szCs w:val="24"/>
        </w:rPr>
        <w:t>Article 17</w:t>
      </w:r>
      <w:r w:rsidRPr="003D6B6C">
        <w:rPr>
          <w:rFonts w:ascii="Times New Roman" w:hAnsi="Times New Roman" w:cs="Times New Roman"/>
          <w:b/>
          <w:bCs/>
          <w:sz w:val="24"/>
          <w:szCs w:val="24"/>
        </w:rPr>
        <w:tab/>
        <w:t>Patents and licences</w:t>
      </w:r>
      <w:bookmarkEnd w:id="13"/>
    </w:p>
    <w:p w:rsidR="0056093A" w:rsidRDefault="0056093A" w:rsidP="00F00B73">
      <w:pPr>
        <w:ind w:left="1134" w:hanging="709"/>
        <w:jc w:val="both"/>
        <w:rPr>
          <w:rFonts w:ascii="Times New Roman" w:hAnsi="Times New Roman" w:cs="Times New Roman"/>
          <w:sz w:val="22"/>
          <w:szCs w:val="22"/>
        </w:rPr>
      </w:pPr>
      <w:r>
        <w:rPr>
          <w:rFonts w:ascii="Times New Roman" w:hAnsi="Times New Roman" w:cs="Times New Roman"/>
          <w:sz w:val="22"/>
          <w:szCs w:val="22"/>
        </w:rPr>
        <w:t>17.1</w:t>
      </w:r>
      <w:r>
        <w:rPr>
          <w:rFonts w:ascii="Times New Roman" w:hAnsi="Times New Roman" w:cs="Times New Roman"/>
          <w:sz w:val="22"/>
          <w:szCs w:val="22"/>
        </w:rPr>
        <w:tab/>
        <w:t>According general conditions</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14" w:name="_Toc124934907"/>
      <w:r w:rsidRPr="003D6B6C">
        <w:rPr>
          <w:rFonts w:ascii="Times New Roman" w:hAnsi="Times New Roman" w:cs="Times New Roman"/>
          <w:b/>
          <w:bCs/>
          <w:sz w:val="24"/>
          <w:szCs w:val="24"/>
        </w:rPr>
        <w:t>Article 18</w:t>
      </w:r>
      <w:r w:rsidRPr="003D6B6C">
        <w:rPr>
          <w:rFonts w:ascii="Times New Roman" w:hAnsi="Times New Roman" w:cs="Times New Roman"/>
          <w:b/>
          <w:bCs/>
          <w:sz w:val="24"/>
          <w:szCs w:val="24"/>
        </w:rPr>
        <w:tab/>
        <w:t>Commencement order</w:t>
      </w:r>
      <w:bookmarkEnd w:id="14"/>
      <w:r w:rsidRPr="003D6B6C">
        <w:rPr>
          <w:rFonts w:ascii="Times New Roman" w:hAnsi="Times New Roman" w:cs="Times New Roman"/>
          <w:b/>
          <w:bCs/>
          <w:sz w:val="24"/>
          <w:szCs w:val="24"/>
        </w:rPr>
        <w:t xml:space="preserve"> </w:t>
      </w:r>
    </w:p>
    <w:p w:rsidR="0056093A" w:rsidRPr="003D6B6C" w:rsidRDefault="0056093A" w:rsidP="005D03AA">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18.1</w:t>
      </w:r>
      <w:r w:rsidRPr="003D6B6C">
        <w:rPr>
          <w:rFonts w:ascii="Times New Roman" w:hAnsi="Times New Roman" w:cs="Times New Roman"/>
          <w:b/>
          <w:bCs/>
          <w:sz w:val="22"/>
          <w:szCs w:val="22"/>
        </w:rPr>
        <w:tab/>
      </w:r>
      <w:r>
        <w:rPr>
          <w:rFonts w:ascii="Times New Roman" w:hAnsi="Times New Roman" w:cs="Times New Roman"/>
          <w:sz w:val="22"/>
          <w:szCs w:val="22"/>
        </w:rPr>
        <w:t>The day when the contract will be signed by both parties (contractor and contracting authority)</w:t>
      </w:r>
      <w:r w:rsidRPr="003D6B6C">
        <w:rPr>
          <w:rFonts w:ascii="Times New Roman" w:hAnsi="Times New Roman" w:cs="Times New Roman"/>
          <w:sz w:val="22"/>
          <w:szCs w:val="22"/>
        </w:rPr>
        <w:t xml:space="preserve"> </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15" w:name="_Toc124934908"/>
      <w:r w:rsidRPr="003D6B6C">
        <w:rPr>
          <w:rFonts w:ascii="Times New Roman" w:hAnsi="Times New Roman" w:cs="Times New Roman"/>
          <w:b/>
          <w:bCs/>
          <w:sz w:val="24"/>
          <w:szCs w:val="24"/>
        </w:rPr>
        <w:t>Article 19</w:t>
      </w:r>
      <w:r w:rsidRPr="003D6B6C">
        <w:rPr>
          <w:rFonts w:ascii="Times New Roman" w:hAnsi="Times New Roman" w:cs="Times New Roman"/>
          <w:b/>
          <w:bCs/>
          <w:sz w:val="24"/>
          <w:szCs w:val="24"/>
        </w:rPr>
        <w:tab/>
        <w:t>Period of implementation</w:t>
      </w:r>
      <w:bookmarkEnd w:id="15"/>
      <w:r w:rsidRPr="003D6B6C">
        <w:rPr>
          <w:rFonts w:ascii="Times New Roman" w:hAnsi="Times New Roman" w:cs="Times New Roman"/>
          <w:b/>
          <w:bCs/>
          <w:sz w:val="24"/>
          <w:szCs w:val="24"/>
        </w:rPr>
        <w:t xml:space="preserve"> of the tasks</w:t>
      </w:r>
    </w:p>
    <w:p w:rsidR="0056093A" w:rsidRPr="00F00B73" w:rsidRDefault="0056093A" w:rsidP="005D03AA">
      <w:pPr>
        <w:ind w:left="1134" w:hanging="709"/>
        <w:jc w:val="both"/>
        <w:rPr>
          <w:rFonts w:ascii="Times New Roman" w:hAnsi="Times New Roman" w:cs="Times New Roman"/>
          <w:sz w:val="22"/>
          <w:szCs w:val="22"/>
        </w:rPr>
      </w:pPr>
      <w:r w:rsidRPr="00F00B73">
        <w:rPr>
          <w:rFonts w:ascii="Times New Roman" w:hAnsi="Times New Roman" w:cs="Times New Roman"/>
          <w:sz w:val="22"/>
          <w:szCs w:val="22"/>
        </w:rPr>
        <w:t>19.1</w:t>
      </w:r>
      <w:r w:rsidRPr="00F00B73">
        <w:rPr>
          <w:rFonts w:ascii="Times New Roman" w:hAnsi="Times New Roman" w:cs="Times New Roman"/>
          <w:sz w:val="22"/>
          <w:szCs w:val="22"/>
        </w:rPr>
        <w:tab/>
        <w:t xml:space="preserve">75 days from signing the contract by both sides </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16" w:name="_Toc124934910"/>
      <w:r w:rsidRPr="003D6B6C">
        <w:rPr>
          <w:rFonts w:ascii="Times New Roman" w:hAnsi="Times New Roman" w:cs="Times New Roman"/>
          <w:b/>
          <w:bCs/>
          <w:sz w:val="24"/>
          <w:szCs w:val="24"/>
        </w:rPr>
        <w:t>Article 24</w:t>
      </w:r>
      <w:r w:rsidRPr="003D6B6C">
        <w:rPr>
          <w:rFonts w:ascii="Times New Roman" w:hAnsi="Times New Roman" w:cs="Times New Roman"/>
          <w:b/>
          <w:bCs/>
          <w:sz w:val="24"/>
          <w:szCs w:val="24"/>
        </w:rPr>
        <w:tab/>
        <w:t>Quality of supplies</w:t>
      </w:r>
      <w:bookmarkEnd w:id="16"/>
    </w:p>
    <w:p w:rsidR="0056093A" w:rsidRDefault="0056093A" w:rsidP="00F00B73">
      <w:pPr>
        <w:ind w:left="1134" w:hanging="709"/>
        <w:jc w:val="both"/>
        <w:rPr>
          <w:rFonts w:ascii="Times New Roman" w:hAnsi="Times New Roman" w:cs="Times New Roman"/>
          <w:sz w:val="22"/>
          <w:szCs w:val="22"/>
        </w:rPr>
      </w:pPr>
      <w:r w:rsidRPr="003D6B6C">
        <w:rPr>
          <w:rFonts w:ascii="Times New Roman" w:hAnsi="Times New Roman" w:cs="Times New Roman"/>
          <w:sz w:val="22"/>
          <w:szCs w:val="22"/>
        </w:rPr>
        <w:t>24.2</w:t>
      </w:r>
      <w:r w:rsidRPr="003D6B6C">
        <w:rPr>
          <w:rFonts w:ascii="Times New Roman" w:hAnsi="Times New Roman" w:cs="Times New Roman"/>
          <w:sz w:val="22"/>
          <w:szCs w:val="22"/>
        </w:rPr>
        <w:tab/>
      </w:r>
      <w:bookmarkStart w:id="17" w:name="_Toc124934911"/>
      <w:r>
        <w:rPr>
          <w:rFonts w:ascii="Times New Roman" w:hAnsi="Times New Roman" w:cs="Times New Roman"/>
          <w:sz w:val="22"/>
          <w:szCs w:val="22"/>
        </w:rPr>
        <w:t>According the general conditions</w:t>
      </w:r>
    </w:p>
    <w:p w:rsidR="0056093A" w:rsidRPr="003D6B6C" w:rsidRDefault="0056093A" w:rsidP="00F00B73">
      <w:pPr>
        <w:ind w:left="1134" w:hanging="709"/>
        <w:jc w:val="both"/>
        <w:rPr>
          <w:rFonts w:ascii="Times New Roman" w:hAnsi="Times New Roman" w:cs="Times New Roman"/>
          <w:b/>
          <w:bCs/>
          <w:sz w:val="24"/>
          <w:szCs w:val="24"/>
        </w:rPr>
      </w:pPr>
      <w:r w:rsidRPr="003D6B6C">
        <w:rPr>
          <w:rFonts w:ascii="Times New Roman" w:hAnsi="Times New Roman" w:cs="Times New Roman"/>
          <w:b/>
          <w:bCs/>
          <w:sz w:val="24"/>
          <w:szCs w:val="24"/>
        </w:rPr>
        <w:t>Article 25</w:t>
      </w:r>
      <w:r w:rsidRPr="003D6B6C">
        <w:rPr>
          <w:rFonts w:ascii="Times New Roman" w:hAnsi="Times New Roman" w:cs="Times New Roman"/>
          <w:b/>
          <w:bCs/>
          <w:sz w:val="24"/>
          <w:szCs w:val="24"/>
        </w:rPr>
        <w:tab/>
        <w:t>Inspection and testing</w:t>
      </w:r>
      <w:bookmarkEnd w:id="17"/>
    </w:p>
    <w:p w:rsidR="0056093A" w:rsidRPr="003D6B6C" w:rsidRDefault="0056093A" w:rsidP="005D03AA">
      <w:pPr>
        <w:ind w:left="1134" w:hanging="709"/>
        <w:jc w:val="both"/>
        <w:rPr>
          <w:rFonts w:ascii="Times New Roman" w:hAnsi="Times New Roman" w:cs="Times New Roman"/>
          <w:b/>
          <w:bCs/>
          <w:sz w:val="22"/>
          <w:szCs w:val="22"/>
        </w:rPr>
      </w:pPr>
      <w:r w:rsidRPr="003D6B6C">
        <w:rPr>
          <w:rFonts w:ascii="Times New Roman" w:hAnsi="Times New Roman" w:cs="Times New Roman"/>
          <w:sz w:val="22"/>
          <w:szCs w:val="22"/>
        </w:rPr>
        <w:t>25.2</w:t>
      </w:r>
      <w:r w:rsidRPr="003D6B6C">
        <w:rPr>
          <w:rFonts w:ascii="Times New Roman" w:hAnsi="Times New Roman" w:cs="Times New Roman"/>
          <w:sz w:val="22"/>
          <w:szCs w:val="22"/>
        </w:rPr>
        <w:tab/>
      </w:r>
      <w:r>
        <w:rPr>
          <w:rFonts w:ascii="Times New Roman" w:hAnsi="Times New Roman" w:cs="Times New Roman"/>
          <w:sz w:val="22"/>
          <w:szCs w:val="22"/>
        </w:rPr>
        <w:t>The goods will be tested and inspected in Resen in accordance with Article 25 of the general conditions and the practical arrangements for testing</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18" w:name="_Toc124934912"/>
      <w:r w:rsidRPr="003D6B6C">
        <w:rPr>
          <w:rFonts w:ascii="Times New Roman" w:hAnsi="Times New Roman" w:cs="Times New Roman"/>
          <w:b/>
          <w:bCs/>
          <w:sz w:val="24"/>
          <w:szCs w:val="24"/>
        </w:rPr>
        <w:t>Article 26</w:t>
      </w:r>
      <w:r w:rsidRPr="003D6B6C">
        <w:rPr>
          <w:rFonts w:ascii="Times New Roman" w:hAnsi="Times New Roman" w:cs="Times New Roman"/>
          <w:b/>
          <w:bCs/>
          <w:sz w:val="24"/>
          <w:szCs w:val="24"/>
        </w:rPr>
        <w:tab/>
      </w:r>
      <w:bookmarkEnd w:id="18"/>
      <w:r w:rsidRPr="003D6B6C">
        <w:rPr>
          <w:rFonts w:ascii="Times New Roman" w:hAnsi="Times New Roman" w:cs="Times New Roman"/>
          <w:b/>
          <w:bCs/>
          <w:sz w:val="24"/>
          <w:szCs w:val="24"/>
        </w:rPr>
        <w:t>General principles for payments</w:t>
      </w:r>
    </w:p>
    <w:p w:rsidR="0056093A" w:rsidRPr="003D6B6C" w:rsidRDefault="0056093A" w:rsidP="005D03AA">
      <w:pPr>
        <w:tabs>
          <w:tab w:val="right" w:pos="9885"/>
        </w:tabs>
        <w:ind w:left="1134" w:hanging="709"/>
        <w:jc w:val="both"/>
        <w:rPr>
          <w:rFonts w:ascii="Times New Roman" w:hAnsi="Times New Roman" w:cs="Times New Roman"/>
          <w:sz w:val="22"/>
          <w:szCs w:val="22"/>
        </w:rPr>
      </w:pPr>
      <w:r w:rsidRPr="003D6B6C">
        <w:rPr>
          <w:rFonts w:ascii="Times New Roman" w:hAnsi="Times New Roman" w:cs="Times New Roman"/>
          <w:sz w:val="22"/>
          <w:szCs w:val="22"/>
        </w:rPr>
        <w:t>26.1</w:t>
      </w:r>
      <w:r w:rsidRPr="003D6B6C">
        <w:rPr>
          <w:rFonts w:ascii="Times New Roman" w:hAnsi="Times New Roman" w:cs="Times New Roman"/>
          <w:sz w:val="22"/>
          <w:szCs w:val="22"/>
        </w:rPr>
        <w:tab/>
        <w:t>Payments shall be made in</w:t>
      </w:r>
      <w:r>
        <w:rPr>
          <w:rFonts w:ascii="Times New Roman" w:hAnsi="Times New Roman" w:cs="Times New Roman"/>
          <w:sz w:val="22"/>
          <w:szCs w:val="22"/>
        </w:rPr>
        <w:t xml:space="preserve"> MK Denars .</w:t>
      </w:r>
    </w:p>
    <w:p w:rsidR="0056093A" w:rsidRPr="003D6B6C" w:rsidRDefault="0056093A" w:rsidP="005D03AA">
      <w:pPr>
        <w:tabs>
          <w:tab w:val="right" w:pos="9885"/>
        </w:tabs>
        <w:ind w:left="1134"/>
        <w:jc w:val="both"/>
        <w:rPr>
          <w:rFonts w:ascii="Times New Roman" w:hAnsi="Times New Roman" w:cs="Times New Roman"/>
          <w:sz w:val="22"/>
          <w:szCs w:val="22"/>
        </w:rPr>
      </w:pPr>
      <w:r w:rsidRPr="0022229F">
        <w:rPr>
          <w:rFonts w:ascii="Times New Roman" w:hAnsi="Times New Roman" w:cs="Times New Roman"/>
          <w:sz w:val="22"/>
          <w:szCs w:val="22"/>
        </w:rPr>
        <w:t>Pre-financing is not applicable to this contract</w:t>
      </w:r>
    </w:p>
    <w:p w:rsidR="0056093A" w:rsidRPr="003D6B6C" w:rsidRDefault="0056093A" w:rsidP="005D03AA">
      <w:pPr>
        <w:ind w:left="1134"/>
        <w:jc w:val="both"/>
        <w:rPr>
          <w:rFonts w:ascii="Times New Roman" w:hAnsi="Times New Roman" w:cs="Times New Roman"/>
          <w:sz w:val="22"/>
          <w:szCs w:val="22"/>
        </w:rPr>
      </w:pPr>
      <w:r w:rsidRPr="003D6B6C">
        <w:rPr>
          <w:rFonts w:ascii="Times New Roman" w:hAnsi="Times New Roman" w:cs="Times New Roman"/>
          <w:sz w:val="22"/>
          <w:szCs w:val="22"/>
        </w:rPr>
        <w:t>Payments shall be authorised and made by</w:t>
      </w:r>
      <w:r>
        <w:rPr>
          <w:rFonts w:ascii="Times New Roman" w:hAnsi="Times New Roman" w:cs="Times New Roman"/>
          <w:sz w:val="22"/>
          <w:szCs w:val="22"/>
        </w:rPr>
        <w:t xml:space="preserve"> Municipality of Resen , Square Car Samoil no.20, 7310 Resen, Republic of North Macedonia</w:t>
      </w:r>
      <w:r w:rsidRPr="003D6B6C">
        <w:rPr>
          <w:rFonts w:ascii="Times New Roman" w:hAnsi="Times New Roman" w:cs="Times New Roman"/>
          <w:sz w:val="22"/>
          <w:szCs w:val="22"/>
        </w:rPr>
        <w:t>.</w:t>
      </w:r>
    </w:p>
    <w:p w:rsidR="0056093A" w:rsidRPr="003D6B6C" w:rsidRDefault="0056093A" w:rsidP="0011156A">
      <w:pPr>
        <w:ind w:left="1134"/>
        <w:jc w:val="both"/>
        <w:rPr>
          <w:rFonts w:ascii="Times New Roman" w:hAnsi="Times New Roman" w:cs="Times New Roman"/>
          <w:sz w:val="22"/>
          <w:szCs w:val="22"/>
        </w:rPr>
      </w:pPr>
      <w:r w:rsidRPr="003D6B6C">
        <w:rPr>
          <w:rFonts w:ascii="Times New Roman" w:hAnsi="Times New Roman" w:cs="Times New Roman"/>
          <w:sz w:val="22"/>
          <w:szCs w:val="22"/>
        </w:rPr>
        <w:t>26.3</w:t>
      </w:r>
      <w:r w:rsidRPr="003D6B6C">
        <w:rPr>
          <w:rFonts w:ascii="Times New Roman" w:hAnsi="Times New Roman" w:cs="Times New Roman"/>
          <w:sz w:val="22"/>
          <w:szCs w:val="22"/>
        </w:rPr>
        <w:tab/>
      </w:r>
      <w:r w:rsidRPr="0022229F">
        <w:rPr>
          <w:rFonts w:ascii="Times New Roman" w:hAnsi="Times New Roman" w:cs="Times New Roman"/>
          <w:sz w:val="22"/>
          <w:szCs w:val="22"/>
        </w:rPr>
        <w:t>By derogation, the final payment to the contractor of the amounts due shall be made within 90 days after receipt by the contracting authority of an invoice and of the application for the certificate of provisional acceptance.</w:t>
      </w:r>
    </w:p>
    <w:p w:rsidR="0056093A" w:rsidRPr="003D6B6C" w:rsidRDefault="0056093A" w:rsidP="0022229F">
      <w:pPr>
        <w:spacing w:after="0"/>
        <w:ind w:firstLine="425"/>
        <w:jc w:val="both"/>
        <w:rPr>
          <w:rFonts w:ascii="Times New Roman" w:hAnsi="Times New Roman" w:cs="Times New Roman"/>
          <w:sz w:val="22"/>
          <w:szCs w:val="22"/>
        </w:rPr>
      </w:pPr>
      <w:r w:rsidRPr="003D6B6C">
        <w:rPr>
          <w:rFonts w:ascii="Times New Roman" w:hAnsi="Times New Roman" w:cs="Times New Roman"/>
          <w:sz w:val="22"/>
          <w:szCs w:val="22"/>
        </w:rPr>
        <w:t>26.</w:t>
      </w:r>
      <w:r>
        <w:rPr>
          <w:rFonts w:ascii="Times New Roman" w:hAnsi="Times New Roman" w:cs="Times New Roman"/>
          <w:sz w:val="22"/>
          <w:szCs w:val="22"/>
        </w:rPr>
        <w:t>.5     N/A</w:t>
      </w:r>
    </w:p>
    <w:p w:rsidR="0056093A" w:rsidRPr="003D6B6C" w:rsidRDefault="0056093A" w:rsidP="006B145B">
      <w:pPr>
        <w:tabs>
          <w:tab w:val="right" w:pos="9885"/>
        </w:tabs>
        <w:ind w:left="1134" w:hanging="709"/>
        <w:jc w:val="both"/>
        <w:rPr>
          <w:rFonts w:ascii="Times New Roman" w:hAnsi="Times New Roman" w:cs="Times New Roman"/>
          <w:b/>
          <w:bCs/>
          <w:sz w:val="22"/>
          <w:szCs w:val="22"/>
        </w:rPr>
      </w:pPr>
      <w:r w:rsidRPr="003D6B6C">
        <w:rPr>
          <w:rFonts w:ascii="Times New Roman" w:hAnsi="Times New Roman" w:cs="Times New Roman"/>
          <w:sz w:val="22"/>
          <w:szCs w:val="22"/>
        </w:rPr>
        <w:t>26.9</w:t>
      </w:r>
      <w:r w:rsidRPr="003D6B6C">
        <w:rPr>
          <w:rFonts w:ascii="Times New Roman" w:hAnsi="Times New Roman" w:cs="Times New Roman"/>
          <w:b/>
          <w:bCs/>
          <w:sz w:val="22"/>
          <w:szCs w:val="22"/>
        </w:rPr>
        <w:tab/>
      </w:r>
      <w:r>
        <w:rPr>
          <w:rFonts w:ascii="Times New Roman" w:hAnsi="Times New Roman" w:cs="Times New Roman"/>
          <w:b/>
          <w:bCs/>
          <w:sz w:val="22"/>
          <w:szCs w:val="22"/>
        </w:rPr>
        <w:t xml:space="preserve">N/A </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19" w:name="_Toc124934913"/>
      <w:r w:rsidRPr="003D6B6C">
        <w:rPr>
          <w:rFonts w:ascii="Times New Roman" w:hAnsi="Times New Roman" w:cs="Times New Roman"/>
          <w:b/>
          <w:bCs/>
          <w:sz w:val="24"/>
          <w:szCs w:val="24"/>
        </w:rPr>
        <w:t>Article 28</w:t>
      </w:r>
      <w:r w:rsidRPr="003D6B6C">
        <w:rPr>
          <w:rFonts w:ascii="Times New Roman" w:hAnsi="Times New Roman" w:cs="Times New Roman"/>
          <w:b/>
          <w:bCs/>
          <w:sz w:val="24"/>
          <w:szCs w:val="24"/>
        </w:rPr>
        <w:tab/>
        <w:t>Delayed payments</w:t>
      </w:r>
    </w:p>
    <w:p w:rsidR="0056093A" w:rsidRPr="003D6B6C" w:rsidRDefault="0056093A" w:rsidP="0022229F">
      <w:pPr>
        <w:autoSpaceDE w:val="0"/>
        <w:autoSpaceDN w:val="0"/>
        <w:adjustRightInd w:val="0"/>
        <w:ind w:left="1134" w:hanging="709"/>
        <w:jc w:val="both"/>
        <w:rPr>
          <w:rFonts w:ascii="Times New Roman" w:hAnsi="Times New Roman" w:cs="Times New Roman"/>
          <w:sz w:val="22"/>
          <w:szCs w:val="22"/>
          <w:lang w:eastAsia="en-GB"/>
        </w:rPr>
      </w:pPr>
      <w:r w:rsidRPr="003D6B6C">
        <w:rPr>
          <w:rFonts w:ascii="Times New Roman" w:hAnsi="Times New Roman" w:cs="Times New Roman"/>
          <w:sz w:val="22"/>
          <w:szCs w:val="22"/>
        </w:rPr>
        <w:t>28.2</w:t>
      </w:r>
      <w:r w:rsidRPr="003D6B6C">
        <w:rPr>
          <w:rFonts w:ascii="Times New Roman" w:hAnsi="Times New Roman" w:cs="Times New Roman"/>
          <w:b/>
          <w:bCs/>
          <w:sz w:val="22"/>
          <w:szCs w:val="22"/>
        </w:rPr>
        <w:tab/>
      </w:r>
      <w:r w:rsidRPr="0022229F">
        <w:rPr>
          <w:rFonts w:ascii="Times New Roman" w:hAnsi="Times New Roman" w:cs="Times New Roman"/>
          <w:sz w:val="22"/>
          <w:szCs w:val="22"/>
          <w:lang w:eastAsia="en-GB"/>
        </w:rPr>
        <w:t>By derogation from Article 28.2 of the general conditions, o</w:t>
      </w:r>
      <w:r w:rsidRPr="0022229F">
        <w:rPr>
          <w:rFonts w:ascii="Times New Roman" w:hAnsi="Times New Roman" w:cs="Times New Roman"/>
          <w:sz w:val="22"/>
          <w:szCs w:val="22"/>
        </w:rPr>
        <w:t>nce the deadline laid down in Article 26.3 has expired, the contractor shall, upon demand, be entitled to late-payment interest at the rate and for the period mentioned in the general conditions. The demand must be submitted within two months of receiving late payment.</w:t>
      </w:r>
    </w:p>
    <w:p w:rsidR="0056093A" w:rsidRPr="003D6B6C" w:rsidRDefault="0056093A" w:rsidP="00B34179">
      <w:pPr>
        <w:spacing w:before="240"/>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29</w:t>
      </w:r>
      <w:r w:rsidRPr="003D6B6C">
        <w:rPr>
          <w:rFonts w:ascii="Times New Roman" w:hAnsi="Times New Roman" w:cs="Times New Roman"/>
          <w:b/>
          <w:bCs/>
          <w:sz w:val="24"/>
          <w:szCs w:val="24"/>
        </w:rPr>
        <w:tab/>
        <w:t>Delivery</w:t>
      </w:r>
      <w:bookmarkEnd w:id="19"/>
    </w:p>
    <w:p w:rsidR="0056093A" w:rsidRDefault="0056093A" w:rsidP="0022229F">
      <w:pPr>
        <w:numPr>
          <w:ilvl w:val="1"/>
          <w:numId w:val="27"/>
        </w:numPr>
        <w:jc w:val="both"/>
        <w:rPr>
          <w:rFonts w:ascii="Times New Roman" w:hAnsi="Times New Roman" w:cs="Times New Roman"/>
          <w:sz w:val="22"/>
          <w:szCs w:val="22"/>
        </w:rPr>
      </w:pPr>
      <w:r>
        <w:rPr>
          <w:rFonts w:ascii="Times New Roman" w:hAnsi="Times New Roman" w:cs="Times New Roman"/>
          <w:sz w:val="22"/>
          <w:szCs w:val="22"/>
        </w:rPr>
        <w:t>There is no any specific packaging requirements</w:t>
      </w:r>
      <w:r w:rsidRPr="003D6B6C">
        <w:rPr>
          <w:rFonts w:ascii="Times New Roman" w:hAnsi="Times New Roman" w:cs="Times New Roman"/>
          <w:sz w:val="22"/>
          <w:szCs w:val="22"/>
        </w:rPr>
        <w:t xml:space="preserve"> </w:t>
      </w:r>
    </w:p>
    <w:p w:rsidR="0056093A" w:rsidRDefault="0056093A" w:rsidP="0022229F">
      <w:pPr>
        <w:ind w:left="1134" w:hanging="1134"/>
        <w:jc w:val="both"/>
        <w:rPr>
          <w:rFonts w:ascii="Times New Roman" w:hAnsi="Times New Roman" w:cs="Times New Roman"/>
          <w:b/>
          <w:bCs/>
          <w:sz w:val="24"/>
          <w:szCs w:val="24"/>
        </w:rPr>
      </w:pPr>
      <w:r w:rsidRPr="003D6B6C">
        <w:rPr>
          <w:rFonts w:ascii="Times New Roman" w:hAnsi="Times New Roman" w:cs="Times New Roman"/>
          <w:sz w:val="22"/>
          <w:szCs w:val="22"/>
        </w:rPr>
        <w:t>29.5/6/7</w:t>
      </w:r>
      <w:r w:rsidRPr="003D6B6C">
        <w:rPr>
          <w:rFonts w:ascii="Times New Roman" w:hAnsi="Times New Roman" w:cs="Times New Roman"/>
          <w:sz w:val="22"/>
          <w:szCs w:val="22"/>
        </w:rPr>
        <w:tab/>
      </w:r>
      <w:bookmarkStart w:id="20" w:name="_Toc124934914"/>
      <w:r>
        <w:rPr>
          <w:rFonts w:ascii="Times New Roman" w:hAnsi="Times New Roman" w:cs="Times New Roman"/>
          <w:sz w:val="22"/>
          <w:szCs w:val="22"/>
        </w:rPr>
        <w:t>Data sheet instruction manual to be provided</w:t>
      </w:r>
      <w:r w:rsidRPr="003D6B6C">
        <w:rPr>
          <w:rFonts w:ascii="Times New Roman" w:hAnsi="Times New Roman" w:cs="Times New Roman"/>
          <w:b/>
          <w:bCs/>
          <w:sz w:val="24"/>
          <w:szCs w:val="24"/>
        </w:rPr>
        <w:t xml:space="preserve"> </w:t>
      </w:r>
    </w:p>
    <w:p w:rsidR="0056093A" w:rsidRDefault="0056093A" w:rsidP="0022229F">
      <w:pPr>
        <w:ind w:left="1134" w:hanging="1134"/>
        <w:jc w:val="both"/>
        <w:rPr>
          <w:rFonts w:ascii="Times New Roman" w:hAnsi="Times New Roman" w:cs="Times New Roman"/>
          <w:b/>
          <w:bCs/>
          <w:sz w:val="24"/>
          <w:szCs w:val="24"/>
        </w:rPr>
      </w:pPr>
    </w:p>
    <w:p w:rsidR="0056093A" w:rsidRPr="003D6B6C" w:rsidRDefault="0056093A" w:rsidP="0022229F">
      <w:pPr>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31</w:t>
      </w:r>
      <w:r w:rsidRPr="003D6B6C">
        <w:rPr>
          <w:rFonts w:ascii="Times New Roman" w:hAnsi="Times New Roman" w:cs="Times New Roman"/>
          <w:b/>
          <w:bCs/>
          <w:sz w:val="24"/>
          <w:szCs w:val="24"/>
        </w:rPr>
        <w:tab/>
        <w:t>Provisional acceptance</w:t>
      </w:r>
      <w:bookmarkEnd w:id="20"/>
    </w:p>
    <w:p w:rsidR="0056093A" w:rsidRPr="003D6B6C" w:rsidRDefault="0056093A" w:rsidP="0022229F">
      <w:pPr>
        <w:autoSpaceDE w:val="0"/>
        <w:autoSpaceDN w:val="0"/>
        <w:adjustRightInd w:val="0"/>
        <w:spacing w:before="0" w:after="0"/>
        <w:rPr>
          <w:rFonts w:ascii="Times New Roman" w:hAnsi="Times New Roman" w:cs="Times New Roman"/>
          <w:sz w:val="22"/>
          <w:szCs w:val="22"/>
        </w:rPr>
      </w:pPr>
      <w:r w:rsidRPr="003D6B6C">
        <w:rPr>
          <w:rFonts w:ascii="Times New Roman" w:hAnsi="Times New Roman" w:cs="Times New Roman"/>
          <w:sz w:val="22"/>
          <w:szCs w:val="22"/>
        </w:rPr>
        <w:t xml:space="preserve">The </w:t>
      </w:r>
      <w:r>
        <w:rPr>
          <w:rFonts w:ascii="Times New Roman" w:hAnsi="Times New Roman" w:cs="Times New Roman"/>
          <w:sz w:val="22"/>
          <w:szCs w:val="22"/>
        </w:rPr>
        <w:t>c</w:t>
      </w:r>
      <w:r w:rsidRPr="003D6B6C">
        <w:rPr>
          <w:rFonts w:ascii="Times New Roman" w:hAnsi="Times New Roman" w:cs="Times New Roman"/>
          <w:sz w:val="22"/>
          <w:szCs w:val="22"/>
        </w:rPr>
        <w:t xml:space="preserve">ertificate of </w:t>
      </w:r>
      <w:r>
        <w:rPr>
          <w:rFonts w:ascii="Times New Roman" w:hAnsi="Times New Roman" w:cs="Times New Roman"/>
          <w:sz w:val="22"/>
          <w:szCs w:val="22"/>
        </w:rPr>
        <w:t>p</w:t>
      </w:r>
      <w:r w:rsidRPr="003D6B6C">
        <w:rPr>
          <w:rFonts w:ascii="Times New Roman" w:hAnsi="Times New Roman" w:cs="Times New Roman"/>
          <w:sz w:val="22"/>
          <w:szCs w:val="22"/>
        </w:rPr>
        <w:t xml:space="preserve">rovisional </w:t>
      </w:r>
      <w:r>
        <w:rPr>
          <w:rFonts w:ascii="Times New Roman" w:hAnsi="Times New Roman" w:cs="Times New Roman"/>
          <w:sz w:val="22"/>
          <w:szCs w:val="22"/>
        </w:rPr>
        <w:t>a</w:t>
      </w:r>
      <w:r w:rsidRPr="003D6B6C">
        <w:rPr>
          <w:rFonts w:ascii="Times New Roman" w:hAnsi="Times New Roman" w:cs="Times New Roman"/>
          <w:sz w:val="22"/>
          <w:szCs w:val="22"/>
        </w:rPr>
        <w:t xml:space="preserve">cceptance must be issued using the template in Annex C11. </w:t>
      </w:r>
    </w:p>
    <w:p w:rsidR="0056093A" w:rsidRDefault="0056093A" w:rsidP="00B34179">
      <w:pPr>
        <w:spacing w:before="240"/>
        <w:ind w:left="1134" w:hanging="1134"/>
        <w:jc w:val="both"/>
        <w:rPr>
          <w:rFonts w:ascii="Times New Roman" w:hAnsi="Times New Roman" w:cs="Times New Roman"/>
          <w:b/>
          <w:bCs/>
          <w:sz w:val="24"/>
          <w:szCs w:val="24"/>
        </w:rPr>
      </w:pPr>
      <w:bookmarkStart w:id="21" w:name="_Toc124934915"/>
    </w:p>
    <w:p w:rsidR="0056093A" w:rsidRPr="003D6B6C" w:rsidRDefault="0056093A" w:rsidP="00B34179">
      <w:pPr>
        <w:spacing w:before="240"/>
        <w:ind w:left="1134" w:hanging="1134"/>
        <w:jc w:val="both"/>
        <w:rPr>
          <w:rFonts w:ascii="Times New Roman" w:hAnsi="Times New Roman" w:cs="Times New Roman"/>
          <w:b/>
          <w:bCs/>
          <w:sz w:val="24"/>
          <w:szCs w:val="24"/>
        </w:rPr>
      </w:pPr>
      <w:r w:rsidRPr="003D6B6C">
        <w:rPr>
          <w:rFonts w:ascii="Times New Roman" w:hAnsi="Times New Roman" w:cs="Times New Roman"/>
          <w:b/>
          <w:bCs/>
          <w:sz w:val="24"/>
          <w:szCs w:val="24"/>
        </w:rPr>
        <w:t>Article 32</w:t>
      </w:r>
      <w:r w:rsidRPr="003D6B6C">
        <w:rPr>
          <w:rFonts w:ascii="Times New Roman" w:hAnsi="Times New Roman" w:cs="Times New Roman"/>
          <w:b/>
          <w:bCs/>
          <w:sz w:val="24"/>
          <w:szCs w:val="24"/>
        </w:rPr>
        <w:tab/>
        <w:t>Warranty</w:t>
      </w:r>
      <w:bookmarkEnd w:id="21"/>
      <w:r w:rsidRPr="003D6B6C">
        <w:rPr>
          <w:rFonts w:ascii="Times New Roman" w:hAnsi="Times New Roman" w:cs="Times New Roman"/>
          <w:b/>
          <w:bCs/>
          <w:sz w:val="24"/>
          <w:szCs w:val="24"/>
        </w:rPr>
        <w:t xml:space="preserve"> obligations</w:t>
      </w:r>
    </w:p>
    <w:p w:rsidR="0056093A" w:rsidRDefault="0056093A" w:rsidP="006B145B">
      <w:pPr>
        <w:ind w:left="1134" w:hanging="708"/>
        <w:jc w:val="both"/>
        <w:rPr>
          <w:rFonts w:ascii="Times New Roman" w:hAnsi="Times New Roman" w:cs="Times New Roman"/>
          <w:sz w:val="22"/>
          <w:szCs w:val="22"/>
        </w:rPr>
      </w:pPr>
      <w:r w:rsidRPr="003D6B6C">
        <w:rPr>
          <w:rFonts w:ascii="Times New Roman" w:hAnsi="Times New Roman" w:cs="Times New Roman"/>
          <w:sz w:val="22"/>
          <w:szCs w:val="22"/>
        </w:rPr>
        <w:t>32.6</w:t>
      </w:r>
      <w:r w:rsidRPr="003D6B6C">
        <w:rPr>
          <w:rFonts w:ascii="Times New Roman" w:hAnsi="Times New Roman" w:cs="Times New Roman"/>
          <w:sz w:val="22"/>
          <w:szCs w:val="22"/>
        </w:rPr>
        <w:tab/>
      </w:r>
      <w:r w:rsidRPr="00286FD7">
        <w:rPr>
          <w:rFonts w:ascii="Times New Roman" w:hAnsi="Times New Roman" w:cs="Times New Roman"/>
          <w:sz w:val="22"/>
          <w:szCs w:val="22"/>
        </w:rPr>
        <w:t>The contractor must provide at least 2 years warranty for Procurement of one electric co</w:t>
      </w:r>
      <w:r>
        <w:rPr>
          <w:rFonts w:ascii="Times New Roman" w:hAnsi="Times New Roman" w:cs="Times New Roman"/>
          <w:sz w:val="22"/>
          <w:szCs w:val="22"/>
        </w:rPr>
        <w:t>mbi minimum 8+1 seats for Resen</w:t>
      </w:r>
      <w:r w:rsidRPr="00286FD7">
        <w:rPr>
          <w:rFonts w:ascii="Times New Roman" w:hAnsi="Times New Roman" w:cs="Times New Roman"/>
          <w:sz w:val="22"/>
          <w:szCs w:val="22"/>
        </w:rPr>
        <w:t xml:space="preserve"> Municipality</w:t>
      </w:r>
      <w:r w:rsidRPr="003D6B6C">
        <w:rPr>
          <w:rFonts w:ascii="Times New Roman" w:hAnsi="Times New Roman" w:cs="Times New Roman"/>
          <w:sz w:val="22"/>
          <w:szCs w:val="22"/>
        </w:rPr>
        <w:t xml:space="preserve"> </w:t>
      </w:r>
    </w:p>
    <w:p w:rsidR="0056093A" w:rsidRPr="003D6B6C" w:rsidRDefault="0056093A" w:rsidP="006B145B">
      <w:pPr>
        <w:ind w:left="1134" w:hanging="708"/>
        <w:jc w:val="both"/>
        <w:rPr>
          <w:rFonts w:ascii="Times New Roman" w:hAnsi="Times New Roman" w:cs="Times New Roman"/>
          <w:sz w:val="22"/>
          <w:szCs w:val="22"/>
        </w:rPr>
      </w:pPr>
      <w:r w:rsidRPr="003D6B6C">
        <w:rPr>
          <w:rFonts w:ascii="Times New Roman" w:hAnsi="Times New Roman" w:cs="Times New Roman"/>
          <w:sz w:val="22"/>
          <w:szCs w:val="22"/>
        </w:rPr>
        <w:t>32.7</w:t>
      </w:r>
      <w:r w:rsidRPr="003D6B6C">
        <w:rPr>
          <w:rFonts w:ascii="Times New Roman" w:hAnsi="Times New Roman" w:cs="Times New Roman"/>
          <w:sz w:val="22"/>
          <w:szCs w:val="22"/>
        </w:rPr>
        <w:tab/>
        <w:t>The warranty must remain valid for</w:t>
      </w:r>
      <w:r>
        <w:rPr>
          <w:rFonts w:ascii="Times New Roman" w:hAnsi="Times New Roman" w:cs="Times New Roman"/>
          <w:sz w:val="22"/>
          <w:szCs w:val="22"/>
        </w:rPr>
        <w:t xml:space="preserve"> at least 2 years </w:t>
      </w:r>
      <w:r w:rsidRPr="003D6B6C">
        <w:rPr>
          <w:rFonts w:ascii="Times New Roman" w:hAnsi="Times New Roman" w:cs="Times New Roman"/>
          <w:sz w:val="22"/>
          <w:szCs w:val="22"/>
        </w:rPr>
        <w:t>after provisional acceptance.</w:t>
      </w:r>
    </w:p>
    <w:p w:rsidR="0056093A" w:rsidRPr="003D6B6C" w:rsidRDefault="0056093A" w:rsidP="00B34179">
      <w:pPr>
        <w:spacing w:before="240"/>
        <w:ind w:left="1134" w:hanging="1134"/>
        <w:jc w:val="both"/>
        <w:rPr>
          <w:rFonts w:ascii="Times New Roman" w:hAnsi="Times New Roman" w:cs="Times New Roman"/>
          <w:b/>
          <w:bCs/>
          <w:sz w:val="24"/>
          <w:szCs w:val="24"/>
        </w:rPr>
      </w:pPr>
      <w:bookmarkStart w:id="22" w:name="_Toc119839451"/>
      <w:bookmarkStart w:id="23" w:name="_Toc124934916"/>
      <w:r w:rsidRPr="003D6B6C">
        <w:rPr>
          <w:rFonts w:ascii="Times New Roman" w:hAnsi="Times New Roman" w:cs="Times New Roman"/>
          <w:b/>
          <w:bCs/>
          <w:sz w:val="24"/>
          <w:szCs w:val="24"/>
        </w:rPr>
        <w:t>Article 33</w:t>
      </w:r>
      <w:r w:rsidRPr="003D6B6C">
        <w:rPr>
          <w:rFonts w:ascii="Times New Roman" w:hAnsi="Times New Roman" w:cs="Times New Roman"/>
          <w:b/>
          <w:bCs/>
          <w:sz w:val="24"/>
          <w:szCs w:val="24"/>
        </w:rPr>
        <w:tab/>
        <w:t>After-sales service</w:t>
      </w:r>
      <w:bookmarkEnd w:id="22"/>
      <w:bookmarkEnd w:id="23"/>
    </w:p>
    <w:p w:rsidR="0056093A" w:rsidRPr="00286FD7" w:rsidRDefault="0056093A" w:rsidP="0022229F">
      <w:pPr>
        <w:ind w:left="1134" w:hanging="708"/>
        <w:jc w:val="both"/>
        <w:rPr>
          <w:rFonts w:ascii="Times New Roman" w:hAnsi="Times New Roman" w:cs="Times New Roman"/>
          <w:sz w:val="22"/>
          <w:szCs w:val="22"/>
        </w:rPr>
      </w:pPr>
      <w:r w:rsidRPr="003D6B6C">
        <w:rPr>
          <w:rFonts w:ascii="Times New Roman" w:hAnsi="Times New Roman" w:cs="Times New Roman"/>
          <w:sz w:val="22"/>
          <w:szCs w:val="22"/>
        </w:rPr>
        <w:t>33.1</w:t>
      </w:r>
      <w:r w:rsidRPr="003D6B6C">
        <w:rPr>
          <w:rFonts w:ascii="Times New Roman" w:hAnsi="Times New Roman" w:cs="Times New Roman"/>
          <w:sz w:val="22"/>
          <w:szCs w:val="22"/>
        </w:rPr>
        <w:tab/>
      </w:r>
      <w:r w:rsidRPr="00286FD7">
        <w:rPr>
          <w:rFonts w:ascii="Times New Roman" w:hAnsi="Times New Roman" w:cs="Times New Roman"/>
          <w:sz w:val="22"/>
          <w:szCs w:val="22"/>
        </w:rPr>
        <w:t xml:space="preserve">The contractor must provide after sale service </w:t>
      </w:r>
    </w:p>
    <w:p w:rsidR="0056093A" w:rsidRPr="00286FD7" w:rsidRDefault="0056093A" w:rsidP="0022229F">
      <w:pPr>
        <w:ind w:left="1134"/>
        <w:jc w:val="both"/>
        <w:rPr>
          <w:rFonts w:ascii="Times New Roman" w:hAnsi="Times New Roman" w:cs="Times New Roman"/>
          <w:sz w:val="22"/>
          <w:szCs w:val="22"/>
        </w:rPr>
      </w:pPr>
      <w:r w:rsidRPr="00286FD7">
        <w:rPr>
          <w:rFonts w:ascii="Times New Roman" w:hAnsi="Times New Roman" w:cs="Times New Roman"/>
          <w:sz w:val="22"/>
          <w:szCs w:val="22"/>
        </w:rPr>
        <w:t>There must be Authorized service for maintenance of the offered electric vehicle in our country.</w:t>
      </w:r>
    </w:p>
    <w:p w:rsidR="0056093A" w:rsidRPr="00286FD7" w:rsidRDefault="0056093A" w:rsidP="0022229F">
      <w:pPr>
        <w:ind w:left="1134"/>
        <w:jc w:val="both"/>
        <w:rPr>
          <w:rFonts w:ascii="Times New Roman" w:hAnsi="Times New Roman" w:cs="Times New Roman"/>
          <w:sz w:val="22"/>
          <w:szCs w:val="22"/>
        </w:rPr>
      </w:pPr>
      <w:r w:rsidRPr="00286FD7">
        <w:rPr>
          <w:rFonts w:ascii="Times New Roman" w:hAnsi="Times New Roman" w:cs="Times New Roman"/>
          <w:sz w:val="22"/>
          <w:szCs w:val="22"/>
        </w:rPr>
        <w:t xml:space="preserve">The contractor is obliged in the waranty period to use spare parts from the manufacturer of the e vehicle or recommended by the manufacturer of the vehicle, also the contractor is obliged to provide spare parts for the period of 7 years from the contract signing. </w:t>
      </w:r>
    </w:p>
    <w:p w:rsidR="0056093A" w:rsidRDefault="0056093A" w:rsidP="0022229F">
      <w:pPr>
        <w:ind w:left="1134"/>
        <w:jc w:val="both"/>
        <w:rPr>
          <w:rFonts w:ascii="Times New Roman" w:hAnsi="Times New Roman" w:cs="Times New Roman"/>
          <w:sz w:val="22"/>
          <w:szCs w:val="22"/>
        </w:rPr>
      </w:pPr>
      <w:r w:rsidRPr="00286FD7">
        <w:rPr>
          <w:rFonts w:ascii="Times New Roman" w:hAnsi="Times New Roman" w:cs="Times New Roman"/>
          <w:sz w:val="22"/>
          <w:szCs w:val="22"/>
        </w:rPr>
        <w:t>For the spare parts that are not in to the regular waranty of the e vehicle the contractor will charge according the regular current pricelist in the moment of servicing the  e vehicles.</w:t>
      </w:r>
    </w:p>
    <w:p w:rsidR="0056093A" w:rsidRDefault="0056093A" w:rsidP="0022229F">
      <w:pPr>
        <w:ind w:left="1134"/>
        <w:jc w:val="both"/>
        <w:rPr>
          <w:rFonts w:ascii="Times New Roman" w:hAnsi="Times New Roman" w:cs="Times New Roman"/>
          <w:sz w:val="22"/>
          <w:szCs w:val="22"/>
        </w:rPr>
      </w:pPr>
      <w:r w:rsidRPr="00286FD7">
        <w:rPr>
          <w:rFonts w:ascii="Times New Roman" w:hAnsi="Times New Roman" w:cs="Times New Roman"/>
          <w:sz w:val="22"/>
          <w:szCs w:val="22"/>
        </w:rPr>
        <w:t>The contractor must provide guideline and short presentation for using electric v</w:t>
      </w:r>
      <w:r>
        <w:rPr>
          <w:rFonts w:ascii="Times New Roman" w:hAnsi="Times New Roman" w:cs="Times New Roman"/>
          <w:sz w:val="22"/>
          <w:szCs w:val="22"/>
        </w:rPr>
        <w:t>ehicles to the drivers in Resen</w:t>
      </w:r>
    </w:p>
    <w:p w:rsidR="0056093A" w:rsidRPr="00286FD7" w:rsidRDefault="0056093A" w:rsidP="0022229F">
      <w:pPr>
        <w:ind w:left="1134"/>
        <w:jc w:val="both"/>
        <w:rPr>
          <w:rFonts w:ascii="Times New Roman" w:hAnsi="Times New Roman" w:cs="Times New Roman"/>
          <w:sz w:val="22"/>
          <w:szCs w:val="22"/>
        </w:rPr>
      </w:pPr>
    </w:p>
    <w:p w:rsidR="0056093A" w:rsidRPr="003D6B6C" w:rsidRDefault="0056093A" w:rsidP="00B34179">
      <w:pPr>
        <w:spacing w:before="240"/>
        <w:ind w:left="1134" w:hanging="1134"/>
        <w:jc w:val="both"/>
        <w:rPr>
          <w:rFonts w:ascii="Times New Roman" w:hAnsi="Times New Roman" w:cs="Times New Roman"/>
          <w:b/>
          <w:bCs/>
          <w:sz w:val="24"/>
          <w:szCs w:val="24"/>
        </w:rPr>
      </w:pPr>
      <w:bookmarkStart w:id="24" w:name="_Toc124934917"/>
      <w:r w:rsidRPr="003D6B6C">
        <w:rPr>
          <w:rFonts w:ascii="Times New Roman" w:hAnsi="Times New Roman" w:cs="Times New Roman"/>
          <w:b/>
          <w:bCs/>
          <w:sz w:val="24"/>
          <w:szCs w:val="24"/>
        </w:rPr>
        <w:t>Article 40</w:t>
      </w:r>
      <w:r w:rsidRPr="003D6B6C">
        <w:rPr>
          <w:rFonts w:ascii="Times New Roman" w:hAnsi="Times New Roman" w:cs="Times New Roman"/>
          <w:b/>
          <w:bCs/>
          <w:sz w:val="24"/>
          <w:szCs w:val="24"/>
        </w:rPr>
        <w:tab/>
        <w:t>Settlement of disputes</w:t>
      </w:r>
      <w:bookmarkEnd w:id="24"/>
    </w:p>
    <w:p w:rsidR="0056093A" w:rsidRPr="003D6B6C" w:rsidRDefault="0056093A" w:rsidP="001B55AC">
      <w:pPr>
        <w:ind w:left="1134" w:hanging="708"/>
        <w:jc w:val="both"/>
        <w:rPr>
          <w:rFonts w:ascii="Times New Roman" w:hAnsi="Times New Roman" w:cs="Times New Roman"/>
          <w:sz w:val="22"/>
          <w:szCs w:val="22"/>
        </w:rPr>
      </w:pPr>
      <w:r>
        <w:rPr>
          <w:rFonts w:ascii="Times New Roman" w:hAnsi="Times New Roman" w:cs="Times New Roman"/>
          <w:sz w:val="22"/>
          <w:szCs w:val="22"/>
        </w:rPr>
        <w:t>40.4</w:t>
      </w:r>
      <w:r>
        <w:rPr>
          <w:rFonts w:ascii="Times New Roman" w:hAnsi="Times New Roman" w:cs="Times New Roman"/>
          <w:sz w:val="22"/>
          <w:szCs w:val="22"/>
        </w:rPr>
        <w:tab/>
      </w:r>
      <w:r w:rsidRPr="0022229F">
        <w:rPr>
          <w:rFonts w:ascii="Times New Roman" w:hAnsi="Times New Roman" w:cs="Times New Roman"/>
          <w:sz w:val="22"/>
          <w:szCs w:val="22"/>
        </w:rPr>
        <w:t>Any disputes arising out of or relating to this contract which cannot be settled otherwise shall be referred to the exclusive jurisdiction of Primary Court in Resen in accordance with the national legislation of the state of the contracting authority.</w:t>
      </w:r>
      <w:r>
        <w:rPr>
          <w:rFonts w:ascii="Times New Roman" w:hAnsi="Times New Roman" w:cs="Times New Roman"/>
          <w:sz w:val="22"/>
          <w:szCs w:val="22"/>
        </w:rPr>
        <w:t xml:space="preserve"> </w:t>
      </w:r>
    </w:p>
    <w:p w:rsidR="0056093A" w:rsidRPr="0022229F" w:rsidRDefault="0056093A" w:rsidP="00407C90">
      <w:pPr>
        <w:keepNext/>
        <w:keepLines/>
        <w:tabs>
          <w:tab w:val="left" w:pos="1134"/>
        </w:tabs>
        <w:spacing w:before="240"/>
        <w:ind w:left="1134" w:hanging="1134"/>
        <w:rPr>
          <w:rFonts w:ascii="Times New Roman" w:hAnsi="Times New Roman" w:cs="Times New Roman"/>
          <w:b/>
          <w:bCs/>
          <w:sz w:val="24"/>
          <w:szCs w:val="24"/>
        </w:rPr>
      </w:pPr>
      <w:r w:rsidRPr="0022229F">
        <w:rPr>
          <w:rFonts w:ascii="Times New Roman" w:hAnsi="Times New Roman" w:cs="Times New Roman"/>
          <w:b/>
          <w:bCs/>
          <w:sz w:val="24"/>
          <w:szCs w:val="24"/>
        </w:rPr>
        <w:t>Article 44</w:t>
      </w:r>
      <w:r w:rsidRPr="0022229F">
        <w:rPr>
          <w:rFonts w:ascii="Times New Roman" w:hAnsi="Times New Roman" w:cs="Times New Roman"/>
          <w:b/>
          <w:bCs/>
          <w:sz w:val="24"/>
          <w:szCs w:val="24"/>
        </w:rPr>
        <w:tab/>
        <w:t>Data protection</w:t>
      </w:r>
    </w:p>
    <w:p w:rsidR="0056093A" w:rsidRPr="0022229F" w:rsidRDefault="0056093A" w:rsidP="009F7E6A">
      <w:pPr>
        <w:jc w:val="both"/>
        <w:rPr>
          <w:rFonts w:ascii="Times New Roman" w:hAnsi="Times New Roman" w:cs="Times New Roman"/>
          <w:sz w:val="22"/>
          <w:szCs w:val="22"/>
        </w:rPr>
      </w:pPr>
      <w:r w:rsidRPr="0022229F">
        <w:rPr>
          <w:rFonts w:ascii="Times New Roman" w:hAnsi="Times New Roman" w:cs="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56093A" w:rsidRPr="00F4288C" w:rsidRDefault="0056093A" w:rsidP="009F7E6A">
      <w:pPr>
        <w:jc w:val="both"/>
        <w:rPr>
          <w:rFonts w:ascii="Times New Roman" w:hAnsi="Times New Roman" w:cs="Times New Roman"/>
          <w:sz w:val="22"/>
          <w:szCs w:val="22"/>
          <w:u w:val="single"/>
        </w:rPr>
      </w:pPr>
      <w:r w:rsidRPr="0022229F">
        <w:rPr>
          <w:rFonts w:ascii="Times New Roman" w:hAnsi="Times New Roman" w:cs="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22229F">
        <w:rPr>
          <w:rStyle w:val="FootnoteReference"/>
          <w:rFonts w:ascii="Times New Roman" w:hAnsi="Times New Roman" w:cs="Times New Roman"/>
          <w:sz w:val="22"/>
          <w:szCs w:val="22"/>
        </w:rPr>
        <w:footnoteReference w:id="2"/>
      </w:r>
      <w:r w:rsidRPr="0022229F">
        <w:rPr>
          <w:rFonts w:ascii="Times New Roman" w:hAnsi="Times New Roman" w:cs="Times New Roman"/>
          <w:sz w:val="22"/>
          <w:szCs w:val="22"/>
        </w:rPr>
        <w:t xml:space="preserve"> and as detailed in the specific privacy statement published at ePRAG.</w:t>
      </w:r>
    </w:p>
    <w:p w:rsidR="0056093A" w:rsidRPr="0022229F" w:rsidRDefault="0056093A" w:rsidP="0022229F">
      <w:pPr>
        <w:pStyle w:val="ListNumber"/>
        <w:numPr>
          <w:ilvl w:val="0"/>
          <w:numId w:val="0"/>
        </w:numPr>
        <w:spacing w:before="240"/>
        <w:ind w:left="1134" w:hanging="1134"/>
        <w:rPr>
          <w:b/>
          <w:bCs/>
        </w:rPr>
      </w:pPr>
    </w:p>
    <w:p w:rsidR="0056093A" w:rsidRPr="003D6B6C" w:rsidRDefault="0056093A"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56093A" w:rsidRPr="003D6B6C" w:rsidSect="003D6B6C">
      <w:footerReference w:type="default" r:id="rId10"/>
      <w:footnotePr>
        <w:numRestart w:val="eachPage"/>
      </w:footnotePr>
      <w:pgSz w:w="11906" w:h="16838"/>
      <w:pgMar w:top="1134" w:right="1418" w:bottom="993" w:left="1701" w:header="720" w:footer="313"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3A" w:rsidRPr="006A5F84" w:rsidRDefault="0056093A">
      <w:r w:rsidRPr="006A5F84">
        <w:separator/>
      </w:r>
    </w:p>
  </w:endnote>
  <w:endnote w:type="continuationSeparator" w:id="0">
    <w:p w:rsidR="0056093A" w:rsidRPr="006A5F84" w:rsidRDefault="0056093A">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altName w:val="AMGDT"/>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3A" w:rsidRPr="00FE689C" w:rsidRDefault="0056093A" w:rsidP="007E36E3">
    <w:pPr>
      <w:pStyle w:val="Footer"/>
      <w:tabs>
        <w:tab w:val="clear" w:pos="4320"/>
        <w:tab w:val="clear" w:pos="8640"/>
        <w:tab w:val="right" w:pos="8647"/>
      </w:tabs>
      <w:spacing w:after="0"/>
      <w:ind w:right="6"/>
      <w:rPr>
        <w:rStyle w:val="PageNumber"/>
        <w:rFonts w:ascii="Times New Roman" w:hAnsi="Times New Roman" w:cs="Times New Roman"/>
        <w:sz w:val="18"/>
        <w:szCs w:val="18"/>
        <w:lang w:val="en-GB"/>
      </w:rPr>
    </w:pPr>
    <w:r w:rsidRPr="00FE7134">
      <w:rPr>
        <w:rFonts w:ascii="Times New Roman" w:hAnsi="Times New Roman" w:cs="Times New Roman"/>
        <w:b/>
        <w:bCs/>
        <w:sz w:val="18"/>
        <w:szCs w:val="18"/>
        <w:lang w:val="en-GB"/>
      </w:rPr>
      <w:t>August 2020</w:t>
    </w:r>
    <w:r w:rsidRPr="00FE689C">
      <w:rPr>
        <w:rFonts w:ascii="Times New Roman" w:hAnsi="Times New Roman" w:cs="Times New Roman"/>
        <w:sz w:val="18"/>
        <w:szCs w:val="18"/>
        <w:lang w:val="en-GB"/>
      </w:rPr>
      <w:tab/>
    </w:r>
    <w:r w:rsidRPr="00FE689C">
      <w:rPr>
        <w:rStyle w:val="PageNumber"/>
        <w:rFonts w:ascii="Times New Roman" w:hAnsi="Times New Roman" w:cs="Times New Roman"/>
        <w:sz w:val="18"/>
        <w:szCs w:val="18"/>
        <w:lang w:val="en-GB"/>
      </w:rPr>
      <w:t xml:space="preserve">Page </w:t>
    </w:r>
    <w:r w:rsidRPr="00FE689C">
      <w:rPr>
        <w:rStyle w:val="PageNumber"/>
        <w:rFonts w:ascii="Times New Roman" w:hAnsi="Times New Roman" w:cs="Times New Roman"/>
        <w:sz w:val="18"/>
        <w:szCs w:val="18"/>
        <w:lang w:val="en-GB"/>
      </w:rPr>
      <w:fldChar w:fldCharType="begin"/>
    </w:r>
    <w:r w:rsidRPr="00FE689C">
      <w:rPr>
        <w:rStyle w:val="PageNumber"/>
        <w:rFonts w:ascii="Times New Roman" w:hAnsi="Times New Roman" w:cs="Times New Roman"/>
        <w:sz w:val="18"/>
        <w:szCs w:val="18"/>
        <w:lang w:val="en-GB"/>
      </w:rPr>
      <w:instrText xml:space="preserve"> PAGE </w:instrText>
    </w:r>
    <w:r w:rsidRPr="00FE689C">
      <w:rPr>
        <w:rStyle w:val="PageNumber"/>
        <w:rFonts w:ascii="Times New Roman" w:hAnsi="Times New Roman" w:cs="Times New Roman"/>
        <w:sz w:val="18"/>
        <w:szCs w:val="18"/>
        <w:lang w:val="en-GB"/>
      </w:rPr>
      <w:fldChar w:fldCharType="separate"/>
    </w:r>
    <w:r>
      <w:rPr>
        <w:rStyle w:val="PageNumber"/>
        <w:rFonts w:ascii="Times New Roman" w:hAnsi="Times New Roman" w:cs="Times New Roman"/>
        <w:noProof/>
        <w:sz w:val="18"/>
        <w:szCs w:val="18"/>
        <w:lang w:val="en-GB"/>
      </w:rPr>
      <w:t>1</w:t>
    </w:r>
    <w:r w:rsidRPr="00FE689C">
      <w:rPr>
        <w:rStyle w:val="PageNumber"/>
        <w:rFonts w:ascii="Times New Roman" w:hAnsi="Times New Roman" w:cs="Times New Roman"/>
        <w:sz w:val="18"/>
        <w:szCs w:val="18"/>
        <w:lang w:val="en-GB"/>
      </w:rPr>
      <w:fldChar w:fldCharType="end"/>
    </w:r>
    <w:r w:rsidRPr="00FE689C">
      <w:rPr>
        <w:rStyle w:val="PageNumber"/>
        <w:rFonts w:ascii="Times New Roman" w:hAnsi="Times New Roman" w:cs="Times New Roman"/>
        <w:sz w:val="18"/>
        <w:szCs w:val="18"/>
        <w:lang w:val="en-GB"/>
      </w:rPr>
      <w:t xml:space="preserve"> of </w:t>
    </w:r>
    <w:r w:rsidRPr="00FE689C">
      <w:rPr>
        <w:rStyle w:val="PageNumber"/>
        <w:rFonts w:ascii="Times New Roman" w:hAnsi="Times New Roman" w:cs="Times New Roman"/>
        <w:sz w:val="18"/>
        <w:szCs w:val="18"/>
        <w:lang w:val="en-GB"/>
      </w:rPr>
      <w:fldChar w:fldCharType="begin"/>
    </w:r>
    <w:r w:rsidRPr="00FE689C">
      <w:rPr>
        <w:rStyle w:val="PageNumber"/>
        <w:rFonts w:ascii="Times New Roman" w:hAnsi="Times New Roman" w:cs="Times New Roman"/>
        <w:sz w:val="18"/>
        <w:szCs w:val="18"/>
        <w:lang w:val="en-GB"/>
      </w:rPr>
      <w:instrText xml:space="preserve"> NUMPAGES </w:instrText>
    </w:r>
    <w:r w:rsidRPr="00FE689C">
      <w:rPr>
        <w:rStyle w:val="PageNumber"/>
        <w:rFonts w:ascii="Times New Roman" w:hAnsi="Times New Roman" w:cs="Times New Roman"/>
        <w:sz w:val="18"/>
        <w:szCs w:val="18"/>
        <w:lang w:val="en-GB"/>
      </w:rPr>
      <w:fldChar w:fldCharType="separate"/>
    </w:r>
    <w:r>
      <w:rPr>
        <w:rStyle w:val="PageNumber"/>
        <w:rFonts w:ascii="Times New Roman" w:hAnsi="Times New Roman" w:cs="Times New Roman"/>
        <w:noProof/>
        <w:sz w:val="18"/>
        <w:szCs w:val="18"/>
        <w:lang w:val="en-GB"/>
      </w:rPr>
      <w:t>5</w:t>
    </w:r>
    <w:r w:rsidRPr="00FE689C">
      <w:rPr>
        <w:rStyle w:val="PageNumber"/>
        <w:rFonts w:ascii="Times New Roman" w:hAnsi="Times New Roman" w:cs="Times New Roman"/>
        <w:sz w:val="18"/>
        <w:szCs w:val="18"/>
        <w:lang w:val="en-GB"/>
      </w:rPr>
      <w:fldChar w:fldCharType="end"/>
    </w:r>
  </w:p>
  <w:p w:rsidR="0056093A" w:rsidRPr="007E36E3" w:rsidRDefault="0056093A" w:rsidP="007E36E3">
    <w:pPr>
      <w:spacing w:before="0" w:after="0"/>
      <w:rPr>
        <w:rFonts w:ascii="Times New Roman" w:hAnsi="Times New Roman" w:cs="Times New Roman"/>
        <w:sz w:val="18"/>
        <w:szCs w:val="18"/>
      </w:rPr>
    </w:pPr>
    <w:r w:rsidRPr="009423FB">
      <w:rPr>
        <w:rFonts w:ascii="Times New Roman" w:hAnsi="Times New Roman" w:cs="Times New Roman"/>
        <w:sz w:val="18"/>
        <w:szCs w:val="18"/>
      </w:rPr>
      <w:fldChar w:fldCharType="begin"/>
    </w:r>
    <w:r w:rsidRPr="009423FB">
      <w:rPr>
        <w:rFonts w:ascii="Times New Roman" w:hAnsi="Times New Roman" w:cs="Times New Roman"/>
        <w:sz w:val="18"/>
        <w:szCs w:val="18"/>
      </w:rPr>
      <w:instrText xml:space="preserve"> FILENAME </w:instrText>
    </w:r>
    <w:r w:rsidRPr="009423FB">
      <w:rPr>
        <w:rFonts w:ascii="Times New Roman" w:hAnsi="Times New Roman" w:cs="Times New Roman"/>
        <w:sz w:val="18"/>
        <w:szCs w:val="18"/>
      </w:rPr>
      <w:fldChar w:fldCharType="separate"/>
    </w:r>
    <w:r>
      <w:rPr>
        <w:rFonts w:ascii="Times New Roman" w:hAnsi="Times New Roman" w:cs="Times New Roman"/>
        <w:noProof/>
        <w:sz w:val="18"/>
        <w:szCs w:val="18"/>
      </w:rPr>
      <w:t>c4d_specialconditions_en.doc</w:t>
    </w:r>
    <w:r w:rsidRPr="009423FB">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3A" w:rsidRPr="006A5F84" w:rsidRDefault="0056093A">
      <w:r w:rsidRPr="006A5F84">
        <w:separator/>
      </w:r>
    </w:p>
  </w:footnote>
  <w:footnote w:type="continuationSeparator" w:id="0">
    <w:p w:rsidR="0056093A" w:rsidRPr="006A5F84" w:rsidRDefault="0056093A">
      <w:r w:rsidRPr="006A5F84">
        <w:continuationSeparator/>
      </w:r>
    </w:p>
  </w:footnote>
  <w:footnote w:id="1">
    <w:p w:rsidR="0056093A" w:rsidRDefault="0056093A" w:rsidP="001020D9">
      <w:pPr>
        <w:pStyle w:val="FootnoteText"/>
      </w:pPr>
      <w:r w:rsidRPr="003D6B6C">
        <w:rPr>
          <w:rStyle w:val="FootnoteReference"/>
        </w:rPr>
        <w:footnoteRef/>
      </w:r>
      <w:r w:rsidRPr="00C73F87">
        <w:rPr>
          <w:lang w:val="en-GB"/>
        </w:rPr>
        <w:t xml:space="preserve"> See </w:t>
      </w:r>
      <w:hyperlink r:id="rId1" w:history="1">
        <w:r>
          <w:rPr>
            <w:rStyle w:val="Hyperlink"/>
            <w:lang w:val="en-GB"/>
          </w:rPr>
          <w:t>http://www.iccwbo.org/incoterms/</w:t>
        </w:r>
      </w:hyperlink>
    </w:p>
  </w:footnote>
  <w:footnote w:id="2">
    <w:p w:rsidR="0056093A" w:rsidRDefault="0056093A" w:rsidP="009F7E6A">
      <w:pPr>
        <w:pStyle w:val="FootnoteText"/>
      </w:pPr>
      <w:r>
        <w:rPr>
          <w:rStyle w:val="FootnoteReference"/>
        </w:rPr>
        <w:footnoteRef/>
      </w:r>
      <w:r>
        <w:t xml:space="preserve"> OJ L 205 of 21.11.2018, p. 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13C95B8"/>
    <w:lvl w:ilvl="0">
      <w:start w:val="1"/>
      <w:numFmt w:val="decimal"/>
      <w:lvlText w:val="%1."/>
      <w:lvlJc w:val="left"/>
      <w:pPr>
        <w:tabs>
          <w:tab w:val="num" w:pos="360"/>
        </w:tabs>
        <w:ind w:left="360" w:hanging="360"/>
      </w:pPr>
    </w:lvl>
  </w:abstractNum>
  <w:abstractNum w:abstractNumId="1">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start w:val="1"/>
      <w:numFmt w:val="lowerRoman"/>
      <w:lvlText w:val="%6."/>
      <w:lvlJc w:val="right"/>
      <w:pPr>
        <w:ind w:left="3327" w:hanging="180"/>
      </w:pPr>
    </w:lvl>
    <w:lvl w:ilvl="6" w:tplc="0809000F">
      <w:start w:val="1"/>
      <w:numFmt w:val="decimal"/>
      <w:lvlText w:val="%7."/>
      <w:lvlJc w:val="left"/>
      <w:pPr>
        <w:ind w:left="4047" w:hanging="360"/>
      </w:pPr>
    </w:lvl>
    <w:lvl w:ilvl="7" w:tplc="08090019">
      <w:start w:val="1"/>
      <w:numFmt w:val="lowerLetter"/>
      <w:lvlText w:val="%8."/>
      <w:lvlJc w:val="left"/>
      <w:pPr>
        <w:ind w:left="4767" w:hanging="360"/>
      </w:pPr>
    </w:lvl>
    <w:lvl w:ilvl="8" w:tplc="0809001B">
      <w:start w:val="1"/>
      <w:numFmt w:val="lowerRoman"/>
      <w:lvlText w:val="%9."/>
      <w:lvlJc w:val="right"/>
      <w:pPr>
        <w:ind w:left="5487" w:hanging="180"/>
      </w:p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CC16B6E"/>
    <w:multiLevelType w:val="hybridMultilevel"/>
    <w:tmpl w:val="60425D30"/>
    <w:lvl w:ilvl="0" w:tplc="E06E9EA2">
      <w:start w:val="1"/>
      <w:numFmt w:val="bullet"/>
      <w:lvlText w:val=""/>
      <w:lvlJc w:val="left"/>
      <w:pPr>
        <w:ind w:left="1854" w:hanging="360"/>
      </w:pPr>
      <w:rPr>
        <w:rFonts w:ascii="Symbol" w:hAnsi="Symbol" w:cs="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cs="Wingdings" w:hint="default"/>
      </w:rPr>
    </w:lvl>
    <w:lvl w:ilvl="3" w:tplc="08090001">
      <w:start w:val="1"/>
      <w:numFmt w:val="bullet"/>
      <w:lvlText w:val=""/>
      <w:lvlJc w:val="left"/>
      <w:pPr>
        <w:ind w:left="4014" w:hanging="360"/>
      </w:pPr>
      <w:rPr>
        <w:rFonts w:ascii="Symbol" w:hAnsi="Symbol" w:cs="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cs="Wingdings" w:hint="default"/>
      </w:rPr>
    </w:lvl>
    <w:lvl w:ilvl="6" w:tplc="08090001">
      <w:start w:val="1"/>
      <w:numFmt w:val="bullet"/>
      <w:lvlText w:val=""/>
      <w:lvlJc w:val="left"/>
      <w:pPr>
        <w:ind w:left="6174" w:hanging="360"/>
      </w:pPr>
      <w:rPr>
        <w:rFonts w:ascii="Symbol" w:hAnsi="Symbol" w:cs="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cs="Wingdings" w:hint="default"/>
      </w:rPr>
    </w:lvl>
  </w:abstractNum>
  <w:abstractNum w:abstractNumId="4">
    <w:nsid w:val="123657F4"/>
    <w:multiLevelType w:val="hybridMultilevel"/>
    <w:tmpl w:val="E8EEA556"/>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sz w:val="16"/>
        <w:szCs w:val="16"/>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9">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cs="Times New Roman"/>
      </w:rPr>
    </w:lvl>
    <w:lvl w:ilvl="3">
      <w:start w:val="1"/>
      <w:numFmt w:val="bullet"/>
      <w:pStyle w:val="ListNumberLevel4"/>
      <w:lvlText w:val=""/>
      <w:lvlJc w:val="left"/>
      <w:pPr>
        <w:tabs>
          <w:tab w:val="num" w:pos="3315"/>
        </w:tabs>
        <w:ind w:left="3315" w:hanging="709"/>
      </w:pPr>
      <w:rPr>
        <w:rFonts w:ascii="Symbol" w:hAnsi="Symbol" w:cs="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cs="Wingdings" w:hint="default"/>
        <w:sz w:val="16"/>
        <w:szCs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bCs/>
        <w:i/>
        <w:iCs/>
      </w:rPr>
    </w:lvl>
    <w:lvl w:ilvl="2" w:tplc="25BCE3B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3A3E1714"/>
    <w:multiLevelType w:val="hybridMultilevel"/>
    <w:tmpl w:val="E9A277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0F52DC2"/>
    <w:multiLevelType w:val="multilevel"/>
    <w:tmpl w:val="F4D41070"/>
    <w:lvl w:ilvl="0">
      <w:start w:val="1"/>
      <w:numFmt w:val="decimal"/>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cs="Times New Roman" w:hint="default"/>
      </w:rPr>
    </w:lvl>
    <w:lvl w:ilvl="1" w:tplc="93407AEE">
      <w:start w:val="1"/>
      <w:numFmt w:val="bullet"/>
      <w:lvlText w:val="•"/>
      <w:lvlJc w:val="left"/>
      <w:pPr>
        <w:tabs>
          <w:tab w:val="num" w:pos="1440"/>
        </w:tabs>
        <w:ind w:left="1440" w:hanging="360"/>
      </w:pPr>
      <w:rPr>
        <w:rFonts w:ascii="Times New Roman" w:hAnsi="Times New Roman" w:cs="Times New Roman" w:hint="default"/>
      </w:rPr>
    </w:lvl>
    <w:lvl w:ilvl="2" w:tplc="8D823AE6">
      <w:start w:val="1"/>
      <w:numFmt w:val="bullet"/>
      <w:lvlText w:val="•"/>
      <w:lvlJc w:val="left"/>
      <w:pPr>
        <w:tabs>
          <w:tab w:val="num" w:pos="2160"/>
        </w:tabs>
        <w:ind w:left="2160" w:hanging="360"/>
      </w:pPr>
      <w:rPr>
        <w:rFonts w:ascii="Times New Roman" w:hAnsi="Times New Roman" w:cs="Times New Roman" w:hint="default"/>
      </w:rPr>
    </w:lvl>
    <w:lvl w:ilvl="3" w:tplc="F8567FD4">
      <w:start w:val="1"/>
      <w:numFmt w:val="bullet"/>
      <w:lvlText w:val="•"/>
      <w:lvlJc w:val="left"/>
      <w:pPr>
        <w:tabs>
          <w:tab w:val="num" w:pos="2880"/>
        </w:tabs>
        <w:ind w:left="2880" w:hanging="360"/>
      </w:pPr>
      <w:rPr>
        <w:rFonts w:ascii="Times New Roman" w:hAnsi="Times New Roman" w:cs="Times New Roman" w:hint="default"/>
      </w:rPr>
    </w:lvl>
    <w:lvl w:ilvl="4" w:tplc="57C0C44A">
      <w:start w:val="1"/>
      <w:numFmt w:val="bullet"/>
      <w:lvlText w:val="•"/>
      <w:lvlJc w:val="left"/>
      <w:pPr>
        <w:tabs>
          <w:tab w:val="num" w:pos="3600"/>
        </w:tabs>
        <w:ind w:left="3600" w:hanging="360"/>
      </w:pPr>
      <w:rPr>
        <w:rFonts w:ascii="Times New Roman" w:hAnsi="Times New Roman" w:cs="Times New Roman" w:hint="default"/>
      </w:rPr>
    </w:lvl>
    <w:lvl w:ilvl="5" w:tplc="0158F9A6">
      <w:start w:val="1"/>
      <w:numFmt w:val="bullet"/>
      <w:lvlText w:val="•"/>
      <w:lvlJc w:val="left"/>
      <w:pPr>
        <w:tabs>
          <w:tab w:val="num" w:pos="4320"/>
        </w:tabs>
        <w:ind w:left="4320" w:hanging="360"/>
      </w:pPr>
      <w:rPr>
        <w:rFonts w:ascii="Times New Roman" w:hAnsi="Times New Roman" w:cs="Times New Roman" w:hint="default"/>
      </w:rPr>
    </w:lvl>
    <w:lvl w:ilvl="6" w:tplc="141CEE32">
      <w:start w:val="1"/>
      <w:numFmt w:val="bullet"/>
      <w:lvlText w:val="•"/>
      <w:lvlJc w:val="left"/>
      <w:pPr>
        <w:tabs>
          <w:tab w:val="num" w:pos="5040"/>
        </w:tabs>
        <w:ind w:left="5040" w:hanging="360"/>
      </w:pPr>
      <w:rPr>
        <w:rFonts w:ascii="Times New Roman" w:hAnsi="Times New Roman" w:cs="Times New Roman" w:hint="default"/>
      </w:rPr>
    </w:lvl>
    <w:lvl w:ilvl="7" w:tplc="73CE163E">
      <w:start w:val="1"/>
      <w:numFmt w:val="bullet"/>
      <w:lvlText w:val="•"/>
      <w:lvlJc w:val="left"/>
      <w:pPr>
        <w:tabs>
          <w:tab w:val="num" w:pos="5760"/>
        </w:tabs>
        <w:ind w:left="5760" w:hanging="360"/>
      </w:pPr>
      <w:rPr>
        <w:rFonts w:ascii="Times New Roman" w:hAnsi="Times New Roman" w:cs="Times New Roman" w:hint="default"/>
      </w:rPr>
    </w:lvl>
    <w:lvl w:ilvl="8" w:tplc="C24ED28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83759"/>
    <w:multiLevelType w:val="hybridMultilevel"/>
    <w:tmpl w:val="2D903908"/>
    <w:lvl w:ilvl="0" w:tplc="F0A6920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68531186"/>
    <w:multiLevelType w:val="hybridMultilevel"/>
    <w:tmpl w:val="8AB492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nsid w:val="695644CF"/>
    <w:multiLevelType w:val="multilevel"/>
    <w:tmpl w:val="E92855CC"/>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1145"/>
        </w:tabs>
        <w:ind w:left="1145" w:hanging="72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4840"/>
        </w:tabs>
        <w:ind w:left="4840" w:hanging="1440"/>
      </w:pPr>
      <w:rPr>
        <w:rFonts w:hint="default"/>
      </w:rPr>
    </w:lvl>
  </w:abstractNum>
  <w:abstractNum w:abstractNumId="2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num>
  <w:num w:numId="3">
    <w:abstractNumId w:val="11"/>
  </w:num>
  <w:num w:numId="4">
    <w:abstractNumId w:val="23"/>
  </w:num>
  <w:num w:numId="5">
    <w:abstractNumId w:val="10"/>
  </w:num>
  <w:num w:numId="6">
    <w:abstractNumId w:val="13"/>
  </w:num>
  <w:num w:numId="7">
    <w:abstractNumId w:val="26"/>
  </w:num>
  <w:num w:numId="8">
    <w:abstractNumId w:val="8"/>
  </w:num>
  <w:num w:numId="9">
    <w:abstractNumId w:val="5"/>
  </w:num>
  <w:num w:numId="10">
    <w:abstractNumId w:val="2"/>
  </w:num>
  <w:num w:numId="11">
    <w:abstractNumId w:val="14"/>
  </w:num>
  <w:num w:numId="12">
    <w:abstractNumId w:val="4"/>
  </w:num>
  <w:num w:numId="13">
    <w:abstractNumId w:val="21"/>
  </w:num>
  <w:num w:numId="14">
    <w:abstractNumId w:val="12"/>
  </w:num>
  <w:num w:numId="15">
    <w:abstractNumId w:val="6"/>
  </w:num>
  <w:num w:numId="16">
    <w:abstractNumId w:val="18"/>
  </w:num>
  <w:num w:numId="17">
    <w:abstractNumId w:val="19"/>
  </w:num>
  <w:num w:numId="18">
    <w:abstractNumId w:val="7"/>
  </w:num>
  <w:num w:numId="19">
    <w:abstractNumId w:val="16"/>
  </w:num>
  <w:num w:numId="20">
    <w:abstractNumId w:val="9"/>
  </w:num>
  <w:num w:numId="21">
    <w:abstractNumId w:val="3"/>
  </w:num>
  <w:num w:numId="22">
    <w:abstractNumId w:val="22"/>
  </w:num>
  <w:num w:numId="23">
    <w:abstractNumId w:val="17"/>
  </w:num>
  <w:num w:numId="24">
    <w:abstractNumId w:val="15"/>
  </w:num>
  <w:num w:numId="25">
    <w:abstractNumId w:val="1"/>
  </w:num>
  <w:num w:numId="26">
    <w:abstractNumId w:val="2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07E4"/>
    <w:rsid w:val="000021E1"/>
    <w:rsid w:val="0000334D"/>
    <w:rsid w:val="00007C5B"/>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0987"/>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438A"/>
    <w:rsid w:val="001064CD"/>
    <w:rsid w:val="0010712E"/>
    <w:rsid w:val="0011156A"/>
    <w:rsid w:val="00111B28"/>
    <w:rsid w:val="00115916"/>
    <w:rsid w:val="00115A3D"/>
    <w:rsid w:val="00117ADA"/>
    <w:rsid w:val="001207A4"/>
    <w:rsid w:val="00121DE4"/>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0FC3"/>
    <w:rsid w:val="001932AF"/>
    <w:rsid w:val="001937B4"/>
    <w:rsid w:val="001A6941"/>
    <w:rsid w:val="001A6C79"/>
    <w:rsid w:val="001B4DA9"/>
    <w:rsid w:val="001B5454"/>
    <w:rsid w:val="001B55AC"/>
    <w:rsid w:val="001C709F"/>
    <w:rsid w:val="001C75B0"/>
    <w:rsid w:val="001D0532"/>
    <w:rsid w:val="001D1EB9"/>
    <w:rsid w:val="001D20C7"/>
    <w:rsid w:val="001D339B"/>
    <w:rsid w:val="001E2362"/>
    <w:rsid w:val="001E4648"/>
    <w:rsid w:val="001F410B"/>
    <w:rsid w:val="001F5048"/>
    <w:rsid w:val="001F5421"/>
    <w:rsid w:val="00200A60"/>
    <w:rsid w:val="002012E1"/>
    <w:rsid w:val="002077B6"/>
    <w:rsid w:val="00211229"/>
    <w:rsid w:val="00211E0F"/>
    <w:rsid w:val="00216ADC"/>
    <w:rsid w:val="00216F0D"/>
    <w:rsid w:val="002209F1"/>
    <w:rsid w:val="00220BF7"/>
    <w:rsid w:val="0022229F"/>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542C"/>
    <w:rsid w:val="00271700"/>
    <w:rsid w:val="00272A7B"/>
    <w:rsid w:val="00277BEB"/>
    <w:rsid w:val="0028364A"/>
    <w:rsid w:val="00283AC4"/>
    <w:rsid w:val="00286FD7"/>
    <w:rsid w:val="00290561"/>
    <w:rsid w:val="00294190"/>
    <w:rsid w:val="00297C14"/>
    <w:rsid w:val="002A0041"/>
    <w:rsid w:val="002A651B"/>
    <w:rsid w:val="002A6DB8"/>
    <w:rsid w:val="002B6401"/>
    <w:rsid w:val="002C649A"/>
    <w:rsid w:val="002C74BB"/>
    <w:rsid w:val="002D0CE1"/>
    <w:rsid w:val="002D1FCC"/>
    <w:rsid w:val="002D2D27"/>
    <w:rsid w:val="002D2FC0"/>
    <w:rsid w:val="002D34D3"/>
    <w:rsid w:val="002D6EED"/>
    <w:rsid w:val="002E5532"/>
    <w:rsid w:val="002F0BB0"/>
    <w:rsid w:val="002F1222"/>
    <w:rsid w:val="00317273"/>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57E"/>
    <w:rsid w:val="00384BAB"/>
    <w:rsid w:val="00384BFF"/>
    <w:rsid w:val="00385FFC"/>
    <w:rsid w:val="00387C56"/>
    <w:rsid w:val="003915CC"/>
    <w:rsid w:val="00391C12"/>
    <w:rsid w:val="003925E9"/>
    <w:rsid w:val="00395823"/>
    <w:rsid w:val="003A1309"/>
    <w:rsid w:val="003A431E"/>
    <w:rsid w:val="003C084D"/>
    <w:rsid w:val="003C7266"/>
    <w:rsid w:val="003D2078"/>
    <w:rsid w:val="003D3CAA"/>
    <w:rsid w:val="003D625C"/>
    <w:rsid w:val="003D6B6C"/>
    <w:rsid w:val="003D7611"/>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7570"/>
    <w:rsid w:val="00420666"/>
    <w:rsid w:val="004300D4"/>
    <w:rsid w:val="0043157A"/>
    <w:rsid w:val="004316F0"/>
    <w:rsid w:val="00432F7A"/>
    <w:rsid w:val="00441859"/>
    <w:rsid w:val="00445A75"/>
    <w:rsid w:val="004476EF"/>
    <w:rsid w:val="004520DC"/>
    <w:rsid w:val="0045310F"/>
    <w:rsid w:val="00454E0D"/>
    <w:rsid w:val="004554CB"/>
    <w:rsid w:val="0045678B"/>
    <w:rsid w:val="004607CD"/>
    <w:rsid w:val="00463E3C"/>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43B2"/>
    <w:rsid w:val="004E6C5D"/>
    <w:rsid w:val="004F5C57"/>
    <w:rsid w:val="004F7A0E"/>
    <w:rsid w:val="005005D7"/>
    <w:rsid w:val="00501FF0"/>
    <w:rsid w:val="005047E0"/>
    <w:rsid w:val="00507AF2"/>
    <w:rsid w:val="00507BA0"/>
    <w:rsid w:val="00512BE8"/>
    <w:rsid w:val="00513C6F"/>
    <w:rsid w:val="00515D85"/>
    <w:rsid w:val="00516552"/>
    <w:rsid w:val="0052175F"/>
    <w:rsid w:val="00530948"/>
    <w:rsid w:val="0053480C"/>
    <w:rsid w:val="00535826"/>
    <w:rsid w:val="00536B4A"/>
    <w:rsid w:val="00537189"/>
    <w:rsid w:val="00551543"/>
    <w:rsid w:val="00554164"/>
    <w:rsid w:val="00555F46"/>
    <w:rsid w:val="00556923"/>
    <w:rsid w:val="0056093A"/>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500"/>
    <w:rsid w:val="0068247E"/>
    <w:rsid w:val="00684801"/>
    <w:rsid w:val="006858D9"/>
    <w:rsid w:val="00686ACD"/>
    <w:rsid w:val="00686E07"/>
    <w:rsid w:val="006917B2"/>
    <w:rsid w:val="00692095"/>
    <w:rsid w:val="00695007"/>
    <w:rsid w:val="006A5F84"/>
    <w:rsid w:val="006B0AB1"/>
    <w:rsid w:val="006B145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C93"/>
    <w:rsid w:val="00724D0C"/>
    <w:rsid w:val="00725082"/>
    <w:rsid w:val="0073450F"/>
    <w:rsid w:val="007520CA"/>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5FA2"/>
    <w:rsid w:val="007D752C"/>
    <w:rsid w:val="007E0CD5"/>
    <w:rsid w:val="007E36E3"/>
    <w:rsid w:val="007E3D5F"/>
    <w:rsid w:val="007F4988"/>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444C5"/>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A048D"/>
    <w:rsid w:val="008A0660"/>
    <w:rsid w:val="008A39B7"/>
    <w:rsid w:val="008A6DE2"/>
    <w:rsid w:val="008B230C"/>
    <w:rsid w:val="008C4E79"/>
    <w:rsid w:val="008C5A40"/>
    <w:rsid w:val="008C5DAA"/>
    <w:rsid w:val="008D065E"/>
    <w:rsid w:val="008E40E2"/>
    <w:rsid w:val="008E5F59"/>
    <w:rsid w:val="008E7A2D"/>
    <w:rsid w:val="008F3866"/>
    <w:rsid w:val="008F4FF6"/>
    <w:rsid w:val="009143FD"/>
    <w:rsid w:val="00920A51"/>
    <w:rsid w:val="00922542"/>
    <w:rsid w:val="00923EDA"/>
    <w:rsid w:val="009251E3"/>
    <w:rsid w:val="00925DBE"/>
    <w:rsid w:val="00930AD1"/>
    <w:rsid w:val="0093582A"/>
    <w:rsid w:val="009372A3"/>
    <w:rsid w:val="009423FB"/>
    <w:rsid w:val="0094670B"/>
    <w:rsid w:val="00950B0C"/>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34FFB"/>
    <w:rsid w:val="00A41B28"/>
    <w:rsid w:val="00A5099A"/>
    <w:rsid w:val="00A512A5"/>
    <w:rsid w:val="00A512C9"/>
    <w:rsid w:val="00A539E4"/>
    <w:rsid w:val="00A56046"/>
    <w:rsid w:val="00A62073"/>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AF7F07"/>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A3081"/>
    <w:rsid w:val="00BA3B1A"/>
    <w:rsid w:val="00BA70CB"/>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61312"/>
    <w:rsid w:val="00C70783"/>
    <w:rsid w:val="00C70E2C"/>
    <w:rsid w:val="00C720C8"/>
    <w:rsid w:val="00C73AAE"/>
    <w:rsid w:val="00C73F87"/>
    <w:rsid w:val="00C75CCE"/>
    <w:rsid w:val="00C778A1"/>
    <w:rsid w:val="00C80DCF"/>
    <w:rsid w:val="00C8298B"/>
    <w:rsid w:val="00C846C9"/>
    <w:rsid w:val="00C86724"/>
    <w:rsid w:val="00C92434"/>
    <w:rsid w:val="00C94A76"/>
    <w:rsid w:val="00C95838"/>
    <w:rsid w:val="00CA1354"/>
    <w:rsid w:val="00CA3F76"/>
    <w:rsid w:val="00CA6C68"/>
    <w:rsid w:val="00CB616B"/>
    <w:rsid w:val="00CC7DE2"/>
    <w:rsid w:val="00CD68C0"/>
    <w:rsid w:val="00CD6FC9"/>
    <w:rsid w:val="00CD7F25"/>
    <w:rsid w:val="00CF2DE2"/>
    <w:rsid w:val="00CF30C4"/>
    <w:rsid w:val="00CF6CFA"/>
    <w:rsid w:val="00D02E23"/>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2847"/>
    <w:rsid w:val="00D83918"/>
    <w:rsid w:val="00D83D1B"/>
    <w:rsid w:val="00D86B5F"/>
    <w:rsid w:val="00D90043"/>
    <w:rsid w:val="00D91D64"/>
    <w:rsid w:val="00D92D6A"/>
    <w:rsid w:val="00D93DB5"/>
    <w:rsid w:val="00D979C6"/>
    <w:rsid w:val="00DA4AB8"/>
    <w:rsid w:val="00DC50E2"/>
    <w:rsid w:val="00DC54A0"/>
    <w:rsid w:val="00DC6C9C"/>
    <w:rsid w:val="00DD0624"/>
    <w:rsid w:val="00DD13B0"/>
    <w:rsid w:val="00DD2B6E"/>
    <w:rsid w:val="00DD5838"/>
    <w:rsid w:val="00DE13B8"/>
    <w:rsid w:val="00DE7055"/>
    <w:rsid w:val="00DE71AB"/>
    <w:rsid w:val="00DF7145"/>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6AA5"/>
    <w:rsid w:val="00E52467"/>
    <w:rsid w:val="00E52D98"/>
    <w:rsid w:val="00E5499A"/>
    <w:rsid w:val="00E54B1B"/>
    <w:rsid w:val="00E571E1"/>
    <w:rsid w:val="00E60A37"/>
    <w:rsid w:val="00E62221"/>
    <w:rsid w:val="00E62923"/>
    <w:rsid w:val="00E653F0"/>
    <w:rsid w:val="00E66C96"/>
    <w:rsid w:val="00E730A5"/>
    <w:rsid w:val="00E74AE4"/>
    <w:rsid w:val="00E7543E"/>
    <w:rsid w:val="00E76535"/>
    <w:rsid w:val="00E811F3"/>
    <w:rsid w:val="00E85F91"/>
    <w:rsid w:val="00E87734"/>
    <w:rsid w:val="00EA63E1"/>
    <w:rsid w:val="00EB2C4D"/>
    <w:rsid w:val="00EB32E9"/>
    <w:rsid w:val="00EB3F46"/>
    <w:rsid w:val="00EB45CB"/>
    <w:rsid w:val="00EB78F4"/>
    <w:rsid w:val="00EC51B6"/>
    <w:rsid w:val="00EE0ED9"/>
    <w:rsid w:val="00EE23B1"/>
    <w:rsid w:val="00EE2E55"/>
    <w:rsid w:val="00EE456E"/>
    <w:rsid w:val="00EF1C05"/>
    <w:rsid w:val="00EF3951"/>
    <w:rsid w:val="00EF6426"/>
    <w:rsid w:val="00EF6552"/>
    <w:rsid w:val="00F00B73"/>
    <w:rsid w:val="00F017DE"/>
    <w:rsid w:val="00F02006"/>
    <w:rsid w:val="00F0405C"/>
    <w:rsid w:val="00F0574A"/>
    <w:rsid w:val="00F16179"/>
    <w:rsid w:val="00F215D8"/>
    <w:rsid w:val="00F30624"/>
    <w:rsid w:val="00F33149"/>
    <w:rsid w:val="00F33605"/>
    <w:rsid w:val="00F33A99"/>
    <w:rsid w:val="00F355C1"/>
    <w:rsid w:val="00F35D21"/>
    <w:rsid w:val="00F4288C"/>
    <w:rsid w:val="00F4528C"/>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59C"/>
    <w:rsid w:val="00FD68B9"/>
    <w:rsid w:val="00FD6CB9"/>
    <w:rsid w:val="00FE1372"/>
    <w:rsid w:val="00FE3081"/>
    <w:rsid w:val="00FE3E3B"/>
    <w:rsid w:val="00FE689C"/>
    <w:rsid w:val="00FE7134"/>
    <w:rsid w:val="00FE7D87"/>
    <w:rsid w:val="00FF78C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spacing w:before="120" w:after="120"/>
    </w:pPr>
    <w:rPr>
      <w:rFonts w:ascii="Arial" w:hAnsi="Arial" w:cs="Arial"/>
      <w:sz w:val="20"/>
      <w:szCs w:val="20"/>
      <w:lang w:val="en-GB" w:eastAsia="en-US"/>
    </w:rPr>
  </w:style>
  <w:style w:type="paragraph" w:styleId="Heading1">
    <w:name w:val="heading 1"/>
    <w:basedOn w:val="Normal"/>
    <w:next w:val="Normal"/>
    <w:link w:val="Heading1Char1"/>
    <w:uiPriority w:val="99"/>
    <w:qFormat/>
    <w:rsid w:val="00A34FFB"/>
    <w:pPr>
      <w:keepNext/>
      <w:numPr>
        <w:numId w:val="4"/>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A34FFB"/>
    <w:pPr>
      <w:keepNext/>
      <w:outlineLvl w:val="1"/>
    </w:pPr>
    <w:rPr>
      <w:lang w:val="fr-BE"/>
    </w:rPr>
  </w:style>
  <w:style w:type="paragraph" w:styleId="Heading3">
    <w:name w:val="heading 3"/>
    <w:basedOn w:val="Normal"/>
    <w:next w:val="Normal"/>
    <w:link w:val="Heading3Char"/>
    <w:uiPriority w:val="99"/>
    <w:qFormat/>
    <w:rsid w:val="00A34FFB"/>
    <w:pPr>
      <w:keepNext/>
      <w:framePr w:hSpace="181" w:vSpace="181" w:wrap="auto" w:vAnchor="text" w:hAnchor="text" w:y="1"/>
      <w:outlineLvl w:val="2"/>
    </w:pPr>
  </w:style>
  <w:style w:type="paragraph" w:styleId="Heading4">
    <w:name w:val="heading 4"/>
    <w:basedOn w:val="Normal"/>
    <w:next w:val="Normal"/>
    <w:link w:val="Heading4Char"/>
    <w:uiPriority w:val="99"/>
    <w:qFormat/>
    <w:rsid w:val="00A34FFB"/>
    <w:pPr>
      <w:keepNext/>
      <w:numPr>
        <w:ilvl w:val="3"/>
        <w:numId w:val="4"/>
      </w:numPr>
      <w:spacing w:before="240" w:after="60"/>
      <w:outlineLvl w:val="3"/>
    </w:pPr>
    <w:rPr>
      <w:b/>
      <w:bCs/>
      <w:sz w:val="24"/>
      <w:szCs w:val="24"/>
      <w:lang w:val="sv-SE"/>
    </w:rPr>
  </w:style>
  <w:style w:type="paragraph" w:styleId="Heading5">
    <w:name w:val="heading 5"/>
    <w:basedOn w:val="Normal"/>
    <w:next w:val="Normal"/>
    <w:link w:val="Heading5Char"/>
    <w:uiPriority w:val="99"/>
    <w:qFormat/>
    <w:rsid w:val="00A34FFB"/>
    <w:pPr>
      <w:numPr>
        <w:ilvl w:val="4"/>
        <w:numId w:val="4"/>
      </w:numPr>
      <w:spacing w:before="240" w:after="60"/>
      <w:outlineLvl w:val="4"/>
    </w:pPr>
    <w:rPr>
      <w:sz w:val="22"/>
      <w:szCs w:val="22"/>
      <w:lang w:val="sv-SE"/>
    </w:rPr>
  </w:style>
  <w:style w:type="paragraph" w:styleId="Heading6">
    <w:name w:val="heading 6"/>
    <w:basedOn w:val="Normal"/>
    <w:next w:val="Normal"/>
    <w:link w:val="Heading6Char"/>
    <w:uiPriority w:val="99"/>
    <w:qFormat/>
    <w:rsid w:val="00A34FFB"/>
    <w:pPr>
      <w:numPr>
        <w:ilvl w:val="5"/>
        <w:numId w:val="4"/>
      </w:numPr>
      <w:tabs>
        <w:tab w:val="clear" w:pos="360"/>
        <w:tab w:val="num" w:pos="1152"/>
      </w:tabs>
      <w:spacing w:before="240" w:after="60"/>
      <w:ind w:left="1152" w:hanging="1152"/>
      <w:outlineLvl w:val="5"/>
    </w:pPr>
    <w:rPr>
      <w:i/>
      <w:iCs/>
      <w:sz w:val="22"/>
      <w:szCs w:val="22"/>
      <w:lang w:val="sv-SE"/>
    </w:rPr>
  </w:style>
  <w:style w:type="paragraph" w:styleId="Heading7">
    <w:name w:val="heading 7"/>
    <w:basedOn w:val="Normal"/>
    <w:next w:val="Normal"/>
    <w:link w:val="Heading7Char"/>
    <w:uiPriority w:val="99"/>
    <w:qFormat/>
    <w:rsid w:val="00A34FFB"/>
    <w:pPr>
      <w:numPr>
        <w:ilvl w:val="6"/>
        <w:numId w:val="4"/>
      </w:numPr>
      <w:spacing w:before="240" w:after="60"/>
      <w:outlineLvl w:val="6"/>
    </w:pPr>
    <w:rPr>
      <w:lang w:val="sv-SE"/>
    </w:rPr>
  </w:style>
  <w:style w:type="paragraph" w:styleId="Heading8">
    <w:name w:val="heading 8"/>
    <w:basedOn w:val="Normal"/>
    <w:next w:val="Normal"/>
    <w:link w:val="Heading8Char"/>
    <w:uiPriority w:val="99"/>
    <w:qFormat/>
    <w:rsid w:val="00A34FFB"/>
    <w:pPr>
      <w:numPr>
        <w:ilvl w:val="7"/>
        <w:numId w:val="4"/>
      </w:numPr>
      <w:spacing w:before="240" w:after="60"/>
      <w:outlineLvl w:val="7"/>
    </w:pPr>
    <w:rPr>
      <w:i/>
      <w:iCs/>
      <w:lang w:val="sv-SE"/>
    </w:rPr>
  </w:style>
  <w:style w:type="paragraph" w:styleId="Heading9">
    <w:name w:val="heading 9"/>
    <w:basedOn w:val="Normal"/>
    <w:next w:val="Normal"/>
    <w:link w:val="Heading9Char"/>
    <w:uiPriority w:val="99"/>
    <w:qFormat/>
    <w:rsid w:val="00A34FFB"/>
    <w:pPr>
      <w:numPr>
        <w:ilvl w:val="8"/>
        <w:numId w:val="4"/>
      </w:numPr>
      <w:spacing w:before="240" w:after="60"/>
      <w:outlineLvl w:val="8"/>
    </w:pPr>
    <w:rPr>
      <w:b/>
      <w:bCs/>
      <w:i/>
      <w:iCs/>
      <w:sz w:val="18"/>
      <w:szCs w:val="18"/>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783A"/>
    <w:rPr>
      <w:b/>
      <w:bCs/>
      <w:sz w:val="24"/>
      <w:szCs w:val="24"/>
      <w:lang w:val="en-GB" w:eastAsia="en-US"/>
    </w:rPr>
  </w:style>
  <w:style w:type="character" w:customStyle="1" w:styleId="Heading2Char">
    <w:name w:val="Heading 2 Char"/>
    <w:basedOn w:val="DefaultParagraphFont"/>
    <w:link w:val="Heading2"/>
    <w:uiPriority w:val="99"/>
    <w:semiHidden/>
    <w:locked/>
    <w:rsid w:val="0047783A"/>
    <w:rPr>
      <w:rFonts w:ascii="Arial" w:hAnsi="Arial" w:cs="Arial"/>
      <w:snapToGrid w:val="0"/>
      <w:lang w:val="fr-BE" w:eastAsia="en-US"/>
    </w:rPr>
  </w:style>
  <w:style w:type="character" w:customStyle="1" w:styleId="Heading3Char">
    <w:name w:val="Heading 3 Char"/>
    <w:basedOn w:val="DefaultParagraphFont"/>
    <w:link w:val="Heading3"/>
    <w:uiPriority w:val="99"/>
    <w:semiHidden/>
    <w:locked/>
    <w:rsid w:val="0047783A"/>
    <w:rPr>
      <w:rFonts w:ascii="Arial" w:hAnsi="Arial" w:cs="Arial"/>
      <w:snapToGrid w:val="0"/>
      <w:lang w:val="en-GB" w:eastAsia="en-US"/>
    </w:rPr>
  </w:style>
  <w:style w:type="character" w:customStyle="1" w:styleId="Heading4Char">
    <w:name w:val="Heading 4 Char"/>
    <w:basedOn w:val="DefaultParagraphFont"/>
    <w:link w:val="Heading4"/>
    <w:uiPriority w:val="99"/>
    <w:locked/>
    <w:rsid w:val="0047783A"/>
    <w:rPr>
      <w:rFonts w:ascii="Arial" w:hAnsi="Arial" w:cs="Arial"/>
      <w:b/>
      <w:bCs/>
      <w:sz w:val="24"/>
      <w:szCs w:val="24"/>
      <w:lang w:val="sv-SE" w:eastAsia="en-US"/>
    </w:rPr>
  </w:style>
  <w:style w:type="character" w:customStyle="1" w:styleId="Heading5Char">
    <w:name w:val="Heading 5 Char"/>
    <w:basedOn w:val="DefaultParagraphFont"/>
    <w:link w:val="Heading5"/>
    <w:uiPriority w:val="99"/>
    <w:locked/>
    <w:rsid w:val="0047783A"/>
    <w:rPr>
      <w:rFonts w:ascii="Arial" w:hAnsi="Arial" w:cs="Arial"/>
      <w:lang w:val="sv-SE" w:eastAsia="en-US"/>
    </w:rPr>
  </w:style>
  <w:style w:type="character" w:customStyle="1" w:styleId="Heading6Char">
    <w:name w:val="Heading 6 Char"/>
    <w:basedOn w:val="DefaultParagraphFont"/>
    <w:link w:val="Heading6"/>
    <w:uiPriority w:val="99"/>
    <w:locked/>
    <w:rsid w:val="0047783A"/>
    <w:rPr>
      <w:rFonts w:ascii="Arial" w:hAnsi="Arial" w:cs="Arial"/>
      <w:i/>
      <w:iCs/>
      <w:lang w:val="sv-SE" w:eastAsia="en-US"/>
    </w:rPr>
  </w:style>
  <w:style w:type="character" w:customStyle="1" w:styleId="Heading7Char">
    <w:name w:val="Heading 7 Char"/>
    <w:basedOn w:val="DefaultParagraphFont"/>
    <w:link w:val="Heading7"/>
    <w:uiPriority w:val="99"/>
    <w:locked/>
    <w:rsid w:val="0047783A"/>
    <w:rPr>
      <w:rFonts w:ascii="Arial" w:hAnsi="Arial" w:cs="Arial"/>
      <w:sz w:val="20"/>
      <w:szCs w:val="20"/>
      <w:lang w:val="sv-SE" w:eastAsia="en-US"/>
    </w:rPr>
  </w:style>
  <w:style w:type="character" w:customStyle="1" w:styleId="Heading8Char">
    <w:name w:val="Heading 8 Char"/>
    <w:basedOn w:val="DefaultParagraphFont"/>
    <w:link w:val="Heading8"/>
    <w:uiPriority w:val="99"/>
    <w:locked/>
    <w:rsid w:val="0047783A"/>
    <w:rPr>
      <w:rFonts w:ascii="Arial" w:hAnsi="Arial" w:cs="Arial"/>
      <w:i/>
      <w:iCs/>
      <w:sz w:val="20"/>
      <w:szCs w:val="20"/>
      <w:lang w:val="sv-SE" w:eastAsia="en-US"/>
    </w:rPr>
  </w:style>
  <w:style w:type="character" w:customStyle="1" w:styleId="Heading9Char">
    <w:name w:val="Heading 9 Char"/>
    <w:basedOn w:val="DefaultParagraphFont"/>
    <w:link w:val="Heading9"/>
    <w:uiPriority w:val="99"/>
    <w:locked/>
    <w:rsid w:val="0047783A"/>
    <w:rPr>
      <w:rFonts w:ascii="Arial" w:hAnsi="Arial" w:cs="Arial"/>
      <w:b/>
      <w:bCs/>
      <w:i/>
      <w:iCs/>
      <w:sz w:val="18"/>
      <w:szCs w:val="18"/>
      <w:lang w:val="sv-SE" w:eastAsia="en-US"/>
    </w:rPr>
  </w:style>
  <w:style w:type="paragraph" w:styleId="Title">
    <w:name w:val="Title"/>
    <w:basedOn w:val="Normal"/>
    <w:link w:val="TitleChar"/>
    <w:uiPriority w:val="99"/>
    <w:qFormat/>
    <w:rsid w:val="00A34FFB"/>
    <w:pPr>
      <w:jc w:val="center"/>
    </w:pPr>
    <w:rPr>
      <w:b/>
      <w:bCs/>
      <w:sz w:val="28"/>
      <w:szCs w:val="28"/>
      <w:lang w:val="fr-BE"/>
    </w:rPr>
  </w:style>
  <w:style w:type="character" w:customStyle="1" w:styleId="TitleChar">
    <w:name w:val="Title Char"/>
    <w:basedOn w:val="DefaultParagraphFont"/>
    <w:link w:val="Title"/>
    <w:uiPriority w:val="99"/>
    <w:locked/>
    <w:rsid w:val="0047783A"/>
    <w:rPr>
      <w:rFonts w:ascii="Arial" w:hAnsi="Arial" w:cs="Arial"/>
      <w:b/>
      <w:bCs/>
      <w:snapToGrid w:val="0"/>
      <w:sz w:val="28"/>
      <w:szCs w:val="28"/>
      <w:lang w:val="fr-BE" w:eastAsia="en-US"/>
    </w:rPr>
  </w:style>
  <w:style w:type="paragraph" w:styleId="Subtitle">
    <w:name w:val="Subtitle"/>
    <w:basedOn w:val="Normal"/>
    <w:link w:val="SubtitleChar"/>
    <w:uiPriority w:val="99"/>
    <w:qFormat/>
    <w:rsid w:val="00A34FFB"/>
    <w:pPr>
      <w:jc w:val="center"/>
    </w:pPr>
    <w:rPr>
      <w:b/>
      <w:bCs/>
      <w:sz w:val="28"/>
      <w:szCs w:val="28"/>
      <w:lang w:val="fr-BE"/>
    </w:rPr>
  </w:style>
  <w:style w:type="character" w:customStyle="1" w:styleId="SubtitleChar">
    <w:name w:val="Subtitle Char"/>
    <w:basedOn w:val="DefaultParagraphFont"/>
    <w:link w:val="Subtitle"/>
    <w:uiPriority w:val="99"/>
    <w:locked/>
    <w:rsid w:val="0047783A"/>
    <w:rPr>
      <w:rFonts w:ascii="Arial" w:hAnsi="Arial" w:cs="Arial"/>
      <w:b/>
      <w:bCs/>
      <w:snapToGrid w:val="0"/>
      <w:sz w:val="28"/>
      <w:szCs w:val="28"/>
      <w:lang w:val="fr-BE" w:eastAsia="en-US"/>
    </w:rPr>
  </w:style>
  <w:style w:type="paragraph" w:styleId="BodyTextIndent">
    <w:name w:val="Body Text Indent"/>
    <w:basedOn w:val="Normal"/>
    <w:link w:val="BodyTextIndentChar"/>
    <w:uiPriority w:val="99"/>
    <w:rsid w:val="00A34FFB"/>
    <w:pPr>
      <w:tabs>
        <w:tab w:val="num" w:pos="567"/>
      </w:tabs>
      <w:spacing w:before="0" w:after="0"/>
      <w:jc w:val="both"/>
    </w:pPr>
    <w:rPr>
      <w:rFonts w:ascii="Times New Roman" w:hAnsi="Times New Roman" w:cs="Times New Roman"/>
      <w:sz w:val="24"/>
      <w:szCs w:val="24"/>
      <w:lang w:val="sv-SE"/>
    </w:rPr>
  </w:style>
  <w:style w:type="character" w:customStyle="1" w:styleId="BodyTextIndentChar">
    <w:name w:val="Body Text Indent Char"/>
    <w:basedOn w:val="DefaultParagraphFont"/>
    <w:link w:val="BodyTextIndent"/>
    <w:uiPriority w:val="99"/>
    <w:semiHidden/>
    <w:locked/>
    <w:rsid w:val="0047783A"/>
    <w:rPr>
      <w:snapToGrid w:val="0"/>
      <w:sz w:val="24"/>
      <w:szCs w:val="24"/>
      <w:lang w:val="sv-SE" w:eastAsia="en-US"/>
    </w:rPr>
  </w:style>
  <w:style w:type="paragraph" w:styleId="BodyText">
    <w:name w:val="Body Text"/>
    <w:basedOn w:val="Normal"/>
    <w:link w:val="BodyTextChar"/>
    <w:uiPriority w:val="99"/>
    <w:rsid w:val="00A34FFB"/>
    <w:rPr>
      <w:lang w:val="sv-SE"/>
    </w:rPr>
  </w:style>
  <w:style w:type="character" w:customStyle="1" w:styleId="BodyTextChar">
    <w:name w:val="Body Text Char"/>
    <w:basedOn w:val="DefaultParagraphFont"/>
    <w:link w:val="BodyText"/>
    <w:uiPriority w:val="99"/>
    <w:semiHidden/>
    <w:locked/>
    <w:rsid w:val="0047783A"/>
    <w:rPr>
      <w:rFonts w:ascii="Arial" w:hAnsi="Arial" w:cs="Arial"/>
      <w:snapToGrid w:val="0"/>
      <w:lang w:val="sv-SE" w:eastAsia="en-US"/>
    </w:rPr>
  </w:style>
  <w:style w:type="paragraph" w:styleId="BodyTextIndent2">
    <w:name w:val="Body Text Indent 2"/>
    <w:basedOn w:val="Normal"/>
    <w:link w:val="BodyTextIndent2Char"/>
    <w:uiPriority w:val="99"/>
    <w:rsid w:val="00A34FFB"/>
    <w:pPr>
      <w:tabs>
        <w:tab w:val="num" w:pos="567"/>
        <w:tab w:val="num" w:pos="2160"/>
      </w:tabs>
      <w:spacing w:after="240"/>
      <w:ind w:left="567" w:hanging="567"/>
      <w:jc w:val="both"/>
    </w:pPr>
    <w:rPr>
      <w:sz w:val="24"/>
      <w:szCs w:val="24"/>
      <w:u w:val="single"/>
      <w:lang w:val="sv-SE"/>
    </w:rPr>
  </w:style>
  <w:style w:type="character" w:customStyle="1" w:styleId="BodyTextIndent2Char">
    <w:name w:val="Body Text Indent 2 Char"/>
    <w:basedOn w:val="DefaultParagraphFont"/>
    <w:link w:val="BodyTextIndent2"/>
    <w:uiPriority w:val="99"/>
    <w:semiHidden/>
    <w:locked/>
    <w:rsid w:val="0047783A"/>
    <w:rPr>
      <w:rFonts w:ascii="Arial" w:hAnsi="Arial" w:cs="Arial"/>
      <w:snapToGrid w:val="0"/>
      <w:sz w:val="24"/>
      <w:szCs w:val="24"/>
      <w:u w:val="single"/>
      <w:lang w:val="sv-SE" w:eastAsia="en-US"/>
    </w:rPr>
  </w:style>
  <w:style w:type="paragraph" w:styleId="BodyTextIndent3">
    <w:name w:val="Body Text Indent 3"/>
    <w:basedOn w:val="Normal"/>
    <w:link w:val="BodyTextIndent3Char"/>
    <w:uiPriority w:val="99"/>
    <w:rsid w:val="00A34FFB"/>
    <w:pPr>
      <w:tabs>
        <w:tab w:val="left" w:pos="1276"/>
      </w:tabs>
      <w:ind w:left="1276" w:hanging="425"/>
      <w:jc w:val="both"/>
    </w:pPr>
    <w:rPr>
      <w:sz w:val="24"/>
      <w:szCs w:val="24"/>
      <w:lang w:val="sv-SE"/>
    </w:rPr>
  </w:style>
  <w:style w:type="character" w:customStyle="1" w:styleId="BodyTextIndent3Char">
    <w:name w:val="Body Text Indent 3 Char"/>
    <w:basedOn w:val="DefaultParagraphFont"/>
    <w:link w:val="BodyTextIndent3"/>
    <w:uiPriority w:val="99"/>
    <w:semiHidden/>
    <w:locked/>
    <w:rsid w:val="0047783A"/>
    <w:rPr>
      <w:rFonts w:ascii="Arial" w:hAnsi="Arial" w:cs="Arial"/>
      <w:snapToGrid w:val="0"/>
      <w:sz w:val="24"/>
      <w:szCs w:val="24"/>
      <w:lang w:val="sv-SE" w:eastAsia="en-US"/>
    </w:rPr>
  </w:style>
  <w:style w:type="paragraph" w:customStyle="1" w:styleId="Text3">
    <w:name w:val="Text 3"/>
    <w:basedOn w:val="Normal"/>
    <w:uiPriority w:val="99"/>
    <w:rsid w:val="00A34FFB"/>
    <w:pPr>
      <w:tabs>
        <w:tab w:val="left" w:pos="2302"/>
      </w:tabs>
      <w:spacing w:after="240"/>
      <w:ind w:left="1202"/>
      <w:jc w:val="both"/>
    </w:pPr>
    <w:rPr>
      <w:sz w:val="24"/>
      <w:szCs w:val="24"/>
    </w:rPr>
  </w:style>
  <w:style w:type="paragraph" w:styleId="Header">
    <w:name w:val="header"/>
    <w:basedOn w:val="Normal"/>
    <w:link w:val="HeaderChar"/>
    <w:uiPriority w:val="99"/>
    <w:rsid w:val="00A34FFB"/>
    <w:pPr>
      <w:tabs>
        <w:tab w:val="center" w:pos="4320"/>
        <w:tab w:val="right" w:pos="8640"/>
      </w:tabs>
    </w:pPr>
    <w:rPr>
      <w:lang w:val="sv-SE"/>
    </w:rPr>
  </w:style>
  <w:style w:type="character" w:customStyle="1" w:styleId="HeaderChar">
    <w:name w:val="Header Char"/>
    <w:basedOn w:val="DefaultParagraphFont"/>
    <w:link w:val="Header"/>
    <w:uiPriority w:val="99"/>
    <w:semiHidden/>
    <w:locked/>
    <w:rsid w:val="0047783A"/>
    <w:rPr>
      <w:rFonts w:ascii="Arial" w:hAnsi="Arial" w:cs="Arial"/>
      <w:snapToGrid w:val="0"/>
      <w:lang w:val="sv-SE" w:eastAsia="en-US"/>
    </w:rPr>
  </w:style>
  <w:style w:type="paragraph" w:styleId="Footer">
    <w:name w:val="footer"/>
    <w:basedOn w:val="Normal"/>
    <w:link w:val="FooterChar"/>
    <w:uiPriority w:val="99"/>
    <w:rsid w:val="00A34FFB"/>
    <w:pPr>
      <w:tabs>
        <w:tab w:val="center" w:pos="4320"/>
        <w:tab w:val="right" w:pos="8640"/>
      </w:tabs>
    </w:pPr>
    <w:rPr>
      <w:lang w:val="sv-SE"/>
    </w:rPr>
  </w:style>
  <w:style w:type="character" w:customStyle="1" w:styleId="FooterChar">
    <w:name w:val="Footer Char"/>
    <w:basedOn w:val="DefaultParagraphFont"/>
    <w:link w:val="Footer"/>
    <w:uiPriority w:val="99"/>
    <w:locked/>
    <w:rsid w:val="0047783A"/>
    <w:rPr>
      <w:rFonts w:ascii="Arial" w:hAnsi="Arial" w:cs="Arial"/>
      <w:snapToGrid w:val="0"/>
      <w:lang w:val="sv-SE" w:eastAsia="en-US"/>
    </w:rPr>
  </w:style>
  <w:style w:type="character" w:styleId="PageNumber">
    <w:name w:val="page number"/>
    <w:basedOn w:val="DefaultParagraphFont"/>
    <w:uiPriority w:val="99"/>
    <w:rsid w:val="00A34FFB"/>
  </w:style>
  <w:style w:type="paragraph" w:styleId="BodyText3">
    <w:name w:val="Body Text 3"/>
    <w:basedOn w:val="Normal"/>
    <w:link w:val="BodyText3Char"/>
    <w:uiPriority w:val="99"/>
    <w:rsid w:val="00A34FF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sid w:val="0047783A"/>
    <w:rPr>
      <w:rFonts w:ascii="Arial" w:hAnsi="Arial" w:cs="Arial"/>
      <w:b/>
      <w:bCs/>
      <w:snapToGrid w:val="0"/>
      <w:sz w:val="24"/>
      <w:szCs w:val="24"/>
      <w:lang w:val="en-GB" w:eastAsia="en-US"/>
    </w:rPr>
  </w:style>
  <w:style w:type="character" w:styleId="Hyperlink">
    <w:name w:val="Hyperlink"/>
    <w:basedOn w:val="DefaultParagraphFont"/>
    <w:uiPriority w:val="99"/>
    <w:rsid w:val="00A34FFB"/>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semiHidden/>
    <w:rsid w:val="001020D9"/>
    <w:pPr>
      <w:spacing w:before="0"/>
    </w:pPr>
    <w:rPr>
      <w:rFonts w:ascii="Times New Roman" w:hAnsi="Times New Roman" w:cs="Times New Roman"/>
      <w:lang w:val="fr-F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031CB0"/>
    <w:rPr>
      <w:rFonts w:ascii="Arial" w:hAnsi="Arial" w:cs="Arial"/>
      <w:sz w:val="20"/>
      <w:szCs w:val="20"/>
      <w:lang w:val="en-GB"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A34FFB"/>
    <w:rPr>
      <w:vertAlign w:val="superscript"/>
    </w:rPr>
  </w:style>
  <w:style w:type="paragraph" w:styleId="DocumentMap">
    <w:name w:val="Document Map"/>
    <w:basedOn w:val="Normal"/>
    <w:link w:val="DocumentMapChar"/>
    <w:uiPriority w:val="99"/>
    <w:semiHidden/>
    <w:rsid w:val="00A34FFB"/>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locked/>
    <w:rsid w:val="0047783A"/>
    <w:rPr>
      <w:rFonts w:ascii="Arial" w:hAnsi="Arial" w:cs="Arial"/>
      <w:snapToGrid w:val="0"/>
      <w:sz w:val="24"/>
      <w:szCs w:val="24"/>
      <w:lang w:val="fr-FR" w:eastAsia="en-US"/>
    </w:rPr>
  </w:style>
  <w:style w:type="paragraph" w:customStyle="1" w:styleId="bulletsub">
    <w:name w:val="bullet_sub"/>
    <w:basedOn w:val="Normal"/>
    <w:uiPriority w:val="99"/>
    <w:rsid w:val="00A34FF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rPr>
  </w:style>
  <w:style w:type="paragraph" w:customStyle="1" w:styleId="SubTitle1">
    <w:name w:val="SubTitle 1"/>
    <w:basedOn w:val="Normal"/>
    <w:next w:val="SubTitle2"/>
    <w:uiPriority w:val="99"/>
    <w:rsid w:val="00A34FFB"/>
    <w:pPr>
      <w:spacing w:after="240"/>
      <w:jc w:val="center"/>
    </w:pPr>
    <w:rPr>
      <w:b/>
      <w:bCs/>
      <w:sz w:val="40"/>
      <w:szCs w:val="40"/>
    </w:rPr>
  </w:style>
  <w:style w:type="paragraph" w:customStyle="1" w:styleId="SubTitle2">
    <w:name w:val="SubTitle 2"/>
    <w:basedOn w:val="Normal"/>
    <w:uiPriority w:val="99"/>
    <w:rsid w:val="00A34FFB"/>
    <w:pPr>
      <w:spacing w:after="240"/>
      <w:jc w:val="center"/>
    </w:pPr>
    <w:rPr>
      <w:b/>
      <w:bCs/>
      <w:sz w:val="32"/>
      <w:szCs w:val="32"/>
    </w:rPr>
  </w:style>
  <w:style w:type="paragraph" w:customStyle="1" w:styleId="Annexetitle">
    <w:name w:val="Annexe_title"/>
    <w:basedOn w:val="Heading1"/>
    <w:next w:val="Normal"/>
    <w:autoRedefine/>
    <w:uiPriority w:val="99"/>
    <w:rsid w:val="00A34FFB"/>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A34FFB"/>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A34FFB"/>
    <w:pPr>
      <w:spacing w:before="240"/>
      <w:ind w:left="1701"/>
      <w:jc w:val="right"/>
    </w:pPr>
    <w:rPr>
      <w:rFonts w:ascii="Optima" w:hAnsi="Optima" w:cs="Optima"/>
      <w:b/>
      <w:bCs/>
      <w:sz w:val="28"/>
      <w:szCs w:val="28"/>
    </w:rPr>
  </w:style>
  <w:style w:type="paragraph" w:styleId="TOC1">
    <w:name w:val="toc 1"/>
    <w:basedOn w:val="Normal"/>
    <w:next w:val="Normal"/>
    <w:autoRedefine/>
    <w:uiPriority w:val="99"/>
    <w:semiHidden/>
    <w:rsid w:val="00A34FFB"/>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A34FFB"/>
    <w:pPr>
      <w:spacing w:before="0" w:after="0"/>
      <w:ind w:left="200"/>
    </w:pPr>
    <w:rPr>
      <w:rFonts w:ascii="Times New Roman" w:hAnsi="Times New Roman" w:cs="Times New Roman"/>
      <w:smallCaps/>
    </w:rPr>
  </w:style>
  <w:style w:type="character" w:styleId="Strong">
    <w:name w:val="Strong"/>
    <w:basedOn w:val="DefaultParagraphFont"/>
    <w:uiPriority w:val="99"/>
    <w:qFormat/>
    <w:rsid w:val="00A34FFB"/>
    <w:rPr>
      <w:b/>
      <w:bCs/>
    </w:rPr>
  </w:style>
  <w:style w:type="paragraph" w:customStyle="1" w:styleId="Blockquote">
    <w:name w:val="Blockquote"/>
    <w:basedOn w:val="Normal"/>
    <w:uiPriority w:val="99"/>
    <w:rsid w:val="00A34FFB"/>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A34FFB"/>
    <w:pPr>
      <w:spacing w:before="0" w:after="0"/>
      <w:ind w:left="400"/>
    </w:pPr>
    <w:rPr>
      <w:rFonts w:ascii="Times New Roman" w:hAnsi="Times New Roman" w:cs="Times New Roman"/>
      <w:i/>
      <w:iCs/>
    </w:rPr>
  </w:style>
  <w:style w:type="paragraph" w:styleId="TOC4">
    <w:name w:val="toc 4"/>
    <w:basedOn w:val="Normal"/>
    <w:next w:val="Normal"/>
    <w:autoRedefine/>
    <w:uiPriority w:val="99"/>
    <w:semiHidden/>
    <w:rsid w:val="00A34FFB"/>
    <w:pPr>
      <w:spacing w:before="0" w:after="0"/>
      <w:ind w:left="600"/>
    </w:pPr>
    <w:rPr>
      <w:rFonts w:ascii="Times New Roman" w:hAnsi="Times New Roman" w:cs="Times New Roman"/>
      <w:sz w:val="18"/>
      <w:szCs w:val="18"/>
    </w:rPr>
  </w:style>
  <w:style w:type="paragraph" w:styleId="TOC5">
    <w:name w:val="toc 5"/>
    <w:basedOn w:val="Normal"/>
    <w:next w:val="Normal"/>
    <w:autoRedefine/>
    <w:uiPriority w:val="99"/>
    <w:semiHidden/>
    <w:rsid w:val="00A34FFB"/>
    <w:pPr>
      <w:spacing w:before="0" w:after="0"/>
      <w:ind w:left="800"/>
    </w:pPr>
    <w:rPr>
      <w:rFonts w:ascii="Times New Roman" w:hAnsi="Times New Roman" w:cs="Times New Roman"/>
      <w:sz w:val="18"/>
      <w:szCs w:val="18"/>
    </w:rPr>
  </w:style>
  <w:style w:type="paragraph" w:styleId="TOC6">
    <w:name w:val="toc 6"/>
    <w:basedOn w:val="Normal"/>
    <w:next w:val="Normal"/>
    <w:autoRedefine/>
    <w:uiPriority w:val="99"/>
    <w:semiHidden/>
    <w:rsid w:val="00A34FFB"/>
    <w:pPr>
      <w:spacing w:before="0" w:after="0"/>
      <w:ind w:left="1000"/>
    </w:pPr>
    <w:rPr>
      <w:rFonts w:ascii="Times New Roman" w:hAnsi="Times New Roman" w:cs="Times New Roman"/>
      <w:sz w:val="18"/>
      <w:szCs w:val="18"/>
    </w:rPr>
  </w:style>
  <w:style w:type="paragraph" w:styleId="TOC7">
    <w:name w:val="toc 7"/>
    <w:basedOn w:val="Normal"/>
    <w:next w:val="Normal"/>
    <w:autoRedefine/>
    <w:uiPriority w:val="99"/>
    <w:semiHidden/>
    <w:rsid w:val="00A34FFB"/>
    <w:pPr>
      <w:spacing w:before="0" w:after="0"/>
      <w:ind w:left="1200"/>
    </w:pPr>
    <w:rPr>
      <w:rFonts w:ascii="Times New Roman" w:hAnsi="Times New Roman" w:cs="Times New Roman"/>
      <w:sz w:val="18"/>
      <w:szCs w:val="18"/>
    </w:rPr>
  </w:style>
  <w:style w:type="paragraph" w:styleId="TOC8">
    <w:name w:val="toc 8"/>
    <w:basedOn w:val="Normal"/>
    <w:next w:val="Normal"/>
    <w:autoRedefine/>
    <w:uiPriority w:val="99"/>
    <w:semiHidden/>
    <w:rsid w:val="00A34FFB"/>
    <w:pPr>
      <w:spacing w:before="0" w:after="0"/>
      <w:ind w:left="1400"/>
    </w:pPr>
    <w:rPr>
      <w:rFonts w:ascii="Times New Roman" w:hAnsi="Times New Roman" w:cs="Times New Roman"/>
      <w:sz w:val="18"/>
      <w:szCs w:val="18"/>
    </w:rPr>
  </w:style>
  <w:style w:type="paragraph" w:styleId="TOC9">
    <w:name w:val="toc 9"/>
    <w:basedOn w:val="Normal"/>
    <w:next w:val="Normal"/>
    <w:autoRedefine/>
    <w:uiPriority w:val="99"/>
    <w:semiHidden/>
    <w:rsid w:val="00A34FFB"/>
    <w:pPr>
      <w:spacing w:before="0" w:after="0"/>
      <w:ind w:left="1600"/>
    </w:pPr>
    <w:rPr>
      <w:rFonts w:ascii="Times New Roman" w:hAnsi="Times New Roman" w:cs="Times New Roman"/>
      <w:sz w:val="18"/>
      <w:szCs w:val="18"/>
    </w:rPr>
  </w:style>
  <w:style w:type="character" w:styleId="FollowedHyperlink">
    <w:name w:val="FollowedHyperlink"/>
    <w:basedOn w:val="DefaultParagraphFont"/>
    <w:uiPriority w:val="99"/>
    <w:rsid w:val="00A34FFB"/>
    <w:rPr>
      <w:color w:val="800080"/>
      <w:u w:val="single"/>
    </w:rPr>
  </w:style>
  <w:style w:type="paragraph" w:customStyle="1" w:styleId="Style2">
    <w:name w:val="Style2"/>
    <w:basedOn w:val="Style1"/>
    <w:uiPriority w:val="99"/>
    <w:rsid w:val="00A34FFB"/>
    <w:pPr>
      <w:tabs>
        <w:tab w:val="clear" w:pos="992"/>
        <w:tab w:val="num" w:pos="2091"/>
      </w:tabs>
      <w:ind w:left="2977"/>
      <w:jc w:val="both"/>
    </w:pPr>
  </w:style>
  <w:style w:type="paragraph" w:customStyle="1" w:styleId="text">
    <w:name w:val="text"/>
    <w:uiPriority w:val="99"/>
    <w:rsid w:val="00A34FFB"/>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Normal"/>
    <w:uiPriority w:val="99"/>
    <w:rsid w:val="00A34FFB"/>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A34FFB"/>
    <w:pPr>
      <w:ind w:left="851" w:hanging="851"/>
      <w:jc w:val="both"/>
    </w:pPr>
    <w:rPr>
      <w:rFonts w:ascii="Times New Roman" w:hAnsi="Times New Roman" w:cs="Times New Roman"/>
      <w:sz w:val="24"/>
      <w:szCs w:val="24"/>
      <w:lang w:val="fr-FR"/>
    </w:rPr>
  </w:style>
  <w:style w:type="table" w:styleId="TableGrid">
    <w:name w:val="Table Grid"/>
    <w:basedOn w:val="TableNormal"/>
    <w:uiPriority w:val="99"/>
    <w:rsid w:val="00F90A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rFonts w:ascii="Times New Roman" w:hAnsi="Times New Roman" w:cs="Times New Roman"/>
      <w:sz w:val="24"/>
      <w:szCs w:val="24"/>
      <w:lang w:val="sv-SE" w:eastAsia="en-GB"/>
    </w:rPr>
  </w:style>
  <w:style w:type="character" w:customStyle="1" w:styleId="BodyText2Char">
    <w:name w:val="Body Text 2 Char"/>
    <w:basedOn w:val="DefaultParagraphFont"/>
    <w:link w:val="BodyText2"/>
    <w:uiPriority w:val="99"/>
    <w:semiHidden/>
    <w:locked/>
    <w:rsid w:val="0047783A"/>
    <w:rPr>
      <w:sz w:val="24"/>
      <w:szCs w:val="24"/>
      <w:lang w:val="sv-SE" w:eastAsia="en-GB"/>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DE13B8"/>
    <w:rPr>
      <w:rFonts w:ascii="Tahoma" w:hAnsi="Tahoma" w:cs="Tahoma"/>
      <w:sz w:val="16"/>
      <w:szCs w:val="16"/>
    </w:rPr>
  </w:style>
  <w:style w:type="character" w:customStyle="1" w:styleId="BalloonTextChar">
    <w:name w:val="Balloon Text Char"/>
    <w:basedOn w:val="DefaultParagraphFont"/>
    <w:link w:val="BalloonText"/>
    <w:uiPriority w:val="99"/>
    <w:semiHidden/>
    <w:rsid w:val="00031CB0"/>
    <w:rPr>
      <w:sz w:val="0"/>
      <w:szCs w:val="0"/>
      <w:lang w:val="en-GB" w:eastAsia="en-US"/>
    </w:rPr>
  </w:style>
  <w:style w:type="paragraph" w:customStyle="1" w:styleId="StyleHeading1TimesNewRoman14ptItalic">
    <w:name w:val="Style Heading 1 + Times New Roman 14 pt Italic"/>
    <w:basedOn w:val="Heading1"/>
    <w:autoRedefine/>
    <w:uiPriority w:val="99"/>
    <w:rsid w:val="0047783A"/>
    <w:pPr>
      <w:tabs>
        <w:tab w:val="num" w:pos="360"/>
      </w:tabs>
      <w:ind w:left="360" w:hanging="360"/>
    </w:pPr>
    <w:rPr>
      <w:rFonts w:ascii="Times New Roman" w:hAnsi="Times New Roman" w:cs="Times New Roman"/>
      <w:sz w:val="24"/>
      <w:szCs w:val="24"/>
    </w:rPr>
  </w:style>
  <w:style w:type="character" w:customStyle="1" w:styleId="Heading1Char1">
    <w:name w:val="Heading 1 Char1"/>
    <w:link w:val="Heading1"/>
    <w:uiPriority w:val="99"/>
    <w:locked/>
    <w:rsid w:val="0047783A"/>
    <w:rPr>
      <w:rFonts w:ascii="Arial" w:hAnsi="Arial" w:cs="Arial"/>
      <w:b/>
      <w:bCs/>
      <w:sz w:val="20"/>
      <w:szCs w:val="20"/>
      <w:lang w:val="fr-BE" w:eastAsia="en-US"/>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
    <w:uiPriority w:val="99"/>
    <w:locked/>
    <w:rsid w:val="0047783A"/>
    <w:rPr>
      <w:rFonts w:ascii="Arial" w:hAnsi="Arial" w:cs="Arial"/>
      <w:snapToGrid w:val="0"/>
      <w:lang w:val="fr-FR" w:eastAsia="en-US"/>
    </w:rPr>
  </w:style>
  <w:style w:type="paragraph" w:customStyle="1" w:styleId="StyleHeading3">
    <w:name w:val="Style Heading 3"/>
    <w:basedOn w:val="Normal"/>
    <w:uiPriority w:val="99"/>
    <w:rsid w:val="0047783A"/>
    <w:pPr>
      <w:tabs>
        <w:tab w:val="num" w:pos="567"/>
      </w:tabs>
      <w:ind w:left="1134" w:hanging="567"/>
    </w:pPr>
  </w:style>
  <w:style w:type="paragraph" w:customStyle="1" w:styleId="Style11ptBlackJustifiedRight001cmBefore865ptL">
    <w:name w:val="Style 11 pt Black Justified Right:  001 cm Before:  865 pt L..."/>
    <w:basedOn w:val="Normal"/>
    <w:next w:val="Normal"/>
    <w:autoRedefine/>
    <w:uiPriority w:val="99"/>
    <w:rsid w:val="0047783A"/>
    <w:pPr>
      <w:numPr>
        <w:numId w:val="13"/>
      </w:numPr>
      <w:shd w:val="clear" w:color="auto" w:fill="FFFFFF"/>
      <w:tabs>
        <w:tab w:val="right" w:pos="1701"/>
      </w:tabs>
      <w:spacing w:before="60" w:line="212" w:lineRule="exact"/>
      <w:ind w:right="6"/>
      <w:jc w:val="both"/>
    </w:pPr>
    <w:rPr>
      <w:rFonts w:ascii="Times New Roman" w:hAnsi="Times New Roman" w:cs="Times New Roman"/>
      <w:color w:val="000000"/>
      <w:sz w:val="22"/>
      <w:szCs w:val="22"/>
      <w:lang w:eastAsia="en-GB"/>
    </w:rPr>
  </w:style>
  <w:style w:type="character" w:styleId="EndnoteReference">
    <w:name w:val="endnote reference"/>
    <w:basedOn w:val="DefaultParagraphFont"/>
    <w:uiPriority w:val="99"/>
    <w:semiHidden/>
    <w:rsid w:val="0047783A"/>
    <w:rPr>
      <w:vertAlign w:val="superscript"/>
    </w:rPr>
  </w:style>
  <w:style w:type="paragraph" w:styleId="EndnoteText">
    <w:name w:val="endnote text"/>
    <w:basedOn w:val="Normal"/>
    <w:link w:val="EndnoteTextChar"/>
    <w:uiPriority w:val="99"/>
    <w:semiHidden/>
    <w:rsid w:val="0047783A"/>
  </w:style>
  <w:style w:type="character" w:customStyle="1" w:styleId="EndnoteTextChar">
    <w:name w:val="Endnote Text Char"/>
    <w:basedOn w:val="DefaultParagraphFont"/>
    <w:link w:val="EndnoteText"/>
    <w:uiPriority w:val="99"/>
    <w:semiHidden/>
    <w:rsid w:val="00031CB0"/>
    <w:rPr>
      <w:rFonts w:ascii="Arial" w:hAnsi="Arial" w:cs="Arial"/>
      <w:sz w:val="20"/>
      <w:szCs w:val="20"/>
      <w:lang w:val="en-GB" w:eastAsia="en-US"/>
    </w:rPr>
  </w:style>
  <w:style w:type="paragraph" w:customStyle="1" w:styleId="NormalInd1">
    <w:name w:val="Normal Ind 1"/>
    <w:basedOn w:val="Normal"/>
    <w:uiPriority w:val="99"/>
    <w:rsid w:val="0047783A"/>
    <w:pPr>
      <w:tabs>
        <w:tab w:val="left" w:pos="2268"/>
      </w:tabs>
      <w:overflowPunct w:val="0"/>
      <w:autoSpaceDE w:val="0"/>
      <w:autoSpaceDN w:val="0"/>
      <w:adjustRightInd w:val="0"/>
      <w:spacing w:before="0" w:after="0"/>
      <w:ind w:left="567"/>
      <w:textAlignment w:val="baseline"/>
    </w:pPr>
    <w:rPr>
      <w:rFonts w:ascii="Times New Roman" w:hAnsi="Times New Roman" w:cs="Times New Roman"/>
      <w:sz w:val="22"/>
      <w:szCs w:val="22"/>
      <w:lang w:val="fr-FR"/>
    </w:rPr>
  </w:style>
  <w:style w:type="character" w:customStyle="1" w:styleId="Style11pt">
    <w:name w:val="Style 11 pt"/>
    <w:uiPriority w:val="99"/>
    <w:rsid w:val="0047783A"/>
    <w:rPr>
      <w:sz w:val="22"/>
      <w:szCs w:val="22"/>
    </w:rPr>
  </w:style>
  <w:style w:type="paragraph" w:customStyle="1" w:styleId="Char2">
    <w:name w:val="Char2"/>
    <w:basedOn w:val="Normal"/>
    <w:uiPriority w:val="99"/>
    <w:rsid w:val="0047783A"/>
    <w:pPr>
      <w:spacing w:before="0" w:after="160" w:line="240" w:lineRule="exact"/>
    </w:pPr>
    <w:rPr>
      <w:rFonts w:ascii="Tahoma" w:hAnsi="Tahoma" w:cs="Tahoma"/>
      <w:lang w:val="en-US"/>
    </w:rPr>
  </w:style>
  <w:style w:type="character" w:styleId="CommentReference">
    <w:name w:val="annotation reference"/>
    <w:basedOn w:val="DefaultParagraphFont"/>
    <w:uiPriority w:val="99"/>
    <w:semiHidden/>
    <w:rsid w:val="00EE23B1"/>
    <w:rPr>
      <w:sz w:val="16"/>
      <w:szCs w:val="16"/>
    </w:rPr>
  </w:style>
  <w:style w:type="paragraph" w:styleId="CommentText">
    <w:name w:val="annotation text"/>
    <w:basedOn w:val="Normal"/>
    <w:link w:val="CommentTextChar"/>
    <w:uiPriority w:val="99"/>
    <w:semiHidden/>
    <w:rsid w:val="00EE23B1"/>
    <w:rPr>
      <w:lang w:val="mk-MK"/>
    </w:rPr>
  </w:style>
  <w:style w:type="character" w:customStyle="1" w:styleId="CommentTextChar">
    <w:name w:val="Comment Text Char"/>
    <w:basedOn w:val="DefaultParagraphFont"/>
    <w:link w:val="CommentText"/>
    <w:uiPriority w:val="99"/>
    <w:semiHidden/>
    <w:locked/>
    <w:rsid w:val="00240B1F"/>
    <w:rPr>
      <w:rFonts w:ascii="Arial" w:hAnsi="Arial" w:cs="Arial"/>
      <w:snapToGrid w:val="0"/>
      <w:lang w:eastAsia="en-US"/>
    </w:rPr>
  </w:style>
  <w:style w:type="paragraph" w:styleId="CommentSubject">
    <w:name w:val="annotation subject"/>
    <w:basedOn w:val="CommentText"/>
    <w:next w:val="CommentText"/>
    <w:link w:val="CommentSubjectChar"/>
    <w:uiPriority w:val="99"/>
    <w:semiHidden/>
    <w:rsid w:val="00EE23B1"/>
    <w:rPr>
      <w:b/>
      <w:bCs/>
    </w:rPr>
  </w:style>
  <w:style w:type="character" w:customStyle="1" w:styleId="CommentSubjectChar">
    <w:name w:val="Comment Subject Char"/>
    <w:basedOn w:val="CommentTextChar"/>
    <w:link w:val="CommentSubject"/>
    <w:uiPriority w:val="99"/>
    <w:semiHidden/>
    <w:rsid w:val="00031CB0"/>
    <w:rPr>
      <w:b/>
      <w:bCs/>
      <w:sz w:val="20"/>
      <w:szCs w:val="20"/>
      <w:lang w:val="en-GB"/>
    </w:rPr>
  </w:style>
  <w:style w:type="paragraph" w:styleId="ListNumber">
    <w:name w:val="List Number"/>
    <w:basedOn w:val="Normal"/>
    <w:uiPriority w:val="99"/>
    <w:rsid w:val="00EB45CB"/>
    <w:pPr>
      <w:numPr>
        <w:numId w:val="20"/>
      </w:numPr>
      <w:spacing w:before="0" w:after="240"/>
      <w:jc w:val="both"/>
    </w:pPr>
    <w:rPr>
      <w:rFonts w:ascii="Times New Roman" w:hAnsi="Times New Roman" w:cs="Times New Roman"/>
      <w:sz w:val="24"/>
      <w:szCs w:val="24"/>
    </w:rPr>
  </w:style>
  <w:style w:type="paragraph" w:customStyle="1" w:styleId="ListNumberLevel2">
    <w:name w:val="List Number (Level 2)"/>
    <w:basedOn w:val="Normal"/>
    <w:uiPriority w:val="99"/>
    <w:rsid w:val="00EB45CB"/>
    <w:pPr>
      <w:numPr>
        <w:ilvl w:val="1"/>
        <w:numId w:val="20"/>
      </w:numPr>
      <w:spacing w:before="0" w:after="240"/>
      <w:jc w:val="both"/>
    </w:pPr>
    <w:rPr>
      <w:rFonts w:ascii="Times New Roman" w:hAnsi="Times New Roman" w:cs="Times New Roman"/>
      <w:sz w:val="24"/>
      <w:szCs w:val="24"/>
    </w:rPr>
  </w:style>
  <w:style w:type="paragraph" w:customStyle="1" w:styleId="ListNumberLevel3">
    <w:name w:val="List Number (Level 3)"/>
    <w:basedOn w:val="Normal"/>
    <w:uiPriority w:val="99"/>
    <w:rsid w:val="00EB45CB"/>
    <w:pPr>
      <w:numPr>
        <w:ilvl w:val="2"/>
        <w:numId w:val="20"/>
      </w:numPr>
      <w:spacing w:before="0" w:after="240"/>
      <w:jc w:val="both"/>
    </w:pPr>
    <w:rPr>
      <w:rFonts w:ascii="Times New Roman" w:hAnsi="Times New Roman" w:cs="Times New Roman"/>
      <w:sz w:val="24"/>
      <w:szCs w:val="24"/>
    </w:rPr>
  </w:style>
  <w:style w:type="paragraph" w:customStyle="1" w:styleId="ListNumberLevel4">
    <w:name w:val="List Number (Level 4)"/>
    <w:basedOn w:val="Normal"/>
    <w:uiPriority w:val="99"/>
    <w:rsid w:val="00EB45CB"/>
    <w:pPr>
      <w:numPr>
        <w:ilvl w:val="3"/>
        <w:numId w:val="20"/>
      </w:numPr>
      <w:spacing w:before="0" w:after="240"/>
      <w:jc w:val="both"/>
    </w:pPr>
    <w:rPr>
      <w:rFonts w:ascii="Times New Roman" w:hAnsi="Times New Roman" w:cs="Times New Roman"/>
      <w:sz w:val="24"/>
      <w:szCs w:val="24"/>
    </w:rPr>
  </w:style>
  <w:style w:type="paragraph" w:styleId="Revision">
    <w:name w:val="Revision"/>
    <w:hidden/>
    <w:uiPriority w:val="99"/>
    <w:semiHidden/>
    <w:rsid w:val="00AB3A36"/>
    <w:rPr>
      <w:rFonts w:ascii="Arial" w:hAnsi="Arial" w:cs="Arial"/>
      <w:sz w:val="20"/>
      <w:szCs w:val="20"/>
      <w:lang w:val="en-GB" w:eastAsia="en-US"/>
    </w:rPr>
  </w:style>
  <w:style w:type="paragraph" w:customStyle="1" w:styleId="Default">
    <w:name w:val="Default"/>
    <w:uiPriority w:val="99"/>
    <w:rsid w:val="00E76535"/>
    <w:pPr>
      <w:autoSpaceDE w:val="0"/>
      <w:autoSpaceDN w:val="0"/>
      <w:adjustRightInd w:val="0"/>
    </w:pPr>
    <w:rPr>
      <w:color w:val="000000"/>
      <w:sz w:val="24"/>
      <w:szCs w:val="24"/>
      <w:lang w:val="en-GB" w:eastAsia="en-GB"/>
    </w:rPr>
  </w:style>
  <w:style w:type="paragraph" w:styleId="ListParagraph">
    <w:name w:val="List Paragraph"/>
    <w:basedOn w:val="Normal"/>
    <w:uiPriority w:val="99"/>
    <w:qFormat/>
    <w:rsid w:val="00583FF3"/>
    <w:pPr>
      <w:spacing w:before="0" w:after="0"/>
      <w:ind w:left="720"/>
    </w:pPr>
    <w:rPr>
      <w:rFonts w:ascii="Calibri" w:hAnsi="Calibri" w:cs="Calibri"/>
      <w:sz w:val="22"/>
      <w:szCs w:val="22"/>
    </w:rPr>
  </w:style>
  <w:style w:type="paragraph" w:customStyle="1" w:styleId="Text1">
    <w:name w:val="Text 1"/>
    <w:basedOn w:val="Normal"/>
    <w:uiPriority w:val="99"/>
    <w:rsid w:val="00F0405C"/>
    <w:pPr>
      <w:spacing w:before="0" w:after="240"/>
      <w:ind w:left="482"/>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9192258">
      <w:marLeft w:val="0"/>
      <w:marRight w:val="0"/>
      <w:marTop w:val="0"/>
      <w:marBottom w:val="0"/>
      <w:divBdr>
        <w:top w:val="none" w:sz="0" w:space="0" w:color="auto"/>
        <w:left w:val="none" w:sz="0" w:space="0" w:color="auto"/>
        <w:bottom w:val="none" w:sz="0" w:space="0" w:color="auto"/>
        <w:right w:val="none" w:sz="0" w:space="0" w:color="auto"/>
      </w:divBdr>
    </w:div>
    <w:div w:id="1589192259">
      <w:marLeft w:val="0"/>
      <w:marRight w:val="0"/>
      <w:marTop w:val="0"/>
      <w:marBottom w:val="0"/>
      <w:divBdr>
        <w:top w:val="none" w:sz="0" w:space="0" w:color="auto"/>
        <w:left w:val="none" w:sz="0" w:space="0" w:color="auto"/>
        <w:bottom w:val="none" w:sz="0" w:space="0" w:color="auto"/>
        <w:right w:val="none" w:sz="0" w:space="0" w:color="auto"/>
      </w:divBdr>
    </w:div>
    <w:div w:id="1589192260">
      <w:marLeft w:val="0"/>
      <w:marRight w:val="0"/>
      <w:marTop w:val="0"/>
      <w:marBottom w:val="0"/>
      <w:divBdr>
        <w:top w:val="none" w:sz="0" w:space="0" w:color="auto"/>
        <w:left w:val="none" w:sz="0" w:space="0" w:color="auto"/>
        <w:bottom w:val="none" w:sz="0" w:space="0" w:color="auto"/>
        <w:right w:val="none" w:sz="0" w:space="0" w:color="auto"/>
      </w:divBdr>
    </w:div>
    <w:div w:id="1589192261">
      <w:marLeft w:val="0"/>
      <w:marRight w:val="0"/>
      <w:marTop w:val="0"/>
      <w:marBottom w:val="0"/>
      <w:divBdr>
        <w:top w:val="none" w:sz="0" w:space="0" w:color="auto"/>
        <w:left w:val="none" w:sz="0" w:space="0" w:color="auto"/>
        <w:bottom w:val="none" w:sz="0" w:space="0" w:color="auto"/>
        <w:right w:val="none" w:sz="0" w:space="0" w:color="auto"/>
      </w:divBdr>
    </w:div>
    <w:div w:id="1589192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sekuloska@resen.gov.mk" TargetMode="External"/><Relationship Id="rId3" Type="http://schemas.openxmlformats.org/officeDocument/2006/relationships/settings" Target="settings.xml"/><Relationship Id="rId7" Type="http://schemas.openxmlformats.org/officeDocument/2006/relationships/hyperlink" Target="mailto:resengreentranspor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europa.eu/europeaid/funding/communication-and-visibility-manual-eu-external-actions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1494</Words>
  <Characters>8522</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TatjanaS</cp:lastModifiedBy>
  <cp:revision>2</cp:revision>
  <cp:lastPrinted>2014-02-11T14:32:00Z</cp:lastPrinted>
  <dcterms:created xsi:type="dcterms:W3CDTF">2021-08-12T08:41:00Z</dcterms:created>
  <dcterms:modified xsi:type="dcterms:W3CDTF">2021-08-12T08:41:00Z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