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2C" w:rsidRPr="001F0845" w:rsidRDefault="001B392C">
      <w:pPr>
        <w:pStyle w:val="Heading1"/>
        <w:rPr>
          <w:rFonts w:ascii="Times New Roman" w:hAnsi="Times New Roman" w:cs="Times New Roman"/>
          <w:color w:val="auto"/>
          <w:sz w:val="32"/>
          <w:szCs w:val="32"/>
          <w:lang w:val="en-GB"/>
        </w:rPr>
      </w:pPr>
      <w:bookmarkStart w:id="0" w:name="_Toc41823892"/>
      <w:bookmarkStart w:id="1" w:name="_Toc41877071"/>
      <w:r w:rsidRPr="001F0845">
        <w:rPr>
          <w:rFonts w:ascii="Times New Roman" w:hAnsi="Times New Roman" w:cs="Times New Roman"/>
          <w:color w:val="auto"/>
          <w:sz w:val="32"/>
          <w:szCs w:val="32"/>
          <w:lang w:val="en-GB"/>
        </w:rPr>
        <w:t>VOLUME 5</w:t>
      </w:r>
      <w:bookmarkEnd w:id="0"/>
      <w:bookmarkEnd w:id="1"/>
    </w:p>
    <w:p w:rsidR="001B392C" w:rsidRPr="00DE332F" w:rsidRDefault="001B392C" w:rsidP="00600635">
      <w:pPr>
        <w:jc w:val="center"/>
        <w:rPr>
          <w:b/>
          <w:bCs/>
          <w:sz w:val="26"/>
          <w:szCs w:val="26"/>
          <w:lang w:val="en-GB"/>
        </w:rPr>
      </w:pPr>
      <w:r>
        <w:rPr>
          <w:rStyle w:val="Strong"/>
          <w:sz w:val="26"/>
          <w:szCs w:val="26"/>
          <w:lang w:val="en-US"/>
        </w:rPr>
        <w:t>Supply and i</w:t>
      </w:r>
      <w:r w:rsidRPr="00DE332F">
        <w:rPr>
          <w:rStyle w:val="Strong"/>
          <w:sz w:val="26"/>
          <w:szCs w:val="26"/>
          <w:lang w:val="en-US"/>
        </w:rPr>
        <w:t xml:space="preserve">nstallation of </w:t>
      </w:r>
      <w:r w:rsidRPr="00DE332F">
        <w:rPr>
          <w:rStyle w:val="Strong"/>
          <w:sz w:val="26"/>
          <w:szCs w:val="26"/>
          <w:lang w:val="en-GB"/>
        </w:rPr>
        <w:t>20kw</w:t>
      </w:r>
      <w:r w:rsidRPr="00DE332F">
        <w:rPr>
          <w:b/>
          <w:bCs/>
          <w:sz w:val="26"/>
          <w:szCs w:val="26"/>
          <w:lang w:val="en-GB"/>
        </w:rPr>
        <w:t xml:space="preserve"> photovoltaic system and electric car charging station in Resen   </w:t>
      </w:r>
    </w:p>
    <w:p w:rsidR="001B392C" w:rsidRPr="001F0845" w:rsidRDefault="001B392C">
      <w:pPr>
        <w:pStyle w:val="Heading1"/>
        <w:rPr>
          <w:rFonts w:ascii="Times New Roman" w:hAnsi="Times New Roman" w:cs="Times New Roman"/>
          <w:color w:val="auto"/>
          <w:sz w:val="32"/>
          <w:szCs w:val="32"/>
          <w:lang w:val="en-GB"/>
        </w:rPr>
      </w:pPr>
    </w:p>
    <w:p w:rsidR="001B392C" w:rsidRPr="001F0845" w:rsidRDefault="001B392C">
      <w:pPr>
        <w:pStyle w:val="Heading1"/>
        <w:rPr>
          <w:rFonts w:ascii="Times New Roman" w:hAnsi="Times New Roman" w:cs="Times New Roman"/>
          <w:color w:val="auto"/>
          <w:sz w:val="32"/>
          <w:szCs w:val="32"/>
          <w:lang w:val="en-GB"/>
        </w:rPr>
      </w:pPr>
      <w:bookmarkStart w:id="2" w:name="_Toc41823893"/>
      <w:bookmarkStart w:id="3" w:name="_Toc41877072"/>
      <w:r w:rsidRPr="001F0845">
        <w:rPr>
          <w:rFonts w:ascii="Times New Roman" w:hAnsi="Times New Roman" w:cs="Times New Roman"/>
          <w:color w:val="auto"/>
          <w:sz w:val="32"/>
          <w:szCs w:val="32"/>
          <w:lang w:val="en-GB"/>
        </w:rPr>
        <w:t>DESIGN DOCUMENTS,</w:t>
      </w:r>
      <w:r>
        <w:rPr>
          <w:rFonts w:ascii="Times New Roman" w:hAnsi="Times New Roman" w:cs="Times New Roman"/>
          <w:color w:val="auto"/>
          <w:sz w:val="32"/>
          <w:szCs w:val="32"/>
          <w:lang w:val="en-GB"/>
        </w:rPr>
        <w:br/>
      </w:r>
      <w:r w:rsidRPr="001F0845">
        <w:rPr>
          <w:rFonts w:ascii="Times New Roman" w:hAnsi="Times New Roman" w:cs="Times New Roman"/>
          <w:color w:val="auto"/>
          <w:sz w:val="32"/>
          <w:szCs w:val="32"/>
          <w:lang w:val="en-GB"/>
        </w:rPr>
        <w:t>INCLUDING DRAWINGS</w:t>
      </w:r>
      <w:bookmarkEnd w:id="2"/>
      <w:bookmarkEnd w:id="3"/>
    </w:p>
    <w:p w:rsidR="001B392C" w:rsidRPr="001F0845" w:rsidRDefault="001B392C" w:rsidP="00151F74">
      <w:pPr>
        <w:rPr>
          <w:b/>
          <w:bCs/>
          <w:color w:val="000000"/>
          <w:sz w:val="22"/>
          <w:szCs w:val="22"/>
          <w:lang w:val="en-GB"/>
        </w:rPr>
      </w:pPr>
      <w:bookmarkStart w:id="4" w:name="_GoBack"/>
      <w:bookmarkEnd w:id="4"/>
      <w:r w:rsidRPr="00326431">
        <w:rPr>
          <w:sz w:val="28"/>
          <w:szCs w:val="28"/>
          <w:lang w:val="en-GB"/>
        </w:rPr>
        <w:br w:type="page"/>
      </w:r>
      <w:r w:rsidRPr="001F0845">
        <w:rPr>
          <w:b/>
          <w:bCs/>
          <w:color w:val="000000"/>
          <w:sz w:val="22"/>
          <w:szCs w:val="22"/>
          <w:lang w:val="en-GB"/>
        </w:rPr>
        <w:t>Section 5.1</w:t>
      </w:r>
    </w:p>
    <w:p w:rsidR="001B392C" w:rsidRPr="00C86255" w:rsidRDefault="001B392C">
      <w:pPr>
        <w:jc w:val="center"/>
        <w:rPr>
          <w:b/>
          <w:bCs/>
          <w:color w:val="000000"/>
          <w:lang w:val="en-GB"/>
        </w:rPr>
      </w:pPr>
    </w:p>
    <w:p w:rsidR="001B392C" w:rsidRPr="001F0845" w:rsidRDefault="001B392C">
      <w:pPr>
        <w:jc w:val="center"/>
        <w:rPr>
          <w:b/>
          <w:bCs/>
          <w:sz w:val="28"/>
          <w:szCs w:val="28"/>
          <w:lang w:val="en-GB"/>
        </w:rPr>
      </w:pPr>
      <w:r w:rsidRPr="001F0845">
        <w:rPr>
          <w:b/>
          <w:bCs/>
          <w:sz w:val="28"/>
          <w:szCs w:val="28"/>
          <w:lang w:val="en-GB"/>
        </w:rPr>
        <w:t>List of drawings attached</w:t>
      </w:r>
    </w:p>
    <w:p w:rsidR="001B392C" w:rsidRPr="00C86255" w:rsidRDefault="001B392C">
      <w:pPr>
        <w:rPr>
          <w:sz w:val="22"/>
          <w:szCs w:val="22"/>
          <w:lang w:val="en-GB"/>
        </w:rPr>
      </w:pPr>
    </w:p>
    <w:tbl>
      <w:tblPr>
        <w:tblW w:w="940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31"/>
        <w:gridCol w:w="3105"/>
        <w:gridCol w:w="2698"/>
        <w:gridCol w:w="3068"/>
      </w:tblGrid>
      <w:tr w:rsidR="001B392C" w:rsidRPr="00C86255">
        <w:trPr>
          <w:trHeight w:val="712"/>
          <w:jc w:val="center"/>
        </w:trPr>
        <w:tc>
          <w:tcPr>
            <w:tcW w:w="531" w:type="dxa"/>
            <w:tcBorders>
              <w:top w:val="double" w:sz="6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1B392C" w:rsidRPr="00C86255" w:rsidRDefault="001B392C">
            <w:pPr>
              <w:jc w:val="center"/>
              <w:rPr>
                <w:b/>
                <w:bCs/>
                <w:lang w:val="en-GB"/>
              </w:rPr>
            </w:pPr>
            <w:r w:rsidRPr="00C86255">
              <w:rPr>
                <w:b/>
                <w:bCs/>
                <w:sz w:val="22"/>
                <w:szCs w:val="22"/>
                <w:lang w:val="en-GB"/>
              </w:rPr>
              <w:t>No</w:t>
            </w:r>
          </w:p>
        </w:tc>
        <w:tc>
          <w:tcPr>
            <w:tcW w:w="3105" w:type="dxa"/>
            <w:tcBorders>
              <w:top w:val="double" w:sz="6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1B392C" w:rsidRPr="00C86255" w:rsidRDefault="001B392C">
            <w:pPr>
              <w:jc w:val="center"/>
              <w:rPr>
                <w:b/>
                <w:bCs/>
                <w:lang w:val="en-GB"/>
              </w:rPr>
            </w:pPr>
            <w:r w:rsidRPr="00C8625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2698" w:type="dxa"/>
            <w:tcBorders>
              <w:top w:val="double" w:sz="6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1B392C" w:rsidRPr="00C86255" w:rsidRDefault="001B392C">
            <w:pPr>
              <w:jc w:val="center"/>
              <w:rPr>
                <w:b/>
                <w:bCs/>
                <w:vertAlign w:val="superscript"/>
                <w:lang w:val="en-GB"/>
              </w:rPr>
            </w:pPr>
            <w:r w:rsidRPr="00C86255">
              <w:rPr>
                <w:b/>
                <w:bCs/>
                <w:sz w:val="22"/>
                <w:szCs w:val="22"/>
                <w:lang w:val="en-GB"/>
              </w:rPr>
              <w:t>Drawing No</w:t>
            </w:r>
          </w:p>
        </w:tc>
        <w:tc>
          <w:tcPr>
            <w:tcW w:w="3068" w:type="dxa"/>
            <w:tcBorders>
              <w:top w:val="double" w:sz="6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1B392C" w:rsidRPr="00C86255" w:rsidRDefault="001B392C">
            <w:pPr>
              <w:jc w:val="center"/>
              <w:rPr>
                <w:b/>
                <w:bCs/>
                <w:vertAlign w:val="superscript"/>
                <w:lang w:val="en-GB"/>
              </w:rPr>
            </w:pPr>
            <w:r w:rsidRPr="00C86255">
              <w:rPr>
                <w:b/>
                <w:bCs/>
                <w:sz w:val="22"/>
                <w:szCs w:val="22"/>
                <w:lang w:val="en-GB"/>
              </w:rPr>
              <w:t>Design No</w:t>
            </w:r>
          </w:p>
        </w:tc>
      </w:tr>
      <w:tr w:rsidR="001B392C" w:rsidRPr="00A019D9">
        <w:trPr>
          <w:trHeight w:val="640"/>
          <w:jc w:val="center"/>
        </w:trPr>
        <w:tc>
          <w:tcPr>
            <w:tcW w:w="531" w:type="dxa"/>
            <w:tcBorders>
              <w:top w:val="nil"/>
            </w:tcBorders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</w:t>
            </w:r>
          </w:p>
        </w:tc>
        <w:tc>
          <w:tcPr>
            <w:tcW w:w="3105" w:type="dxa"/>
            <w:tcBorders>
              <w:top w:val="nil"/>
            </w:tcBorders>
            <w:vAlign w:val="center"/>
          </w:tcPr>
          <w:p w:rsidR="001B392C" w:rsidRPr="00600635" w:rsidRDefault="001B392C" w:rsidP="00600635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0635">
              <w:rPr>
                <w:rFonts w:ascii="Times New Roman" w:hAnsi="Times New Roman" w:cs="Times New Roman"/>
                <w:sz w:val="22"/>
                <w:szCs w:val="22"/>
              </w:rPr>
              <w:t>Basic Design for PV panels for electricity production with electrical car charger , with maximum installed capacity to 1mw on Municipality of Resen building  with power of 19,80 KWA on roof spaces</w:t>
            </w:r>
          </w:p>
        </w:tc>
        <w:tc>
          <w:tcPr>
            <w:tcW w:w="2698" w:type="dxa"/>
            <w:tcBorders>
              <w:top w:val="nil"/>
            </w:tcBorders>
            <w:vAlign w:val="center"/>
          </w:tcPr>
          <w:p w:rsidR="001B392C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</w:rPr>
            </w:pPr>
            <w:r w:rsidRPr="006006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B392C" w:rsidRDefault="001B392C" w:rsidP="00600635">
            <w:pPr>
              <w:pStyle w:val="tabulka"/>
              <w:numPr>
                <w:ilvl w:val="0"/>
                <w:numId w:val="10"/>
              </w:numPr>
              <w:tabs>
                <w:tab w:val="clear" w:pos="720"/>
                <w:tab w:val="num" w:pos="299"/>
              </w:tabs>
              <w:ind w:left="299" w:hanging="14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Electricity phase</w:t>
            </w:r>
          </w:p>
          <w:p w:rsidR="001B392C" w:rsidRDefault="001B392C" w:rsidP="00600635">
            <w:pPr>
              <w:pStyle w:val="tabulka"/>
              <w:numPr>
                <w:ilvl w:val="0"/>
                <w:numId w:val="10"/>
              </w:numPr>
              <w:tabs>
                <w:tab w:val="clear" w:pos="720"/>
                <w:tab w:val="num" w:pos="299"/>
              </w:tabs>
              <w:ind w:left="299" w:hanging="14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00635">
              <w:rPr>
                <w:rFonts w:ascii="Times New Roman" w:hAnsi="Times New Roman" w:cs="Times New Roman"/>
                <w:sz w:val="22"/>
                <w:szCs w:val="22"/>
              </w:rPr>
              <w:t>rchitecture phas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</w:p>
          <w:p w:rsidR="001B392C" w:rsidRPr="00600635" w:rsidRDefault="001B392C" w:rsidP="00600635">
            <w:pPr>
              <w:pStyle w:val="tabulka"/>
              <w:numPr>
                <w:ilvl w:val="0"/>
                <w:numId w:val="10"/>
              </w:numPr>
              <w:tabs>
                <w:tab w:val="clear" w:pos="720"/>
                <w:tab w:val="num" w:pos="299"/>
              </w:tabs>
              <w:ind w:left="299" w:hanging="141"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Civil-construction phase</w:t>
            </w:r>
          </w:p>
          <w:p w:rsidR="001B392C" w:rsidRPr="00600635" w:rsidRDefault="001B392C" w:rsidP="00600635">
            <w:pPr>
              <w:pStyle w:val="tabulka"/>
              <w:numPr>
                <w:ilvl w:val="0"/>
                <w:numId w:val="10"/>
              </w:numPr>
              <w:tabs>
                <w:tab w:val="clear" w:pos="720"/>
                <w:tab w:val="num" w:pos="299"/>
              </w:tabs>
              <w:ind w:left="299" w:hanging="141"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600635">
              <w:rPr>
                <w:rFonts w:ascii="Times New Roman" w:hAnsi="Times New Roman" w:cs="Times New Roman"/>
                <w:sz w:val="22"/>
                <w:szCs w:val="22"/>
              </w:rPr>
              <w:t>ill of quantities</w:t>
            </w:r>
          </w:p>
        </w:tc>
        <w:tc>
          <w:tcPr>
            <w:tcW w:w="3068" w:type="dxa"/>
            <w:tcBorders>
              <w:top w:val="nil"/>
            </w:tcBorders>
            <w:vAlign w:val="center"/>
          </w:tcPr>
          <w:p w:rsidR="001B392C" w:rsidRPr="00600635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00635">
              <w:rPr>
                <w:rFonts w:ascii="Times New Roman" w:hAnsi="Times New Roman" w:cs="Times New Roman"/>
                <w:sz w:val="22"/>
                <w:szCs w:val="22"/>
              </w:rPr>
              <w:t>Technical no. 09-337/2 , December 2020 year, designed by KMG EOL KVAZAR DOOEL, SKOPJE</w:t>
            </w:r>
            <w:r w:rsidRPr="006006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</w:t>
            </w:r>
          </w:p>
        </w:tc>
      </w:tr>
      <w:tr w:rsidR="001B392C" w:rsidRPr="00600635">
        <w:trPr>
          <w:trHeight w:val="640"/>
          <w:jc w:val="center"/>
        </w:trPr>
        <w:tc>
          <w:tcPr>
            <w:tcW w:w="531" w:type="dxa"/>
            <w:tcBorders>
              <w:top w:val="nil"/>
            </w:tcBorders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</w:t>
            </w:r>
          </w:p>
        </w:tc>
        <w:tc>
          <w:tcPr>
            <w:tcW w:w="3105" w:type="dxa"/>
            <w:tcBorders>
              <w:top w:val="nil"/>
            </w:tcBorders>
            <w:vAlign w:val="center"/>
          </w:tcPr>
          <w:p w:rsidR="001B392C" w:rsidRPr="00600635" w:rsidRDefault="001B392C">
            <w:pPr>
              <w:pStyle w:val="tabulka"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8" w:type="dxa"/>
            <w:tcBorders>
              <w:top w:val="nil"/>
            </w:tcBorders>
            <w:vAlign w:val="center"/>
          </w:tcPr>
          <w:p w:rsidR="001B392C" w:rsidRPr="00600635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68" w:type="dxa"/>
            <w:tcBorders>
              <w:top w:val="nil"/>
            </w:tcBorders>
            <w:vAlign w:val="center"/>
          </w:tcPr>
          <w:p w:rsidR="001B392C" w:rsidRPr="00600635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B392C" w:rsidRPr="0030279B">
        <w:trPr>
          <w:trHeight w:val="640"/>
          <w:jc w:val="center"/>
        </w:trPr>
        <w:tc>
          <w:tcPr>
            <w:tcW w:w="531" w:type="dxa"/>
            <w:tcBorders>
              <w:top w:val="nil"/>
            </w:tcBorders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3.</w:t>
            </w:r>
          </w:p>
        </w:tc>
        <w:tc>
          <w:tcPr>
            <w:tcW w:w="3105" w:type="dxa"/>
            <w:tcBorders>
              <w:top w:val="nil"/>
            </w:tcBorders>
            <w:vAlign w:val="center"/>
          </w:tcPr>
          <w:p w:rsidR="001B392C" w:rsidRPr="0030279B" w:rsidRDefault="001B392C">
            <w:pPr>
              <w:pStyle w:val="tabulka"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8" w:type="dxa"/>
            <w:tcBorders>
              <w:top w:val="nil"/>
            </w:tcBorders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68" w:type="dxa"/>
            <w:tcBorders>
              <w:top w:val="nil"/>
            </w:tcBorders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B392C" w:rsidRPr="0030279B">
        <w:trPr>
          <w:trHeight w:val="640"/>
          <w:jc w:val="center"/>
        </w:trPr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4.</w:t>
            </w:r>
          </w:p>
        </w:tc>
        <w:tc>
          <w:tcPr>
            <w:tcW w:w="3105" w:type="dxa"/>
            <w:tcBorders>
              <w:top w:val="nil"/>
              <w:bottom w:val="nil"/>
            </w:tcBorders>
            <w:vAlign w:val="center"/>
          </w:tcPr>
          <w:p w:rsidR="001B392C" w:rsidRPr="0030279B" w:rsidRDefault="001B392C">
            <w:pPr>
              <w:pStyle w:val="tabulka"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B392C" w:rsidRPr="0030279B">
        <w:trPr>
          <w:trHeight w:val="640"/>
          <w:jc w:val="center"/>
        </w:trPr>
        <w:tc>
          <w:tcPr>
            <w:tcW w:w="531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</w:t>
            </w:r>
          </w:p>
        </w:tc>
        <w:tc>
          <w:tcPr>
            <w:tcW w:w="3105" w:type="dxa"/>
            <w:vAlign w:val="center"/>
          </w:tcPr>
          <w:p w:rsidR="001B392C" w:rsidRPr="0030279B" w:rsidRDefault="001B392C">
            <w:pPr>
              <w:pStyle w:val="tabulka"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8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68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B392C" w:rsidRPr="0030279B">
        <w:trPr>
          <w:trHeight w:val="640"/>
          <w:jc w:val="center"/>
        </w:trPr>
        <w:tc>
          <w:tcPr>
            <w:tcW w:w="531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</w:t>
            </w:r>
          </w:p>
        </w:tc>
        <w:tc>
          <w:tcPr>
            <w:tcW w:w="3105" w:type="dxa"/>
            <w:vAlign w:val="center"/>
          </w:tcPr>
          <w:p w:rsidR="001B392C" w:rsidRPr="0030279B" w:rsidRDefault="001B392C">
            <w:pPr>
              <w:pStyle w:val="tabulka"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8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68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B392C" w:rsidRPr="0030279B">
        <w:trPr>
          <w:trHeight w:val="640"/>
          <w:jc w:val="center"/>
        </w:trPr>
        <w:tc>
          <w:tcPr>
            <w:tcW w:w="531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7.</w:t>
            </w:r>
          </w:p>
        </w:tc>
        <w:tc>
          <w:tcPr>
            <w:tcW w:w="3105" w:type="dxa"/>
            <w:vAlign w:val="center"/>
          </w:tcPr>
          <w:p w:rsidR="001B392C" w:rsidRPr="0030279B" w:rsidRDefault="001B392C">
            <w:pPr>
              <w:pStyle w:val="tabulka"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8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68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B392C" w:rsidRPr="0030279B">
        <w:trPr>
          <w:trHeight w:val="640"/>
          <w:jc w:val="center"/>
        </w:trPr>
        <w:tc>
          <w:tcPr>
            <w:tcW w:w="531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8.</w:t>
            </w:r>
          </w:p>
        </w:tc>
        <w:tc>
          <w:tcPr>
            <w:tcW w:w="3105" w:type="dxa"/>
            <w:vAlign w:val="center"/>
          </w:tcPr>
          <w:p w:rsidR="001B392C" w:rsidRPr="0030279B" w:rsidRDefault="001B392C">
            <w:pPr>
              <w:pStyle w:val="tabulka"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8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68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B392C" w:rsidRPr="0030279B">
        <w:trPr>
          <w:trHeight w:val="640"/>
          <w:jc w:val="center"/>
        </w:trPr>
        <w:tc>
          <w:tcPr>
            <w:tcW w:w="531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9.</w:t>
            </w:r>
          </w:p>
        </w:tc>
        <w:tc>
          <w:tcPr>
            <w:tcW w:w="3105" w:type="dxa"/>
            <w:vAlign w:val="center"/>
          </w:tcPr>
          <w:p w:rsidR="001B392C" w:rsidRPr="0030279B" w:rsidRDefault="001B392C">
            <w:pPr>
              <w:pStyle w:val="tabulka"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8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68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B392C" w:rsidRPr="0030279B">
        <w:trPr>
          <w:trHeight w:val="640"/>
          <w:jc w:val="center"/>
        </w:trPr>
        <w:tc>
          <w:tcPr>
            <w:tcW w:w="531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10.</w:t>
            </w:r>
          </w:p>
        </w:tc>
        <w:tc>
          <w:tcPr>
            <w:tcW w:w="3105" w:type="dxa"/>
            <w:vAlign w:val="center"/>
          </w:tcPr>
          <w:p w:rsidR="001B392C" w:rsidRPr="0030279B" w:rsidRDefault="001B392C">
            <w:pPr>
              <w:pStyle w:val="tabulka"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8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68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B392C" w:rsidRPr="0030279B">
        <w:trPr>
          <w:trHeight w:val="640"/>
          <w:jc w:val="center"/>
        </w:trPr>
        <w:tc>
          <w:tcPr>
            <w:tcW w:w="531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11.</w:t>
            </w:r>
          </w:p>
        </w:tc>
        <w:tc>
          <w:tcPr>
            <w:tcW w:w="3105" w:type="dxa"/>
            <w:vAlign w:val="center"/>
          </w:tcPr>
          <w:p w:rsidR="001B392C" w:rsidRPr="0030279B" w:rsidRDefault="001B392C">
            <w:pPr>
              <w:pStyle w:val="tabulka"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8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68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B392C" w:rsidRPr="0030279B">
        <w:trPr>
          <w:trHeight w:val="640"/>
          <w:jc w:val="center"/>
        </w:trPr>
        <w:tc>
          <w:tcPr>
            <w:tcW w:w="531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12.</w:t>
            </w:r>
          </w:p>
        </w:tc>
        <w:tc>
          <w:tcPr>
            <w:tcW w:w="3105" w:type="dxa"/>
            <w:vAlign w:val="center"/>
          </w:tcPr>
          <w:p w:rsidR="001B392C" w:rsidRPr="0030279B" w:rsidRDefault="001B392C">
            <w:pPr>
              <w:pStyle w:val="tabulka"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8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68" w:type="dxa"/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B392C" w:rsidRPr="0030279B">
        <w:trPr>
          <w:trHeight w:val="640"/>
          <w:jc w:val="center"/>
        </w:trPr>
        <w:tc>
          <w:tcPr>
            <w:tcW w:w="531" w:type="dxa"/>
            <w:tcBorders>
              <w:bottom w:val="double" w:sz="6" w:space="0" w:color="auto"/>
            </w:tcBorders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13.</w:t>
            </w:r>
          </w:p>
        </w:tc>
        <w:tc>
          <w:tcPr>
            <w:tcW w:w="3105" w:type="dxa"/>
            <w:tcBorders>
              <w:bottom w:val="double" w:sz="6" w:space="0" w:color="auto"/>
            </w:tcBorders>
            <w:vAlign w:val="center"/>
          </w:tcPr>
          <w:p w:rsidR="001B392C" w:rsidRPr="0030279B" w:rsidRDefault="001B392C">
            <w:pPr>
              <w:pStyle w:val="tabulka"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8" w:type="dxa"/>
            <w:tcBorders>
              <w:bottom w:val="double" w:sz="6" w:space="0" w:color="auto"/>
            </w:tcBorders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68" w:type="dxa"/>
            <w:tcBorders>
              <w:bottom w:val="double" w:sz="6" w:space="0" w:color="auto"/>
            </w:tcBorders>
            <w:vAlign w:val="center"/>
          </w:tcPr>
          <w:p w:rsidR="001B392C" w:rsidRPr="0030279B" w:rsidRDefault="001B392C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1B392C" w:rsidRPr="00C86255" w:rsidRDefault="001B392C">
      <w:pPr>
        <w:rPr>
          <w:sz w:val="22"/>
          <w:szCs w:val="22"/>
          <w:lang w:val="en-GB"/>
        </w:rPr>
      </w:pPr>
    </w:p>
    <w:p w:rsidR="001B392C" w:rsidRPr="00C86255" w:rsidRDefault="001B392C">
      <w:pPr>
        <w:rPr>
          <w:sz w:val="22"/>
          <w:szCs w:val="22"/>
          <w:lang w:val="en-GB"/>
        </w:rPr>
      </w:pPr>
      <w:r w:rsidRPr="00C86255">
        <w:rPr>
          <w:sz w:val="22"/>
          <w:szCs w:val="22"/>
          <w:lang w:val="en-GB"/>
        </w:rPr>
        <w:br w:type="page"/>
      </w:r>
    </w:p>
    <w:p w:rsidR="001B392C" w:rsidRPr="001F0845" w:rsidRDefault="001B392C" w:rsidP="001F0845">
      <w:pPr>
        <w:rPr>
          <w:b/>
          <w:bCs/>
          <w:color w:val="000000"/>
          <w:sz w:val="22"/>
          <w:szCs w:val="22"/>
          <w:lang w:val="en-GB"/>
        </w:rPr>
      </w:pPr>
      <w:r w:rsidRPr="001F0845">
        <w:rPr>
          <w:b/>
          <w:bCs/>
          <w:color w:val="000000"/>
          <w:sz w:val="22"/>
          <w:szCs w:val="22"/>
          <w:lang w:val="en-GB"/>
        </w:rPr>
        <w:t>Section 5.2</w:t>
      </w:r>
    </w:p>
    <w:p w:rsidR="001B392C" w:rsidRPr="001F0845" w:rsidRDefault="001B392C">
      <w:pPr>
        <w:jc w:val="center"/>
        <w:rPr>
          <w:b/>
          <w:bCs/>
          <w:color w:val="000000"/>
          <w:sz w:val="22"/>
          <w:szCs w:val="22"/>
          <w:lang w:val="en-GB"/>
        </w:rPr>
      </w:pPr>
    </w:p>
    <w:p w:rsidR="001B392C" w:rsidRPr="001F0845" w:rsidRDefault="001B392C">
      <w:pPr>
        <w:jc w:val="center"/>
        <w:rPr>
          <w:b/>
          <w:bCs/>
          <w:sz w:val="28"/>
          <w:szCs w:val="28"/>
          <w:lang w:val="en-GB"/>
        </w:rPr>
      </w:pPr>
      <w:r w:rsidRPr="001F0845">
        <w:rPr>
          <w:b/>
          <w:bCs/>
          <w:sz w:val="28"/>
          <w:szCs w:val="28"/>
          <w:lang w:val="en-GB"/>
        </w:rPr>
        <w:t>List of design documents available</w:t>
      </w:r>
    </w:p>
    <w:p w:rsidR="001B392C" w:rsidRPr="00C86255" w:rsidRDefault="001B392C">
      <w:pPr>
        <w:pStyle w:val="Head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1B392C" w:rsidRPr="00C86255" w:rsidRDefault="001B392C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361"/>
        <w:gridCol w:w="1837"/>
        <w:gridCol w:w="1454"/>
        <w:gridCol w:w="3079"/>
        <w:gridCol w:w="1492"/>
      </w:tblGrid>
      <w:tr w:rsidR="001B392C" w:rsidRPr="00C86255">
        <w:trPr>
          <w:trHeight w:val="712"/>
          <w:jc w:val="center"/>
        </w:trPr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1B392C" w:rsidRPr="00C86255" w:rsidRDefault="001B392C">
            <w:pPr>
              <w:jc w:val="center"/>
              <w:rPr>
                <w:b/>
                <w:bCs/>
                <w:lang w:val="en-GB"/>
              </w:rPr>
            </w:pPr>
            <w:r w:rsidRPr="00C86255">
              <w:rPr>
                <w:b/>
                <w:bCs/>
                <w:sz w:val="22"/>
                <w:szCs w:val="22"/>
                <w:lang w:val="en-GB"/>
              </w:rPr>
              <w:t>No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1B392C" w:rsidRPr="00C86255" w:rsidRDefault="001B392C">
            <w:pPr>
              <w:jc w:val="center"/>
              <w:rPr>
                <w:b/>
                <w:bCs/>
                <w:lang w:val="en-GB"/>
              </w:rPr>
            </w:pPr>
            <w:r w:rsidRPr="00C86255">
              <w:rPr>
                <w:b/>
                <w:bCs/>
                <w:sz w:val="22"/>
                <w:szCs w:val="22"/>
                <w:lang w:val="en-GB"/>
              </w:rPr>
              <w:t>Designer</w:t>
            </w:r>
          </w:p>
        </w:tc>
        <w:tc>
          <w:tcPr>
            <w:tcW w:w="1454" w:type="dxa"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1B392C" w:rsidRPr="00C86255" w:rsidRDefault="001B392C">
            <w:pPr>
              <w:jc w:val="center"/>
              <w:rPr>
                <w:b/>
                <w:bCs/>
                <w:lang w:val="en-GB"/>
              </w:rPr>
            </w:pPr>
            <w:r w:rsidRPr="00C86255">
              <w:rPr>
                <w:b/>
                <w:bCs/>
                <w:sz w:val="22"/>
                <w:szCs w:val="22"/>
                <w:lang w:val="en-GB"/>
              </w:rPr>
              <w:t>Design No</w:t>
            </w:r>
          </w:p>
        </w:tc>
        <w:tc>
          <w:tcPr>
            <w:tcW w:w="3079" w:type="dxa"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1B392C" w:rsidRPr="00C86255" w:rsidRDefault="001B392C">
            <w:pPr>
              <w:jc w:val="center"/>
              <w:rPr>
                <w:b/>
                <w:bCs/>
                <w:lang w:val="en-GB"/>
              </w:rPr>
            </w:pPr>
            <w:r w:rsidRPr="00C86255">
              <w:rPr>
                <w:b/>
                <w:bCs/>
                <w:sz w:val="22"/>
                <w:szCs w:val="22"/>
                <w:lang w:val="en-GB"/>
              </w:rPr>
              <w:t>Design name</w:t>
            </w:r>
          </w:p>
        </w:tc>
        <w:tc>
          <w:tcPr>
            <w:tcW w:w="14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1B392C" w:rsidRPr="00C86255" w:rsidRDefault="001B392C">
            <w:pPr>
              <w:jc w:val="center"/>
              <w:rPr>
                <w:b/>
                <w:bCs/>
                <w:lang w:val="en-GB"/>
              </w:rPr>
            </w:pPr>
            <w:r w:rsidRPr="00C86255">
              <w:rPr>
                <w:b/>
                <w:bCs/>
                <w:sz w:val="22"/>
                <w:szCs w:val="22"/>
                <w:lang w:val="en-GB"/>
              </w:rPr>
              <w:t>Date</w:t>
            </w:r>
          </w:p>
        </w:tc>
      </w:tr>
      <w:tr w:rsidR="001B392C" w:rsidRPr="00600635">
        <w:trPr>
          <w:trHeight w:val="1400"/>
          <w:jc w:val="center"/>
        </w:trPr>
        <w:tc>
          <w:tcPr>
            <w:tcW w:w="1361" w:type="dxa"/>
            <w:tcBorders>
              <w:top w:val="nil"/>
            </w:tcBorders>
            <w:vAlign w:val="center"/>
          </w:tcPr>
          <w:p w:rsidR="001B392C" w:rsidRPr="00C86255" w:rsidRDefault="001B392C">
            <w:pPr>
              <w:jc w:val="center"/>
              <w:rPr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1837" w:type="dxa"/>
            <w:tcBorders>
              <w:top w:val="nil"/>
            </w:tcBorders>
            <w:vAlign w:val="center"/>
          </w:tcPr>
          <w:p w:rsidR="001B392C" w:rsidRPr="00C86255" w:rsidRDefault="001B392C">
            <w:pPr>
              <w:rPr>
                <w:lang w:val="en-GB"/>
              </w:rPr>
            </w:pPr>
            <w:r w:rsidRPr="00600635">
              <w:rPr>
                <w:sz w:val="22"/>
                <w:szCs w:val="22"/>
              </w:rPr>
              <w:t>KMG EOL KVAZAR DOOEL, SKOPJE</w:t>
            </w:r>
            <w:r w:rsidRPr="00600635">
              <w:rPr>
                <w:b/>
                <w:bCs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454" w:type="dxa"/>
            <w:tcBorders>
              <w:top w:val="nil"/>
            </w:tcBorders>
            <w:vAlign w:val="center"/>
          </w:tcPr>
          <w:p w:rsidR="001B392C" w:rsidRPr="00C86255" w:rsidRDefault="001B392C">
            <w:pPr>
              <w:pStyle w:val="tabulka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00635">
              <w:rPr>
                <w:rFonts w:ascii="Times New Roman" w:hAnsi="Times New Roman" w:cs="Times New Roman"/>
                <w:sz w:val="22"/>
                <w:szCs w:val="22"/>
              </w:rPr>
              <w:t xml:space="preserve">09-337/2  </w:t>
            </w:r>
          </w:p>
        </w:tc>
        <w:tc>
          <w:tcPr>
            <w:tcW w:w="3079" w:type="dxa"/>
            <w:tcBorders>
              <w:top w:val="nil"/>
            </w:tcBorders>
            <w:vAlign w:val="center"/>
          </w:tcPr>
          <w:p w:rsidR="001B392C" w:rsidRPr="00600635" w:rsidRDefault="001B392C">
            <w:pPr>
              <w:rPr>
                <w:lang w:val="en-GB"/>
              </w:rPr>
            </w:pPr>
            <w:r w:rsidRPr="00600635">
              <w:rPr>
                <w:sz w:val="22"/>
                <w:szCs w:val="22"/>
                <w:lang w:val="en-GB"/>
              </w:rPr>
              <w:t>Basic Design for PV panels for electricity production with electrical car charger , with maximum installed capacity to 1mw on Municipality of Resen building  with power of 19,80 KWA on roof spaces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1B392C" w:rsidRPr="00C86255" w:rsidRDefault="001B392C">
            <w:pPr>
              <w:pStyle w:val="tabulka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00635">
              <w:rPr>
                <w:rFonts w:ascii="Times New Roman" w:hAnsi="Times New Roman" w:cs="Times New Roman"/>
                <w:sz w:val="22"/>
                <w:szCs w:val="22"/>
              </w:rPr>
              <w:t>December 2020 year</w:t>
            </w:r>
          </w:p>
        </w:tc>
      </w:tr>
      <w:tr w:rsidR="001B392C" w:rsidRPr="00C20FBD">
        <w:trPr>
          <w:trHeight w:val="1400"/>
          <w:jc w:val="center"/>
        </w:trPr>
        <w:tc>
          <w:tcPr>
            <w:tcW w:w="1361" w:type="dxa"/>
            <w:tcBorders>
              <w:top w:val="nil"/>
            </w:tcBorders>
            <w:vAlign w:val="center"/>
          </w:tcPr>
          <w:p w:rsidR="001B392C" w:rsidRPr="00C86255" w:rsidRDefault="001B392C">
            <w:pPr>
              <w:jc w:val="center"/>
              <w:rPr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1837" w:type="dxa"/>
            <w:tcBorders>
              <w:top w:val="nil"/>
            </w:tcBorders>
            <w:vAlign w:val="center"/>
          </w:tcPr>
          <w:p w:rsidR="001B392C" w:rsidRPr="00C20FBD" w:rsidRDefault="001B392C">
            <w:pPr>
              <w:rPr>
                <w:lang w:val="en-GB"/>
              </w:rPr>
            </w:pPr>
            <w:r w:rsidRPr="00C20FBD">
              <w:rPr>
                <w:sz w:val="22"/>
                <w:szCs w:val="22"/>
                <w:lang w:val="en-GB"/>
              </w:rPr>
              <w:t>STUDIO DJON AND DJONI , DOO PRILEP, office in SKOPJE</w:t>
            </w:r>
          </w:p>
        </w:tc>
        <w:tc>
          <w:tcPr>
            <w:tcW w:w="1454" w:type="dxa"/>
            <w:tcBorders>
              <w:top w:val="nil"/>
            </w:tcBorders>
            <w:vAlign w:val="center"/>
          </w:tcPr>
          <w:p w:rsidR="001B392C" w:rsidRPr="00C86255" w:rsidRDefault="001B392C">
            <w:pPr>
              <w:pStyle w:val="tabulka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00635">
              <w:rPr>
                <w:rFonts w:ascii="Times New Roman" w:hAnsi="Times New Roman" w:cs="Times New Roman"/>
                <w:sz w:val="22"/>
                <w:szCs w:val="22"/>
              </w:rPr>
              <w:t>Technical number: 15/21</w:t>
            </w:r>
          </w:p>
        </w:tc>
        <w:tc>
          <w:tcPr>
            <w:tcW w:w="3079" w:type="dxa"/>
            <w:tcBorders>
              <w:top w:val="nil"/>
            </w:tcBorders>
            <w:vAlign w:val="center"/>
          </w:tcPr>
          <w:p w:rsidR="001B392C" w:rsidRPr="00C20FBD" w:rsidRDefault="001B392C">
            <w:pPr>
              <w:rPr>
                <w:lang w:val="en-GB"/>
              </w:rPr>
            </w:pPr>
            <w:r w:rsidRPr="00C20FBD">
              <w:rPr>
                <w:sz w:val="22"/>
                <w:szCs w:val="22"/>
                <w:lang w:val="en-GB"/>
              </w:rPr>
              <w:t>Final Revision on the Basic Design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1B392C" w:rsidRPr="00C86255" w:rsidRDefault="001B392C">
            <w:pPr>
              <w:pStyle w:val="tabulka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00635">
              <w:rPr>
                <w:rFonts w:ascii="Times New Roman" w:hAnsi="Times New Roman" w:cs="Times New Roman"/>
                <w:sz w:val="22"/>
                <w:szCs w:val="22"/>
              </w:rPr>
              <w:t>February 2021 year</w:t>
            </w:r>
          </w:p>
        </w:tc>
      </w:tr>
      <w:tr w:rsidR="001B392C" w:rsidRPr="00C86255">
        <w:trPr>
          <w:trHeight w:val="1400"/>
          <w:jc w:val="center"/>
        </w:trPr>
        <w:tc>
          <w:tcPr>
            <w:tcW w:w="1361" w:type="dxa"/>
            <w:tcBorders>
              <w:top w:val="nil"/>
            </w:tcBorders>
            <w:vAlign w:val="center"/>
          </w:tcPr>
          <w:p w:rsidR="001B392C" w:rsidRPr="00C86255" w:rsidRDefault="001B392C">
            <w:pPr>
              <w:jc w:val="center"/>
              <w:rPr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1837" w:type="dxa"/>
            <w:tcBorders>
              <w:top w:val="nil"/>
            </w:tcBorders>
            <w:vAlign w:val="center"/>
          </w:tcPr>
          <w:p w:rsidR="001B392C" w:rsidRPr="00C86255" w:rsidRDefault="001B392C">
            <w:pPr>
              <w:rPr>
                <w:lang w:val="en-GB"/>
              </w:rPr>
            </w:pPr>
          </w:p>
        </w:tc>
        <w:tc>
          <w:tcPr>
            <w:tcW w:w="1454" w:type="dxa"/>
            <w:tcBorders>
              <w:top w:val="nil"/>
            </w:tcBorders>
            <w:vAlign w:val="center"/>
          </w:tcPr>
          <w:p w:rsidR="001B392C" w:rsidRPr="00C86255" w:rsidRDefault="001B392C">
            <w:pPr>
              <w:pStyle w:val="tabulka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79" w:type="dxa"/>
            <w:tcBorders>
              <w:top w:val="nil"/>
            </w:tcBorders>
            <w:vAlign w:val="center"/>
          </w:tcPr>
          <w:p w:rsidR="001B392C" w:rsidRPr="00C86255" w:rsidRDefault="001B392C">
            <w:pPr>
              <w:rPr>
                <w:lang w:val="en-GB"/>
              </w:rPr>
            </w:pP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1B392C" w:rsidRPr="00C86255" w:rsidRDefault="001B392C">
            <w:pPr>
              <w:pStyle w:val="tabulka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B392C" w:rsidRPr="00C86255">
        <w:trPr>
          <w:trHeight w:val="1400"/>
          <w:jc w:val="center"/>
        </w:trPr>
        <w:tc>
          <w:tcPr>
            <w:tcW w:w="1361" w:type="dxa"/>
            <w:tcBorders>
              <w:bottom w:val="double" w:sz="6" w:space="0" w:color="auto"/>
            </w:tcBorders>
            <w:vAlign w:val="center"/>
          </w:tcPr>
          <w:p w:rsidR="001B392C" w:rsidRPr="00C86255" w:rsidRDefault="001B392C">
            <w:pPr>
              <w:jc w:val="center"/>
              <w:rPr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837" w:type="dxa"/>
            <w:tcBorders>
              <w:bottom w:val="double" w:sz="6" w:space="0" w:color="auto"/>
            </w:tcBorders>
            <w:vAlign w:val="center"/>
          </w:tcPr>
          <w:p w:rsidR="001B392C" w:rsidRPr="00C86255" w:rsidRDefault="001B392C">
            <w:pPr>
              <w:rPr>
                <w:lang w:val="en-GB"/>
              </w:rPr>
            </w:pPr>
          </w:p>
        </w:tc>
        <w:tc>
          <w:tcPr>
            <w:tcW w:w="1454" w:type="dxa"/>
            <w:tcBorders>
              <w:bottom w:val="double" w:sz="6" w:space="0" w:color="auto"/>
            </w:tcBorders>
            <w:vAlign w:val="center"/>
          </w:tcPr>
          <w:p w:rsidR="001B392C" w:rsidRPr="00C86255" w:rsidRDefault="001B392C">
            <w:pPr>
              <w:pStyle w:val="tabulka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79" w:type="dxa"/>
            <w:tcBorders>
              <w:bottom w:val="double" w:sz="6" w:space="0" w:color="auto"/>
            </w:tcBorders>
            <w:vAlign w:val="center"/>
          </w:tcPr>
          <w:p w:rsidR="001B392C" w:rsidRPr="00C86255" w:rsidRDefault="001B392C">
            <w:pPr>
              <w:rPr>
                <w:lang w:val="en-GB"/>
              </w:rPr>
            </w:pPr>
          </w:p>
        </w:tc>
        <w:tc>
          <w:tcPr>
            <w:tcW w:w="1492" w:type="dxa"/>
            <w:tcBorders>
              <w:bottom w:val="double" w:sz="6" w:space="0" w:color="auto"/>
            </w:tcBorders>
            <w:vAlign w:val="center"/>
          </w:tcPr>
          <w:p w:rsidR="001B392C" w:rsidRPr="00C86255" w:rsidRDefault="001B392C">
            <w:pPr>
              <w:pStyle w:val="tabulka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1B392C" w:rsidRPr="00C86255" w:rsidRDefault="001B392C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1B392C" w:rsidRPr="00C86255" w:rsidRDefault="001B392C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1B392C" w:rsidRPr="00C86255" w:rsidRDefault="001B392C">
      <w:pPr>
        <w:rPr>
          <w:sz w:val="22"/>
          <w:szCs w:val="22"/>
          <w:u w:val="single"/>
          <w:lang w:val="en-GB"/>
        </w:rPr>
      </w:pPr>
      <w:r w:rsidRPr="00C86255">
        <w:rPr>
          <w:sz w:val="22"/>
          <w:szCs w:val="22"/>
          <w:lang w:val="en-GB"/>
        </w:rPr>
        <w:t>Drawings are</w:t>
      </w:r>
      <w:r>
        <w:rPr>
          <w:sz w:val="22"/>
          <w:szCs w:val="22"/>
          <w:lang w:val="en-GB"/>
        </w:rPr>
        <w:t xml:space="preserve"> available for inspection from </w:t>
      </w:r>
      <w:r>
        <w:rPr>
          <w:sz w:val="22"/>
          <w:szCs w:val="22"/>
          <w:highlight w:val="yellow"/>
          <w:lang w:val="en-GB"/>
        </w:rPr>
        <w:t>15</w:t>
      </w:r>
      <w:r w:rsidRPr="00C20FBD">
        <w:rPr>
          <w:sz w:val="22"/>
          <w:szCs w:val="22"/>
          <w:highlight w:val="yellow"/>
          <w:lang w:val="en-GB"/>
        </w:rPr>
        <w:t>.03.2021 year</w:t>
      </w:r>
      <w:r>
        <w:rPr>
          <w:sz w:val="22"/>
          <w:szCs w:val="22"/>
          <w:lang w:val="en-GB"/>
        </w:rPr>
        <w:t xml:space="preserve"> </w:t>
      </w:r>
      <w:r w:rsidRPr="00C86255">
        <w:rPr>
          <w:sz w:val="22"/>
          <w:szCs w:val="22"/>
          <w:lang w:val="en-GB"/>
        </w:rPr>
        <w:t>at the following address:</w:t>
      </w:r>
    </w:p>
    <w:p w:rsidR="001B392C" w:rsidRPr="00C86255" w:rsidRDefault="001B392C">
      <w:pPr>
        <w:rPr>
          <w:sz w:val="22"/>
          <w:szCs w:val="22"/>
          <w:lang w:val="en-GB"/>
        </w:rPr>
      </w:pPr>
    </w:p>
    <w:p w:rsidR="001B392C" w:rsidRDefault="001B392C">
      <w:pPr>
        <w:pStyle w:val="Heading2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Keti Chachorovska, Chairman, </w:t>
      </w:r>
    </w:p>
    <w:p w:rsidR="001B392C" w:rsidRDefault="001B392C">
      <w:pPr>
        <w:pStyle w:val="Heading2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Email: </w:t>
      </w:r>
      <w:hyperlink r:id="rId7" w:history="1">
        <w:r w:rsidRPr="006303F5">
          <w:rPr>
            <w:rStyle w:val="Hyperlink"/>
            <w:sz w:val="22"/>
            <w:szCs w:val="22"/>
            <w:lang w:val="en-GB"/>
          </w:rPr>
          <w:t>keti.cacorovska@resen.gov.mk</w:t>
        </w:r>
      </w:hyperlink>
      <w:r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</w:p>
    <w:p w:rsidR="001B392C" w:rsidRPr="00C20FBD" w:rsidRDefault="001B392C" w:rsidP="00C20FB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1B392C" w:rsidRDefault="001B392C">
      <w:pPr>
        <w:pStyle w:val="Heading2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Tatjana Sekuloska, Project manager, </w:t>
      </w:r>
    </w:p>
    <w:p w:rsidR="001B392C" w:rsidRDefault="001B392C">
      <w:pPr>
        <w:pStyle w:val="Heading2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Email: </w:t>
      </w:r>
      <w:hyperlink r:id="rId8" w:history="1">
        <w:r w:rsidRPr="006303F5">
          <w:rPr>
            <w:rStyle w:val="Hyperlink"/>
            <w:sz w:val="22"/>
            <w:szCs w:val="22"/>
            <w:lang w:val="en-GB"/>
          </w:rPr>
          <w:t>tatjana.sekuloska@resen.gov.mk</w:t>
        </w:r>
      </w:hyperlink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1B392C" w:rsidRPr="00C86255" w:rsidRDefault="001B392C">
      <w:pPr>
        <w:pStyle w:val="Heading2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1B392C" w:rsidRPr="00C86255" w:rsidRDefault="001B392C">
      <w:pPr>
        <w:ind w:left="1276" w:hanging="425"/>
        <w:rPr>
          <w:sz w:val="22"/>
          <w:szCs w:val="22"/>
          <w:lang w:val="en-GB"/>
        </w:rPr>
      </w:pPr>
      <w:r w:rsidRPr="00C86255">
        <w:rPr>
          <w:b/>
          <w:bCs/>
          <w:sz w:val="22"/>
          <w:szCs w:val="22"/>
          <w:lang w:val="en-GB"/>
        </w:rPr>
        <w:t xml:space="preserve">Tel.: </w:t>
      </w:r>
      <w:r w:rsidRPr="00C86255">
        <w:rPr>
          <w:b/>
          <w:bCs/>
          <w:sz w:val="22"/>
          <w:szCs w:val="22"/>
          <w:lang w:val="en-GB"/>
        </w:rPr>
        <w:tab/>
        <w:t>+</w:t>
      </w:r>
      <w:r>
        <w:rPr>
          <w:b/>
          <w:bCs/>
          <w:sz w:val="22"/>
          <w:szCs w:val="22"/>
          <w:lang w:val="en-GB"/>
        </w:rPr>
        <w:t xml:space="preserve"> 389 47 551 901 </w:t>
      </w:r>
    </w:p>
    <w:p w:rsidR="001B392C" w:rsidRPr="00C86255" w:rsidRDefault="001B392C" w:rsidP="00326431">
      <w:pPr>
        <w:pStyle w:val="text"/>
        <w:widowControl/>
        <w:tabs>
          <w:tab w:val="decimal" w:leader="dot" w:pos="3402"/>
        </w:tabs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Signature: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</w:p>
    <w:p w:rsidR="001B392C" w:rsidRPr="00C86255" w:rsidRDefault="001B392C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C86255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C86255">
        <w:rPr>
          <w:rFonts w:ascii="Times New Roman" w:hAnsi="Times New Roman" w:cs="Times New Roman"/>
          <w:i/>
          <w:iCs/>
          <w:sz w:val="22"/>
          <w:szCs w:val="22"/>
          <w:lang w:val="en-GB"/>
        </w:rPr>
        <w:t>a person or persons authorised to sign on behalf of the tenderer</w:t>
      </w:r>
      <w:r w:rsidRPr="00C86255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1B392C" w:rsidRPr="00C86255" w:rsidRDefault="001B392C" w:rsidP="00326431">
      <w:pPr>
        <w:pStyle w:val="text"/>
        <w:widowControl/>
        <w:tabs>
          <w:tab w:val="decimal" w:leader="dot" w:pos="226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C86255">
        <w:rPr>
          <w:rFonts w:ascii="Times New Roman" w:hAnsi="Times New Roman" w:cs="Times New Roman"/>
          <w:sz w:val="22"/>
          <w:szCs w:val="22"/>
          <w:lang w:val="en-GB"/>
        </w:rPr>
        <w:t>Date</w:t>
      </w:r>
      <w:r>
        <w:rPr>
          <w:rFonts w:ascii="Times New Roman" w:hAnsi="Times New Roman" w:cs="Times New Roman"/>
          <w:sz w:val="22"/>
          <w:szCs w:val="22"/>
          <w:lang w:val="en-GB"/>
        </w:rPr>
        <w:t>: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</w:p>
    <w:p w:rsidR="001B392C" w:rsidRPr="00C86255" w:rsidRDefault="001B392C">
      <w:pPr>
        <w:jc w:val="center"/>
        <w:rPr>
          <w:b/>
          <w:bCs/>
          <w:sz w:val="22"/>
          <w:szCs w:val="22"/>
          <w:lang w:val="en-GB"/>
        </w:rPr>
      </w:pPr>
    </w:p>
    <w:p w:rsidR="001B392C" w:rsidRPr="00C86255" w:rsidRDefault="001B392C">
      <w:pPr>
        <w:rPr>
          <w:sz w:val="22"/>
          <w:szCs w:val="22"/>
          <w:lang w:val="en-GB"/>
        </w:rPr>
      </w:pPr>
    </w:p>
    <w:p w:rsidR="001B392C" w:rsidRPr="00C86255" w:rsidRDefault="001B392C">
      <w:pPr>
        <w:rPr>
          <w:sz w:val="22"/>
          <w:szCs w:val="22"/>
          <w:lang w:val="en-GB"/>
        </w:rPr>
      </w:pPr>
    </w:p>
    <w:sectPr w:rsidR="001B392C" w:rsidRPr="00C86255" w:rsidSect="00600635">
      <w:headerReference w:type="default" r:id="rId9"/>
      <w:footerReference w:type="default" r:id="rId10"/>
      <w:pgSz w:w="11906" w:h="16838"/>
      <w:pgMar w:top="1440" w:right="849" w:bottom="1440" w:left="1797" w:header="720" w:footer="720" w:gutter="0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2C" w:rsidRDefault="001B392C">
      <w:r>
        <w:separator/>
      </w:r>
    </w:p>
  </w:endnote>
  <w:endnote w:type="continuationSeparator" w:id="0">
    <w:p w:rsidR="001B392C" w:rsidRDefault="001B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2C" w:rsidRPr="0046559C" w:rsidRDefault="001B392C" w:rsidP="00B13CFD">
    <w:pPr>
      <w:pStyle w:val="Footer"/>
      <w:tabs>
        <w:tab w:val="clear" w:pos="4320"/>
        <w:tab w:val="clear" w:pos="8640"/>
        <w:tab w:val="right" w:pos="8789"/>
      </w:tabs>
      <w:ind w:right="43"/>
      <w:rPr>
        <w:rStyle w:val="PageNumber"/>
        <w:sz w:val="18"/>
        <w:szCs w:val="18"/>
        <w:lang w:val="en-GB"/>
      </w:rPr>
    </w:pPr>
    <w:r w:rsidRPr="00600635">
      <w:rPr>
        <w:b/>
        <w:bCs/>
        <w:sz w:val="18"/>
        <w:szCs w:val="18"/>
        <w:lang w:val="en-GB"/>
      </w:rPr>
      <w:t>August 2020</w:t>
    </w:r>
    <w:r w:rsidRPr="0046559C">
      <w:rPr>
        <w:sz w:val="18"/>
        <w:szCs w:val="18"/>
        <w:lang w:val="en-GB"/>
      </w:rPr>
      <w:tab/>
      <w:t xml:space="preserve">Page </w:t>
    </w:r>
    <w:r w:rsidRPr="0046559C">
      <w:rPr>
        <w:rStyle w:val="PageNumber"/>
        <w:sz w:val="18"/>
        <w:szCs w:val="18"/>
        <w:lang w:val="en-GB"/>
      </w:rPr>
      <w:fldChar w:fldCharType="begin"/>
    </w:r>
    <w:r w:rsidRPr="0046559C">
      <w:rPr>
        <w:rStyle w:val="PageNumber"/>
        <w:sz w:val="18"/>
        <w:szCs w:val="18"/>
        <w:lang w:val="en-GB"/>
      </w:rPr>
      <w:instrText xml:space="preserve"> PAGE </w:instrText>
    </w:r>
    <w:r w:rsidRPr="0046559C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3</w:t>
    </w:r>
    <w:r w:rsidRPr="0046559C">
      <w:rPr>
        <w:rStyle w:val="PageNumber"/>
        <w:sz w:val="18"/>
        <w:szCs w:val="18"/>
        <w:lang w:val="en-GB"/>
      </w:rPr>
      <w:fldChar w:fldCharType="end"/>
    </w:r>
    <w:r w:rsidRPr="0046559C">
      <w:rPr>
        <w:rStyle w:val="PageNumber"/>
        <w:sz w:val="18"/>
        <w:szCs w:val="18"/>
        <w:lang w:val="en-GB"/>
      </w:rPr>
      <w:t xml:space="preserve"> of </w:t>
    </w:r>
    <w:r w:rsidRPr="0046559C">
      <w:rPr>
        <w:rStyle w:val="PageNumber"/>
        <w:sz w:val="18"/>
        <w:szCs w:val="18"/>
        <w:lang w:val="en-GB"/>
      </w:rPr>
      <w:fldChar w:fldCharType="begin"/>
    </w:r>
    <w:r w:rsidRPr="0046559C">
      <w:rPr>
        <w:rStyle w:val="PageNumber"/>
        <w:sz w:val="18"/>
        <w:szCs w:val="18"/>
        <w:lang w:val="en-GB"/>
      </w:rPr>
      <w:instrText xml:space="preserve"> NUMPAGES </w:instrText>
    </w:r>
    <w:r w:rsidRPr="0046559C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4</w:t>
    </w:r>
    <w:r w:rsidRPr="0046559C">
      <w:rPr>
        <w:rStyle w:val="PageNumber"/>
        <w:sz w:val="18"/>
        <w:szCs w:val="18"/>
        <w:lang w:val="en-GB"/>
      </w:rPr>
      <w:fldChar w:fldCharType="end"/>
    </w:r>
  </w:p>
  <w:p w:rsidR="001B392C" w:rsidRPr="00B13CFD" w:rsidRDefault="001B392C" w:rsidP="0030279B">
    <w:pPr>
      <w:pStyle w:val="Footer"/>
      <w:tabs>
        <w:tab w:val="clear" w:pos="4320"/>
        <w:tab w:val="clear" w:pos="8640"/>
        <w:tab w:val="left" w:pos="7513"/>
      </w:tabs>
      <w:ind w:right="360"/>
      <w:rPr>
        <w:sz w:val="18"/>
        <w:szCs w:val="18"/>
        <w:lang w:val="en-GB"/>
      </w:rPr>
    </w:pPr>
    <w:r w:rsidRPr="0046559C">
      <w:rPr>
        <w:sz w:val="18"/>
        <w:szCs w:val="18"/>
        <w:lang w:val="en-GB"/>
      </w:rPr>
      <w:fldChar w:fldCharType="begin"/>
    </w:r>
    <w:r w:rsidRPr="0046559C">
      <w:rPr>
        <w:sz w:val="18"/>
        <w:szCs w:val="18"/>
        <w:lang w:val="en-GB"/>
      </w:rPr>
      <w:instrText xml:space="preserve"> FILENAME </w:instrText>
    </w:r>
    <w:r w:rsidRPr="0046559C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d4y_designdrawing_en.doc</w:t>
    </w:r>
    <w:r w:rsidRPr="0046559C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2C" w:rsidRDefault="001B392C">
      <w:r>
        <w:separator/>
      </w:r>
    </w:p>
  </w:footnote>
  <w:footnote w:type="continuationSeparator" w:id="0">
    <w:p w:rsidR="001B392C" w:rsidRDefault="001B3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2C" w:rsidRPr="00FC32B3" w:rsidRDefault="001B392C" w:rsidP="00600635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 w:rsidRPr="00CB1063">
      <w:rPr>
        <w:b/>
        <w:bCs/>
        <w:noProof/>
        <w:sz w:val="22"/>
        <w:szCs w:val="22"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1pt;height:41.25pt;visibility:visible">
          <v:imagedata r:id="rId1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          MUNICIPALITY OF RESEN </w:t>
    </w:r>
  </w:p>
  <w:p w:rsidR="001B392C" w:rsidRDefault="001B392C" w:rsidP="00600635">
    <w:pPr>
      <w:pStyle w:val="Header"/>
      <w:jc w:val="center"/>
      <w:rPr>
        <w:b/>
        <w:bCs/>
        <w:caps/>
        <w:sz w:val="22"/>
        <w:szCs w:val="22"/>
        <w:lang w:val="en-GB"/>
      </w:rPr>
    </w:pPr>
    <w:r>
      <w:rPr>
        <w:noProof/>
        <w:lang w:val="mk-MK" w:eastAsia="mk-MK"/>
      </w:rPr>
      <w:pict>
        <v:shape id="_x0000_s2049" type="#_x0000_t75" style="position:absolute;left:0;text-align:left;margin-left:381.75pt;margin-top:-44.95pt;width:25.3pt;height:31pt;z-index:251660288">
          <v:imagedata r:id="rId2" o:title=""/>
        </v:shape>
      </w:pict>
    </w:r>
  </w:p>
  <w:p w:rsidR="001B392C" w:rsidRPr="00FC32B3" w:rsidRDefault="001B392C" w:rsidP="00600635">
    <w:pPr>
      <w:pStyle w:val="Header"/>
      <w:jc w:val="center"/>
      <w:rPr>
        <w:b/>
        <w:bCs/>
        <w:caps/>
        <w:sz w:val="22"/>
        <w:szCs w:val="22"/>
        <w:lang w:val="en-GB"/>
      </w:rPr>
    </w:pPr>
    <w:r w:rsidRPr="00FC32B3">
      <w:rPr>
        <w:b/>
        <w:bCs/>
        <w:caps/>
        <w:sz w:val="22"/>
        <w:szCs w:val="22"/>
        <w:lang w:val="en-GB"/>
      </w:rPr>
      <w:t xml:space="preserve">INTEGRATION </w:t>
    </w:r>
    <w:r>
      <w:rPr>
        <w:b/>
        <w:bCs/>
        <w:caps/>
        <w:sz w:val="22"/>
        <w:szCs w:val="22"/>
        <w:lang w:val="en-GB"/>
      </w:rPr>
      <w:t xml:space="preserve">OF GREEN </w:t>
    </w:r>
    <w:r w:rsidRPr="00FC32B3">
      <w:rPr>
        <w:b/>
        <w:bCs/>
        <w:caps/>
        <w:sz w:val="22"/>
        <w:szCs w:val="22"/>
        <w:lang w:val="en-GB"/>
      </w:rPr>
      <w:t>TRANSPORT IN CITIES</w:t>
    </w:r>
  </w:p>
  <w:p w:rsidR="001B392C" w:rsidRPr="00600635" w:rsidRDefault="001B392C" w:rsidP="00600635">
    <w:pPr>
      <w:pStyle w:val="Header"/>
      <w:jc w:val="center"/>
      <w:rPr>
        <w:lang w:val="en-GB"/>
      </w:rPr>
    </w:pPr>
    <w:r w:rsidRPr="00600635">
      <w:rPr>
        <w:b/>
        <w:bCs/>
        <w:caps/>
        <w:sz w:val="22"/>
        <w:szCs w:val="22"/>
        <w:lang w:val="en-GB"/>
      </w:rPr>
      <w:t>GREEN   INTER  E- MOBILITY – cn1 – so2.1 – sc039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21842B5"/>
    <w:multiLevelType w:val="hybridMultilevel"/>
    <w:tmpl w:val="C248F362"/>
    <w:lvl w:ilvl="0" w:tplc="312483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cs="Symbol" w:hint="default"/>
          <w:sz w:val="28"/>
          <w:szCs w:val="28"/>
        </w:rPr>
      </w:lvl>
    </w:lvlOverride>
  </w:num>
  <w:num w:numId="8">
    <w:abstractNumId w:val="7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AE38F8"/>
    <w:rsid w:val="0001323A"/>
    <w:rsid w:val="00020675"/>
    <w:rsid w:val="00072621"/>
    <w:rsid w:val="000B65FA"/>
    <w:rsid w:val="000C0C20"/>
    <w:rsid w:val="000D196F"/>
    <w:rsid w:val="000D7C74"/>
    <w:rsid w:val="000E0648"/>
    <w:rsid w:val="00107540"/>
    <w:rsid w:val="00111B7A"/>
    <w:rsid w:val="001162DA"/>
    <w:rsid w:val="00130372"/>
    <w:rsid w:val="00145119"/>
    <w:rsid w:val="00151F74"/>
    <w:rsid w:val="0017790D"/>
    <w:rsid w:val="00190C8B"/>
    <w:rsid w:val="001B16D4"/>
    <w:rsid w:val="001B3069"/>
    <w:rsid w:val="001B31E6"/>
    <w:rsid w:val="001B392C"/>
    <w:rsid w:val="001C68BE"/>
    <w:rsid w:val="001D6E18"/>
    <w:rsid w:val="001E1CB1"/>
    <w:rsid w:val="001F0845"/>
    <w:rsid w:val="00205125"/>
    <w:rsid w:val="00205F35"/>
    <w:rsid w:val="0021368F"/>
    <w:rsid w:val="00215B77"/>
    <w:rsid w:val="00252BFA"/>
    <w:rsid w:val="00253B57"/>
    <w:rsid w:val="0028011C"/>
    <w:rsid w:val="00286A23"/>
    <w:rsid w:val="002D75A2"/>
    <w:rsid w:val="002F6D2E"/>
    <w:rsid w:val="0030279B"/>
    <w:rsid w:val="00326431"/>
    <w:rsid w:val="003308BB"/>
    <w:rsid w:val="003A358D"/>
    <w:rsid w:val="003E596D"/>
    <w:rsid w:val="003E5D9A"/>
    <w:rsid w:val="003E72B5"/>
    <w:rsid w:val="003F005A"/>
    <w:rsid w:val="00433090"/>
    <w:rsid w:val="00441407"/>
    <w:rsid w:val="0046559C"/>
    <w:rsid w:val="004670EF"/>
    <w:rsid w:val="004D61E0"/>
    <w:rsid w:val="004F3612"/>
    <w:rsid w:val="004F7629"/>
    <w:rsid w:val="005163EB"/>
    <w:rsid w:val="00521150"/>
    <w:rsid w:val="00544044"/>
    <w:rsid w:val="005522DF"/>
    <w:rsid w:val="005570BC"/>
    <w:rsid w:val="00600635"/>
    <w:rsid w:val="00612248"/>
    <w:rsid w:val="006143F0"/>
    <w:rsid w:val="006303F5"/>
    <w:rsid w:val="006D7273"/>
    <w:rsid w:val="006E6032"/>
    <w:rsid w:val="006F0E8F"/>
    <w:rsid w:val="006F1994"/>
    <w:rsid w:val="00740350"/>
    <w:rsid w:val="00765482"/>
    <w:rsid w:val="007D6CD0"/>
    <w:rsid w:val="008049E1"/>
    <w:rsid w:val="0081387F"/>
    <w:rsid w:val="00846084"/>
    <w:rsid w:val="00857577"/>
    <w:rsid w:val="00880541"/>
    <w:rsid w:val="008824C1"/>
    <w:rsid w:val="008A24D8"/>
    <w:rsid w:val="008B2A73"/>
    <w:rsid w:val="008B36B5"/>
    <w:rsid w:val="008D7ED1"/>
    <w:rsid w:val="009147A6"/>
    <w:rsid w:val="00922619"/>
    <w:rsid w:val="0094728C"/>
    <w:rsid w:val="00991DF0"/>
    <w:rsid w:val="009D09DC"/>
    <w:rsid w:val="009D684F"/>
    <w:rsid w:val="009E66F7"/>
    <w:rsid w:val="009F30A2"/>
    <w:rsid w:val="009F56B6"/>
    <w:rsid w:val="00A019D9"/>
    <w:rsid w:val="00A11047"/>
    <w:rsid w:val="00A16985"/>
    <w:rsid w:val="00A20ACF"/>
    <w:rsid w:val="00A20E4D"/>
    <w:rsid w:val="00A732AC"/>
    <w:rsid w:val="00A914BC"/>
    <w:rsid w:val="00AC5EC2"/>
    <w:rsid w:val="00AE38F8"/>
    <w:rsid w:val="00B13CFD"/>
    <w:rsid w:val="00B21BA4"/>
    <w:rsid w:val="00B25296"/>
    <w:rsid w:val="00B44D6E"/>
    <w:rsid w:val="00B52E82"/>
    <w:rsid w:val="00B66AF5"/>
    <w:rsid w:val="00BB6C02"/>
    <w:rsid w:val="00BC19EC"/>
    <w:rsid w:val="00BC7418"/>
    <w:rsid w:val="00BF1706"/>
    <w:rsid w:val="00C17B19"/>
    <w:rsid w:val="00C20FBD"/>
    <w:rsid w:val="00C246F4"/>
    <w:rsid w:val="00C367A9"/>
    <w:rsid w:val="00C44D28"/>
    <w:rsid w:val="00C664A9"/>
    <w:rsid w:val="00C73DF5"/>
    <w:rsid w:val="00C86255"/>
    <w:rsid w:val="00C9403E"/>
    <w:rsid w:val="00CB1063"/>
    <w:rsid w:val="00CE4A2D"/>
    <w:rsid w:val="00D67A85"/>
    <w:rsid w:val="00D90572"/>
    <w:rsid w:val="00DC1AF8"/>
    <w:rsid w:val="00DD51B4"/>
    <w:rsid w:val="00DE3100"/>
    <w:rsid w:val="00DE332F"/>
    <w:rsid w:val="00DE5FB9"/>
    <w:rsid w:val="00DF3894"/>
    <w:rsid w:val="00E1448C"/>
    <w:rsid w:val="00E17311"/>
    <w:rsid w:val="00E23A06"/>
    <w:rsid w:val="00E40327"/>
    <w:rsid w:val="00E54355"/>
    <w:rsid w:val="00E61684"/>
    <w:rsid w:val="00E75A03"/>
    <w:rsid w:val="00E77657"/>
    <w:rsid w:val="00E95D40"/>
    <w:rsid w:val="00EA3E35"/>
    <w:rsid w:val="00EC0A31"/>
    <w:rsid w:val="00EC4C7A"/>
    <w:rsid w:val="00EC5CED"/>
    <w:rsid w:val="00ED00B5"/>
    <w:rsid w:val="00ED3D74"/>
    <w:rsid w:val="00ED7BD7"/>
    <w:rsid w:val="00EE73C2"/>
    <w:rsid w:val="00F5509D"/>
    <w:rsid w:val="00F65754"/>
    <w:rsid w:val="00F70558"/>
    <w:rsid w:val="00FB1539"/>
    <w:rsid w:val="00FC32B3"/>
    <w:rsid w:val="00FD7F86"/>
    <w:rsid w:val="00FE41D0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C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ACF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ACF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ACF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ACF"/>
    <w:pPr>
      <w:keepNext/>
      <w:numPr>
        <w:ilvl w:val="3"/>
        <w:numId w:val="9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ACF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ACF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ACF"/>
    <w:pPr>
      <w:keepNext/>
      <w:numPr>
        <w:numId w:val="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1063"/>
    <w:rPr>
      <w:rFonts w:ascii="Cambria" w:hAnsi="Cambria" w:cs="Cambria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1063"/>
    <w:rPr>
      <w:rFonts w:ascii="Cambria" w:hAnsi="Cambria" w:cs="Cambria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1063"/>
    <w:rPr>
      <w:rFonts w:ascii="Cambria" w:hAnsi="Cambria" w:cs="Cambria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1063"/>
    <w:rPr>
      <w:rFonts w:ascii="Calibri" w:hAnsi="Calibri" w:cs="Calibr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1063"/>
    <w:rPr>
      <w:rFonts w:ascii="Calibri" w:hAnsi="Calibri" w:cs="Calibri"/>
      <w:b/>
      <w:bCs/>
      <w:i/>
      <w:i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1063"/>
    <w:rPr>
      <w:rFonts w:ascii="Calibri" w:hAnsi="Calibri" w:cs="Calibr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1063"/>
    <w:rPr>
      <w:rFonts w:ascii="Calibri" w:hAnsi="Calibri" w:cs="Calibri"/>
      <w:i/>
      <w:iCs/>
      <w:sz w:val="24"/>
      <w:szCs w:val="24"/>
      <w:lang w:val="fr-FR" w:eastAsia="en-US"/>
    </w:rPr>
  </w:style>
  <w:style w:type="paragraph" w:customStyle="1" w:styleId="oddl-nadpis">
    <w:name w:val="oddíl-nadpis"/>
    <w:basedOn w:val="Normal"/>
    <w:uiPriority w:val="99"/>
    <w:rsid w:val="00A20AC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A20ACF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A20ACF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A20ACF"/>
    <w:pPr>
      <w:ind w:left="3402" w:hanging="1278"/>
    </w:pPr>
  </w:style>
  <w:style w:type="paragraph" w:customStyle="1" w:styleId="bulletsub">
    <w:name w:val="bullet_sub"/>
    <w:basedOn w:val="Normal"/>
    <w:uiPriority w:val="99"/>
    <w:rsid w:val="00A20ACF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A20ACF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A20ACF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A20ACF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A20A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63"/>
    <w:rPr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A20AC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1063"/>
    <w:rPr>
      <w:sz w:val="24"/>
      <w:szCs w:val="24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A20ACF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1063"/>
    <w:rPr>
      <w:sz w:val="24"/>
      <w:szCs w:val="24"/>
      <w:lang w:val="fr-FR" w:eastAsia="en-US"/>
    </w:rPr>
  </w:style>
  <w:style w:type="paragraph" w:styleId="BodyText">
    <w:name w:val="Body Text"/>
    <w:basedOn w:val="Normal"/>
    <w:link w:val="BodyTextChar"/>
    <w:uiPriority w:val="99"/>
    <w:rsid w:val="00A20ACF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1063"/>
    <w:rPr>
      <w:sz w:val="24"/>
      <w:szCs w:val="24"/>
      <w:lang w:val="fr-FR" w:eastAsia="en-US"/>
    </w:rPr>
  </w:style>
  <w:style w:type="paragraph" w:styleId="NormalIndent">
    <w:name w:val="Normal Indent"/>
    <w:basedOn w:val="Normal"/>
    <w:uiPriority w:val="99"/>
    <w:rsid w:val="00A20ACF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A20ACF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20A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1063"/>
    <w:rPr>
      <w:sz w:val="20"/>
      <w:szCs w:val="20"/>
      <w:lang w:val="fr-FR" w:eastAsia="en-US"/>
    </w:rPr>
  </w:style>
  <w:style w:type="character" w:styleId="Hyperlink">
    <w:name w:val="Hyperlink"/>
    <w:basedOn w:val="DefaultParagraphFont"/>
    <w:uiPriority w:val="99"/>
    <w:rsid w:val="00A20ACF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A20ACF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A20ACF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A20ACF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A20ACF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A20ACF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A20ACF"/>
    <w:rPr>
      <w:vertAlign w:val="superscript"/>
    </w:rPr>
  </w:style>
  <w:style w:type="character" w:styleId="PageNumber">
    <w:name w:val="page number"/>
    <w:basedOn w:val="DefaultParagraphFont"/>
    <w:uiPriority w:val="99"/>
    <w:rsid w:val="00A20ACF"/>
  </w:style>
  <w:style w:type="paragraph" w:styleId="PlainText">
    <w:name w:val="Plain Text"/>
    <w:basedOn w:val="Normal"/>
    <w:link w:val="PlainTextChar"/>
    <w:uiPriority w:val="99"/>
    <w:rsid w:val="00A20ACF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B1063"/>
    <w:rPr>
      <w:rFonts w:ascii="Courier New" w:hAnsi="Courier New" w:cs="Courier New"/>
      <w:sz w:val="20"/>
      <w:szCs w:val="20"/>
      <w:lang w:val="fr-FR" w:eastAsia="en-US"/>
    </w:rPr>
  </w:style>
  <w:style w:type="character" w:styleId="FollowedHyperlink">
    <w:name w:val="FollowedHyperlink"/>
    <w:basedOn w:val="DefaultParagraphFont"/>
    <w:uiPriority w:val="99"/>
    <w:rsid w:val="00A20ACF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A20ACF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A20ACF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A20ACF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A20ACF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A20ACF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1063"/>
    <w:rPr>
      <w:rFonts w:ascii="Cambria" w:hAnsi="Cambria" w:cs="Cambria"/>
      <w:sz w:val="24"/>
      <w:szCs w:val="24"/>
      <w:lang w:val="fr-FR" w:eastAsia="en-US"/>
    </w:rPr>
  </w:style>
  <w:style w:type="paragraph" w:styleId="Title">
    <w:name w:val="Title"/>
    <w:basedOn w:val="Normal"/>
    <w:link w:val="TitleChar"/>
    <w:uiPriority w:val="99"/>
    <w:qFormat/>
    <w:rsid w:val="00A20ACF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CB1063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A20ACF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20ACF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20ACF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20AC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20AC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20AC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20ACF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3E7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72B5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titre4">
    <w:name w:val="titre4"/>
    <w:basedOn w:val="Normal"/>
    <w:uiPriority w:val="99"/>
    <w:rsid w:val="00A20ACF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A20ACF"/>
    <w:pPr>
      <w:ind w:left="240" w:hanging="240"/>
    </w:pPr>
  </w:style>
  <w:style w:type="paragraph" w:customStyle="1" w:styleId="H6">
    <w:name w:val="H6"/>
    <w:basedOn w:val="Normal"/>
    <w:next w:val="Normal"/>
    <w:uiPriority w:val="99"/>
    <w:rsid w:val="00600635"/>
    <w:pPr>
      <w:keepNext/>
      <w:widowControl w:val="0"/>
      <w:spacing w:before="100" w:after="100"/>
      <w:outlineLvl w:val="6"/>
    </w:pPr>
    <w:rPr>
      <w:b/>
      <w:bCs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600635"/>
    <w:rPr>
      <w:b/>
      <w:bCs/>
    </w:rPr>
  </w:style>
  <w:style w:type="paragraph" w:customStyle="1" w:styleId="Testo">
    <w:name w:val="Testo"/>
    <w:basedOn w:val="Normal"/>
    <w:uiPriority w:val="99"/>
    <w:rsid w:val="00600635"/>
    <w:pPr>
      <w:widowControl w:val="0"/>
      <w:spacing w:after="120" w:line="360" w:lineRule="auto"/>
      <w:jc w:val="both"/>
    </w:pPr>
    <w:rPr>
      <w:rFonts w:ascii="Arial" w:hAnsi="Arial" w:cs="Arial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sekuloska@resen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ti.cacorovska@resen.gov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4</Pages>
  <Words>256</Words>
  <Characters>1465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TatjanaS</cp:lastModifiedBy>
  <cp:revision>4</cp:revision>
  <cp:lastPrinted>2005-07-08T11:04:00Z</cp:lastPrinted>
  <dcterms:created xsi:type="dcterms:W3CDTF">2021-03-02T14:33:00Z</dcterms:created>
  <dcterms:modified xsi:type="dcterms:W3CDTF">2021-03-10T12:58:00Z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-1601221544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duboile</vt:lpwstr>
  </property>
  <property fmtid="{D5CDD505-2E9C-101B-9397-08002B2CF9AE}" pid="7" name="_ReviewingToolsShownOnce">
    <vt:lpwstr/>
  </property>
</Properties>
</file>