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bookmarkStart w:id="1" w:name="_Hlk66621274"/>
      <w:r w:rsidR="008C5287">
        <w:rPr>
          <w:rFonts w:ascii="Times New Roman" w:hAnsi="Times New Roman"/>
          <w:szCs w:val="28"/>
          <w:lang w:val="en-GB"/>
        </w:rPr>
        <w:t>CN – SO 2.2 – SC 008 / TD</w:t>
      </w:r>
      <w:r w:rsidR="005B09F5">
        <w:rPr>
          <w:rFonts w:ascii="Times New Roman" w:hAnsi="Times New Roman"/>
          <w:szCs w:val="28"/>
          <w:lang w:val="en-GB"/>
        </w:rPr>
        <w:t>2</w:t>
      </w:r>
      <w:bookmarkEnd w:id="1"/>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 xml:space="preserve">sfully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2" w:name="_Toc42488070"/>
      <w:r w:rsidRPr="00E82463">
        <w:t>Supplies to be provided</w:t>
      </w:r>
      <w:bookmarkEnd w:id="2"/>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C7322E" w:rsidRDefault="00C7322E" w:rsidP="00C15528">
      <w:pPr>
        <w:spacing w:before="0" w:after="0"/>
        <w:ind w:left="630" w:hanging="142"/>
        <w:jc w:val="both"/>
        <w:rPr>
          <w:rFonts w:ascii="Times New Roman" w:hAnsi="Times New Roman"/>
          <w:sz w:val="22"/>
        </w:rPr>
      </w:pPr>
      <w:r w:rsidRPr="008C5287">
        <w:rPr>
          <w:rFonts w:ascii="Times New Roman" w:hAnsi="Times New Roman"/>
          <w:sz w:val="22"/>
        </w:rPr>
        <w:t>the supply</w:t>
      </w:r>
      <w:r w:rsidR="005B09F5">
        <w:rPr>
          <w:rFonts w:ascii="Times New Roman" w:hAnsi="Times New Roman"/>
          <w:sz w:val="22"/>
        </w:rPr>
        <w:t xml:space="preserve"> and </w:t>
      </w:r>
      <w:r w:rsidRPr="008C5287">
        <w:rPr>
          <w:rFonts w:ascii="Times New Roman" w:hAnsi="Times New Roman"/>
          <w:sz w:val="22"/>
        </w:rPr>
        <w:t>delivery,</w:t>
      </w:r>
      <w:r w:rsidR="005B09F5">
        <w:rPr>
          <w:rFonts w:ascii="Times New Roman" w:hAnsi="Times New Roman"/>
          <w:sz w:val="22"/>
        </w:rPr>
        <w:t>o</w:t>
      </w:r>
      <w:r w:rsidRPr="004F1F8C">
        <w:rPr>
          <w:rFonts w:ascii="Times New Roman" w:hAnsi="Times New Roman"/>
          <w:sz w:val="22"/>
        </w:rPr>
        <w:t>f the following supplies:</w:t>
      </w:r>
    </w:p>
    <w:p w:rsidR="008C5287" w:rsidRDefault="008C5287" w:rsidP="0042695A">
      <w:pPr>
        <w:spacing w:before="0" w:after="0"/>
        <w:ind w:left="709" w:hanging="142"/>
        <w:jc w:val="both"/>
        <w:rPr>
          <w:rFonts w:ascii="Times New Roman" w:hAnsi="Times New Roman"/>
          <w:sz w:val="22"/>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255"/>
        <w:gridCol w:w="1072"/>
        <w:gridCol w:w="2528"/>
        <w:gridCol w:w="1072"/>
        <w:gridCol w:w="897"/>
        <w:gridCol w:w="1066"/>
        <w:gridCol w:w="745"/>
        <w:gridCol w:w="1072"/>
      </w:tblGrid>
      <w:tr w:rsidR="008C5287" w:rsidRPr="008C5287" w:rsidTr="00CD1B82">
        <w:trPr>
          <w:gridAfter w:val="1"/>
          <w:wAfter w:w="1072" w:type="dxa"/>
          <w:jc w:val="center"/>
        </w:trPr>
        <w:tc>
          <w:tcPr>
            <w:tcW w:w="1316" w:type="dxa"/>
            <w:gridSpan w:val="2"/>
            <w:shd w:val="clear" w:color="auto" w:fill="D9D9D9"/>
            <w:vAlign w:val="center"/>
          </w:tcPr>
          <w:p w:rsidR="008C5287" w:rsidRPr="008C5287" w:rsidRDefault="008C5287" w:rsidP="008C5287">
            <w:pPr>
              <w:spacing w:before="0" w:after="0"/>
              <w:ind w:left="675" w:hanging="394"/>
              <w:jc w:val="both"/>
              <w:rPr>
                <w:rFonts w:ascii="Times New Roman" w:hAnsi="Times New Roman"/>
                <w:b/>
                <w:sz w:val="22"/>
              </w:rPr>
            </w:pPr>
            <w:r w:rsidRPr="008C5287">
              <w:rPr>
                <w:rFonts w:ascii="Times New Roman" w:hAnsi="Times New Roman"/>
                <w:b/>
                <w:sz w:val="22"/>
              </w:rPr>
              <w:t>Item</w:t>
            </w:r>
          </w:p>
          <w:p w:rsidR="008C5287" w:rsidRPr="008C5287" w:rsidRDefault="008C5287" w:rsidP="008C5287">
            <w:pPr>
              <w:spacing w:before="0" w:after="0"/>
              <w:ind w:left="495" w:hanging="142"/>
              <w:jc w:val="both"/>
              <w:rPr>
                <w:rFonts w:ascii="Times New Roman" w:hAnsi="Times New Roman"/>
                <w:b/>
                <w:sz w:val="22"/>
              </w:rPr>
            </w:pPr>
            <w:r w:rsidRPr="008C5287">
              <w:rPr>
                <w:rFonts w:ascii="Times New Roman" w:hAnsi="Times New Roman"/>
                <w:b/>
                <w:sz w:val="22"/>
              </w:rPr>
              <w:t>No.</w:t>
            </w:r>
          </w:p>
        </w:tc>
        <w:tc>
          <w:tcPr>
            <w:tcW w:w="3600" w:type="dxa"/>
            <w:gridSpan w:val="2"/>
            <w:shd w:val="clear" w:color="auto" w:fill="D9D9D9"/>
            <w:vAlign w:val="center"/>
          </w:tcPr>
          <w:p w:rsidR="008C5287" w:rsidRPr="008C5287" w:rsidRDefault="008C5287" w:rsidP="008C5287">
            <w:pPr>
              <w:spacing w:before="0" w:after="0"/>
              <w:ind w:left="706" w:hanging="723"/>
              <w:jc w:val="both"/>
              <w:rPr>
                <w:rFonts w:ascii="Times New Roman" w:hAnsi="Times New Roman"/>
                <w:b/>
                <w:sz w:val="22"/>
              </w:rPr>
            </w:pPr>
            <w:r w:rsidRPr="008C5287">
              <w:rPr>
                <w:rFonts w:ascii="Times New Roman" w:hAnsi="Times New Roman"/>
                <w:b/>
                <w:sz w:val="22"/>
              </w:rPr>
              <w:t>General description of supplies</w:t>
            </w:r>
          </w:p>
        </w:tc>
        <w:tc>
          <w:tcPr>
            <w:tcW w:w="1969" w:type="dxa"/>
            <w:gridSpan w:val="2"/>
            <w:shd w:val="clear" w:color="auto" w:fill="D9D9D9"/>
            <w:vAlign w:val="center"/>
          </w:tcPr>
          <w:p w:rsidR="008C5287" w:rsidRPr="008C5287" w:rsidRDefault="008C5287" w:rsidP="008C5287">
            <w:pPr>
              <w:spacing w:before="0" w:after="0"/>
              <w:ind w:left="709" w:hanging="273"/>
              <w:jc w:val="both"/>
              <w:rPr>
                <w:rFonts w:ascii="Times New Roman" w:hAnsi="Times New Roman"/>
                <w:b/>
                <w:sz w:val="22"/>
              </w:rPr>
            </w:pPr>
            <w:r w:rsidRPr="008C5287">
              <w:rPr>
                <w:rFonts w:ascii="Times New Roman" w:hAnsi="Times New Roman"/>
                <w:b/>
                <w:sz w:val="22"/>
              </w:rPr>
              <w:t>Unit</w:t>
            </w:r>
          </w:p>
        </w:tc>
        <w:tc>
          <w:tcPr>
            <w:tcW w:w="1811" w:type="dxa"/>
            <w:gridSpan w:val="2"/>
            <w:shd w:val="clear" w:color="auto" w:fill="D9D9D9"/>
            <w:vAlign w:val="center"/>
          </w:tcPr>
          <w:p w:rsidR="008C5287" w:rsidRPr="008C5287" w:rsidRDefault="008C5287" w:rsidP="008C5287">
            <w:pPr>
              <w:spacing w:before="0" w:after="0"/>
              <w:ind w:left="346"/>
              <w:jc w:val="both"/>
              <w:rPr>
                <w:rFonts w:ascii="Times New Roman" w:hAnsi="Times New Roman"/>
                <w:b/>
                <w:sz w:val="22"/>
              </w:rPr>
            </w:pPr>
            <w:r w:rsidRPr="008C5287">
              <w:rPr>
                <w:rFonts w:ascii="Times New Roman" w:hAnsi="Times New Roman"/>
                <w:b/>
                <w:sz w:val="22"/>
              </w:rPr>
              <w:t>Quantity requested</w:t>
            </w:r>
          </w:p>
        </w:tc>
      </w:tr>
      <w:tr w:rsidR="008C5287" w:rsidRPr="008C5287" w:rsidTr="00CD1B82">
        <w:trPr>
          <w:gridBefore w:val="1"/>
          <w:wBefore w:w="1061" w:type="dxa"/>
          <w:trHeight w:val="390"/>
          <w:jc w:val="center"/>
        </w:trPr>
        <w:tc>
          <w:tcPr>
            <w:tcW w:w="1327" w:type="dxa"/>
            <w:gridSpan w:val="2"/>
            <w:shd w:val="clear" w:color="auto" w:fill="auto"/>
            <w:vAlign w:val="center"/>
          </w:tcPr>
          <w:p w:rsidR="008C5287" w:rsidRPr="008C5287" w:rsidRDefault="008C5287" w:rsidP="008C5287">
            <w:pPr>
              <w:spacing w:before="0" w:after="0"/>
              <w:ind w:left="709" w:hanging="142"/>
              <w:jc w:val="both"/>
              <w:rPr>
                <w:rFonts w:ascii="Times New Roman" w:hAnsi="Times New Roman"/>
                <w:b/>
                <w:sz w:val="22"/>
              </w:rPr>
            </w:pPr>
            <w:r w:rsidRPr="008C5287">
              <w:rPr>
                <w:rFonts w:ascii="Times New Roman" w:hAnsi="Times New Roman"/>
                <w:b/>
                <w:sz w:val="22"/>
              </w:rPr>
              <w:t>1.</w:t>
            </w:r>
          </w:p>
        </w:tc>
        <w:tc>
          <w:tcPr>
            <w:tcW w:w="3600" w:type="dxa"/>
            <w:gridSpan w:val="2"/>
            <w:shd w:val="clear" w:color="auto" w:fill="auto"/>
            <w:vAlign w:val="center"/>
          </w:tcPr>
          <w:p w:rsidR="008C5287" w:rsidRPr="008C5287" w:rsidRDefault="00F75C34" w:rsidP="008134A0">
            <w:pPr>
              <w:spacing w:before="0" w:after="0"/>
              <w:ind w:hanging="142"/>
              <w:rPr>
                <w:rFonts w:ascii="Times New Roman" w:hAnsi="Times New Roman"/>
                <w:b/>
                <w:sz w:val="22"/>
              </w:rPr>
            </w:pPr>
            <w:r>
              <w:rPr>
                <w:rFonts w:ascii="Times New Roman" w:hAnsi="Times New Roman"/>
                <w:b/>
                <w:sz w:val="22"/>
                <w:lang w:val="en-US"/>
              </w:rPr>
              <w:t xml:space="preserve">   </w:t>
            </w:r>
            <w:r w:rsidR="005B09F5">
              <w:rPr>
                <w:rFonts w:ascii="Times New Roman" w:hAnsi="Times New Roman"/>
                <w:b/>
                <w:sz w:val="22"/>
                <w:lang w:val="en-US"/>
              </w:rPr>
              <w:t>Specialized truck</w:t>
            </w:r>
            <w:r w:rsidR="00D64E54">
              <w:rPr>
                <w:rFonts w:ascii="Times New Roman" w:hAnsi="Times New Roman"/>
                <w:b/>
                <w:sz w:val="22"/>
                <w:lang w:val="en-US"/>
              </w:rPr>
              <w:t xml:space="preserve"> for collecting and disposal of waste</w:t>
            </w:r>
          </w:p>
        </w:tc>
        <w:tc>
          <w:tcPr>
            <w:tcW w:w="1963" w:type="dxa"/>
            <w:gridSpan w:val="2"/>
            <w:vAlign w:val="center"/>
          </w:tcPr>
          <w:p w:rsidR="008C5287" w:rsidRPr="008C5287" w:rsidRDefault="008C5287" w:rsidP="008C5287">
            <w:pPr>
              <w:spacing w:before="0" w:after="0"/>
              <w:ind w:left="709" w:hanging="183"/>
              <w:jc w:val="both"/>
              <w:rPr>
                <w:rFonts w:ascii="Times New Roman" w:hAnsi="Times New Roman"/>
                <w:b/>
                <w:sz w:val="22"/>
              </w:rPr>
            </w:pPr>
            <w:r w:rsidRPr="008C5287">
              <w:rPr>
                <w:rFonts w:ascii="Times New Roman" w:hAnsi="Times New Roman"/>
                <w:b/>
                <w:sz w:val="22"/>
              </w:rPr>
              <w:t>psc</w:t>
            </w:r>
          </w:p>
        </w:tc>
        <w:tc>
          <w:tcPr>
            <w:tcW w:w="1817" w:type="dxa"/>
            <w:gridSpan w:val="2"/>
            <w:shd w:val="clear" w:color="auto" w:fill="auto"/>
            <w:vAlign w:val="center"/>
          </w:tcPr>
          <w:p w:rsidR="008C5287" w:rsidRPr="008C5287" w:rsidRDefault="00541D32" w:rsidP="008C5287">
            <w:pPr>
              <w:spacing w:before="0" w:after="0"/>
              <w:ind w:left="709" w:hanging="142"/>
              <w:jc w:val="both"/>
              <w:rPr>
                <w:rFonts w:ascii="Times New Roman" w:hAnsi="Times New Roman"/>
                <w:b/>
                <w:sz w:val="22"/>
              </w:rPr>
            </w:pPr>
            <w:r>
              <w:rPr>
                <w:rFonts w:ascii="Times New Roman" w:hAnsi="Times New Roman"/>
                <w:b/>
                <w:sz w:val="22"/>
              </w:rPr>
              <w:t>1</w:t>
            </w:r>
          </w:p>
        </w:tc>
      </w:tr>
    </w:tbl>
    <w:p w:rsidR="00F75C34" w:rsidRDefault="00F75C34" w:rsidP="00E82463">
      <w:pPr>
        <w:pStyle w:val="Heading2"/>
        <w:keepNext w:val="0"/>
        <w:ind w:left="567" w:hanging="567"/>
        <w:jc w:val="both"/>
        <w:rPr>
          <w:rFonts w:ascii="Times New Roman" w:hAnsi="Times New Roman"/>
          <w:sz w:val="22"/>
          <w:lang w:val="en-GB"/>
        </w:rPr>
      </w:pPr>
      <w:bookmarkStart w:id="3" w:name="_Ref499723935"/>
      <w:bookmarkStart w:id="4" w:name="_Ref500330319"/>
      <w:r>
        <w:rPr>
          <w:rFonts w:ascii="Times New Roman" w:hAnsi="Times New Roman"/>
          <w:sz w:val="22"/>
          <w:lang w:val="en-GB"/>
        </w:rPr>
        <w:t xml:space="preserve">          </w:t>
      </w:r>
      <w:r w:rsidR="00541D32" w:rsidRPr="00541D32">
        <w:rPr>
          <w:rFonts w:ascii="Times New Roman" w:hAnsi="Times New Roman"/>
          <w:sz w:val="22"/>
          <w:lang w:val="en-GB"/>
        </w:rPr>
        <w:t>at the premises of the Contracting Authority, Public Communal Enterprise “Proleter” address: St. Obikolna 22 Resen. The implementation period is 45 days DDP, additional information about the contract notice.</w:t>
      </w:r>
    </w:p>
    <w:p w:rsidR="0047783A" w:rsidRPr="00E82463" w:rsidRDefault="00E82463" w:rsidP="00E82463">
      <w:pPr>
        <w:pStyle w:val="Heading2"/>
        <w:keepNext w:val="0"/>
        <w:ind w:left="567" w:hanging="567"/>
        <w:jc w:val="both"/>
        <w:rPr>
          <w:rFonts w:ascii="Times New Roman" w:hAnsi="Times New Roman"/>
          <w:sz w:val="22"/>
          <w:lang w:val="en-GB"/>
        </w:rPr>
      </w:pPr>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C15528">
        <w:rPr>
          <w:rFonts w:ascii="Times New Roman" w:hAnsi="Times New Roman"/>
          <w:sz w:val="22"/>
          <w:lang w:val="en-GB"/>
        </w:rPr>
        <w:t>3</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5" w:name="_Toc42488071"/>
      <w:r w:rsidRPr="00E82463">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F75C34" w:rsidP="00A4424B">
            <w:pPr>
              <w:jc w:val="center"/>
              <w:rPr>
                <w:rFonts w:ascii="Times New Roman" w:hAnsi="Times New Roman"/>
                <w:sz w:val="22"/>
              </w:rPr>
            </w:pPr>
            <w:r>
              <w:rPr>
                <w:rFonts w:ascii="Times New Roman" w:hAnsi="Times New Roman"/>
                <w:sz w:val="22"/>
              </w:rPr>
              <w:t>N/A</w:t>
            </w:r>
          </w:p>
        </w:tc>
        <w:tc>
          <w:tcPr>
            <w:tcW w:w="2268" w:type="dxa"/>
          </w:tcPr>
          <w:p w:rsidR="0047783A" w:rsidRPr="00E82463" w:rsidRDefault="00F75C34" w:rsidP="00A4424B">
            <w:pPr>
              <w:jc w:val="center"/>
              <w:rPr>
                <w:rFonts w:ascii="Times New Roman" w:hAnsi="Times New Roman"/>
                <w:sz w:val="22"/>
              </w:rPr>
            </w:pPr>
            <w:r>
              <w:rPr>
                <w:rFonts w:ascii="Times New Roman" w:hAnsi="Times New Roman"/>
                <w:sz w:val="22"/>
              </w:rPr>
              <w:t>N/A</w:t>
            </w:r>
          </w:p>
        </w:tc>
      </w:tr>
      <w:tr w:rsidR="0047783A" w:rsidRPr="00E82463" w:rsidTr="00A4424B">
        <w:tc>
          <w:tcPr>
            <w:tcW w:w="3969" w:type="dxa"/>
            <w:shd w:val="pct10" w:color="auto" w:fill="FFFFFF"/>
          </w:tcPr>
          <w:p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E82463" w:rsidRDefault="00F75C34" w:rsidP="00571BED">
            <w:pPr>
              <w:jc w:val="center"/>
              <w:rPr>
                <w:rFonts w:ascii="Times New Roman" w:hAnsi="Times New Roman"/>
                <w:sz w:val="22"/>
              </w:rPr>
            </w:pPr>
            <w:r>
              <w:rPr>
                <w:rFonts w:ascii="Times New Roman" w:hAnsi="Times New Roman"/>
                <w:sz w:val="22"/>
              </w:rPr>
              <w:t>1</w:t>
            </w:r>
            <w:r w:rsidR="00571BED">
              <w:rPr>
                <w:rFonts w:ascii="Times New Roman" w:hAnsi="Times New Roman"/>
                <w:sz w:val="22"/>
              </w:rPr>
              <w:t>7</w:t>
            </w:r>
            <w:r>
              <w:rPr>
                <w:rFonts w:ascii="Times New Roman" w:hAnsi="Times New Roman"/>
                <w:sz w:val="22"/>
              </w:rPr>
              <w:t>.04.2021</w:t>
            </w:r>
          </w:p>
        </w:tc>
        <w:tc>
          <w:tcPr>
            <w:tcW w:w="2268" w:type="dxa"/>
          </w:tcPr>
          <w:p w:rsidR="0047783A" w:rsidRPr="00E82463" w:rsidRDefault="00F75C34" w:rsidP="00BB4182">
            <w:pPr>
              <w:rPr>
                <w:rFonts w:ascii="Times New Roman" w:hAnsi="Times New Roman"/>
                <w:sz w:val="22"/>
              </w:rPr>
            </w:pPr>
            <w:r>
              <w:rPr>
                <w:rFonts w:ascii="Times New Roman" w:hAnsi="Times New Roman"/>
                <w:sz w:val="22"/>
              </w:rPr>
              <w:t xml:space="preserve">              14:00</w:t>
            </w:r>
          </w:p>
        </w:tc>
      </w:tr>
      <w:tr w:rsidR="0047783A" w:rsidRPr="00E82463" w:rsidTr="00A4424B">
        <w:tc>
          <w:tcPr>
            <w:tcW w:w="3969" w:type="dxa"/>
            <w:shd w:val="pct10" w:color="auto" w:fill="FFFFFF"/>
          </w:tcPr>
          <w:p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E82463" w:rsidRDefault="00F75C34" w:rsidP="00BB4182">
            <w:pPr>
              <w:jc w:val="center"/>
              <w:rPr>
                <w:rFonts w:ascii="Times New Roman" w:hAnsi="Times New Roman"/>
                <w:sz w:val="22"/>
              </w:rPr>
            </w:pPr>
            <w:r>
              <w:rPr>
                <w:rFonts w:ascii="Times New Roman" w:hAnsi="Times New Roman"/>
                <w:sz w:val="22"/>
              </w:rPr>
              <w:t>27.04.2021</w:t>
            </w:r>
          </w:p>
        </w:tc>
        <w:tc>
          <w:tcPr>
            <w:tcW w:w="2268" w:type="dxa"/>
          </w:tcPr>
          <w:p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F75C34" w:rsidRPr="00E82463" w:rsidTr="00A4424B">
        <w:tc>
          <w:tcPr>
            <w:tcW w:w="3969" w:type="dxa"/>
            <w:shd w:val="pct10" w:color="auto" w:fill="FFFFFF"/>
          </w:tcPr>
          <w:p w:rsidR="00F75C34" w:rsidRPr="00E82463" w:rsidRDefault="00F75C34">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F75C34" w:rsidRPr="00E82463" w:rsidRDefault="00F75C34" w:rsidP="00BB4182">
            <w:pPr>
              <w:jc w:val="center"/>
              <w:rPr>
                <w:rFonts w:ascii="Times New Roman" w:hAnsi="Times New Roman"/>
                <w:sz w:val="22"/>
              </w:rPr>
            </w:pPr>
            <w:r>
              <w:rPr>
                <w:rFonts w:ascii="Times New Roman" w:hAnsi="Times New Roman"/>
                <w:sz w:val="22"/>
              </w:rPr>
              <w:t>07.05.2021</w:t>
            </w:r>
          </w:p>
        </w:tc>
        <w:tc>
          <w:tcPr>
            <w:tcW w:w="2268" w:type="dxa"/>
          </w:tcPr>
          <w:p w:rsidR="00F75C34" w:rsidRPr="00E82463" w:rsidRDefault="00F75C34" w:rsidP="00B4561B">
            <w:pPr>
              <w:jc w:val="center"/>
              <w:rPr>
                <w:rFonts w:ascii="Times New Roman" w:hAnsi="Times New Roman"/>
                <w:sz w:val="22"/>
              </w:rPr>
            </w:pPr>
            <w:r>
              <w:rPr>
                <w:rFonts w:ascii="Times New Roman" w:hAnsi="Times New Roman"/>
                <w:sz w:val="22"/>
              </w:rPr>
              <w:t>12:00</w:t>
            </w:r>
          </w:p>
        </w:tc>
      </w:tr>
      <w:tr w:rsidR="00F75C34" w:rsidRPr="00E82463" w:rsidTr="00A4424B">
        <w:tc>
          <w:tcPr>
            <w:tcW w:w="3969" w:type="dxa"/>
            <w:shd w:val="pct10" w:color="auto" w:fill="FFFFFF"/>
          </w:tcPr>
          <w:p w:rsidR="00F75C34" w:rsidRPr="00E82463" w:rsidRDefault="00F75C34">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F75C34" w:rsidRPr="00E82463" w:rsidRDefault="009D621D" w:rsidP="00BB4182">
            <w:pPr>
              <w:jc w:val="center"/>
              <w:rPr>
                <w:rFonts w:ascii="Times New Roman" w:hAnsi="Times New Roman"/>
                <w:sz w:val="22"/>
              </w:rPr>
            </w:pPr>
            <w:r>
              <w:rPr>
                <w:rFonts w:ascii="Times New Roman" w:hAnsi="Times New Roman"/>
                <w:sz w:val="22"/>
              </w:rPr>
              <w:t>10</w:t>
            </w:r>
            <w:r w:rsidR="00F75C34">
              <w:rPr>
                <w:rFonts w:ascii="Times New Roman" w:hAnsi="Times New Roman"/>
                <w:sz w:val="22"/>
              </w:rPr>
              <w:t>.05.2021</w:t>
            </w:r>
          </w:p>
        </w:tc>
        <w:tc>
          <w:tcPr>
            <w:tcW w:w="2268" w:type="dxa"/>
          </w:tcPr>
          <w:p w:rsidR="00F75C34" w:rsidRPr="00E82463" w:rsidRDefault="00F75C34" w:rsidP="00B4561B">
            <w:pPr>
              <w:jc w:val="center"/>
              <w:rPr>
                <w:rFonts w:ascii="Times New Roman" w:hAnsi="Times New Roman"/>
                <w:sz w:val="22"/>
              </w:rPr>
            </w:pPr>
            <w:r>
              <w:rPr>
                <w:rFonts w:ascii="Times New Roman" w:hAnsi="Times New Roman"/>
                <w:sz w:val="22"/>
              </w:rPr>
              <w:t>12:00</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 xml:space="preserve">Notification of award to the successful </w:t>
            </w:r>
            <w:r w:rsidRPr="00E82463">
              <w:rPr>
                <w:rFonts w:ascii="Times New Roman" w:hAnsi="Times New Roman"/>
                <w:b/>
                <w:sz w:val="22"/>
              </w:rPr>
              <w:lastRenderedPageBreak/>
              <w:t>tenderer</w:t>
            </w:r>
          </w:p>
        </w:tc>
        <w:tc>
          <w:tcPr>
            <w:tcW w:w="2410" w:type="dxa"/>
          </w:tcPr>
          <w:p w:rsidR="0047783A" w:rsidRPr="00E82463" w:rsidRDefault="009D621D" w:rsidP="00BB4182">
            <w:pPr>
              <w:tabs>
                <w:tab w:val="left" w:pos="851"/>
              </w:tabs>
              <w:jc w:val="center"/>
              <w:rPr>
                <w:rFonts w:ascii="Times New Roman" w:hAnsi="Times New Roman"/>
                <w:sz w:val="22"/>
              </w:rPr>
            </w:pPr>
            <w:r>
              <w:rPr>
                <w:rFonts w:ascii="Times New Roman" w:hAnsi="Times New Roman"/>
                <w:sz w:val="22"/>
              </w:rPr>
              <w:lastRenderedPageBreak/>
              <w:t>1</w:t>
            </w:r>
            <w:r w:rsidR="00F75C34">
              <w:rPr>
                <w:rFonts w:ascii="Times New Roman" w:hAnsi="Times New Roman"/>
                <w:sz w:val="22"/>
              </w:rPr>
              <w:t>7.05.2021</w:t>
            </w:r>
          </w:p>
        </w:tc>
        <w:tc>
          <w:tcPr>
            <w:tcW w:w="2268" w:type="dxa"/>
          </w:tcPr>
          <w:p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lastRenderedPageBreak/>
              <w:t>Signature of the contract</w:t>
            </w:r>
          </w:p>
        </w:tc>
        <w:tc>
          <w:tcPr>
            <w:tcW w:w="2410" w:type="dxa"/>
          </w:tcPr>
          <w:p w:rsidR="0047783A" w:rsidRPr="00E82463" w:rsidRDefault="009D621D" w:rsidP="00BB4182">
            <w:pPr>
              <w:tabs>
                <w:tab w:val="left" w:pos="851"/>
              </w:tabs>
              <w:jc w:val="center"/>
              <w:rPr>
                <w:rFonts w:ascii="Times New Roman" w:hAnsi="Times New Roman"/>
                <w:sz w:val="22"/>
              </w:rPr>
            </w:pPr>
            <w:r>
              <w:rPr>
                <w:rFonts w:ascii="Times New Roman" w:hAnsi="Times New Roman"/>
                <w:sz w:val="22"/>
              </w:rPr>
              <w:t>26</w:t>
            </w:r>
            <w:r w:rsidR="00F75C34">
              <w:rPr>
                <w:rFonts w:ascii="Times New Roman" w:hAnsi="Times New Roman"/>
                <w:sz w:val="22"/>
              </w:rPr>
              <w:t>.05.2021</w:t>
            </w:r>
          </w:p>
        </w:tc>
        <w:tc>
          <w:tcPr>
            <w:tcW w:w="2268" w:type="dxa"/>
          </w:tcPr>
          <w:p w:rsidR="0047783A" w:rsidRPr="00E82463" w:rsidRDefault="0047783A" w:rsidP="009D621D">
            <w:pPr>
              <w:tabs>
                <w:tab w:val="left" w:pos="851"/>
              </w:tabs>
              <w:jc w:val="center"/>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7" w:name="_Toc42488072"/>
      <w:bookmarkEnd w:id="6"/>
      <w:r w:rsidRPr="00E82463">
        <w:t>Participation</w:t>
      </w:r>
      <w:bookmarkEnd w:id="7"/>
    </w:p>
    <w:p w:rsidR="00123EDC" w:rsidRPr="00F93D1F"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F93D1F">
        <w:rPr>
          <w:sz w:val="22"/>
          <w:szCs w:val="22"/>
          <w:lang w:val="en-GB"/>
        </w:rPr>
        <w:t xml:space="preserve">Participation is open to all </w:t>
      </w:r>
      <w:r w:rsidR="00123EDC" w:rsidRPr="00F93D1F">
        <w:rPr>
          <w:rFonts w:eastAsia="Calibri"/>
          <w:sz w:val="22"/>
          <w:szCs w:val="22"/>
          <w:lang w:val="en-GB"/>
        </w:rPr>
        <w:t xml:space="preserve">natural persons who are nationals of and </w:t>
      </w:r>
      <w:r w:rsidR="00123EDC" w:rsidRPr="00F93D1F">
        <w:rPr>
          <w:sz w:val="22"/>
          <w:szCs w:val="22"/>
          <w:lang w:val="en-GB"/>
        </w:rPr>
        <w:t xml:space="preserve">legal persons </w:t>
      </w:r>
      <w:r w:rsidR="00D8732D" w:rsidRPr="00F93D1F">
        <w:rPr>
          <w:sz w:val="22"/>
          <w:szCs w:val="22"/>
          <w:lang w:val="en-GB"/>
        </w:rPr>
        <w:t>(</w:t>
      </w:r>
      <w:r w:rsidR="00123EDC" w:rsidRPr="00F93D1F">
        <w:rPr>
          <w:sz w:val="22"/>
          <w:szCs w:val="22"/>
          <w:lang w:val="en-GB"/>
        </w:rPr>
        <w:t xml:space="preserve">participating either individually or in a grouping </w:t>
      </w:r>
      <w:r w:rsidR="00A8413B" w:rsidRPr="00F93D1F">
        <w:rPr>
          <w:sz w:val="22"/>
          <w:szCs w:val="22"/>
          <w:lang w:val="en-GB"/>
        </w:rPr>
        <w:t>–</w:t>
      </w:r>
      <w:r w:rsidR="00123EDC" w:rsidRPr="00F93D1F">
        <w:rPr>
          <w:sz w:val="22"/>
          <w:szCs w:val="22"/>
          <w:lang w:val="en-GB"/>
        </w:rPr>
        <w:t>consortium</w:t>
      </w:r>
      <w:r w:rsidR="00A8413B" w:rsidRPr="00F93D1F">
        <w:rPr>
          <w:sz w:val="22"/>
          <w:szCs w:val="22"/>
          <w:lang w:val="en-GB"/>
        </w:rPr>
        <w:t>–</w:t>
      </w:r>
      <w:r w:rsidR="00123EDC" w:rsidRPr="00F93D1F">
        <w:rPr>
          <w:sz w:val="22"/>
          <w:szCs w:val="22"/>
          <w:lang w:val="en-GB"/>
        </w:rPr>
        <w:t xml:space="preserve"> of tenderers</w:t>
      </w:r>
      <w:r w:rsidR="00D8732D" w:rsidRPr="00F93D1F">
        <w:rPr>
          <w:sz w:val="22"/>
          <w:szCs w:val="22"/>
          <w:lang w:val="en-GB"/>
        </w:rPr>
        <w:t>)</w:t>
      </w:r>
      <w:r w:rsidR="00123EDC" w:rsidRPr="00F93D1F">
        <w:rPr>
          <w:sz w:val="22"/>
          <w:szCs w:val="22"/>
          <w:lang w:val="en-GB"/>
        </w:rPr>
        <w:t xml:space="preserve"> which are effectively established in a  Member State of the European Union or in a eligible country or territory  as defined under </w:t>
      </w:r>
      <w:r w:rsidR="00123EDC" w:rsidRPr="00F93D1F">
        <w:rPr>
          <w:rFonts w:eastAsia="Calibri"/>
          <w:bCs/>
          <w:snapToGrid/>
          <w:sz w:val="22"/>
          <w:szCs w:val="22"/>
          <w:lang w:val="en-GB"/>
        </w:rPr>
        <w:t xml:space="preserve">the Regulation </w:t>
      </w:r>
      <w:r w:rsidR="00123EDC" w:rsidRPr="00F93D1F">
        <w:rPr>
          <w:sz w:val="22"/>
          <w:szCs w:val="22"/>
          <w:lang w:val="en-GB"/>
        </w:rPr>
        <w:t xml:space="preserve">(EU) </w:t>
      </w:r>
      <w:r w:rsidR="00A8413B" w:rsidRPr="00F93D1F">
        <w:rPr>
          <w:sz w:val="22"/>
          <w:szCs w:val="22"/>
          <w:lang w:val="en-GB"/>
        </w:rPr>
        <w:t>No </w:t>
      </w:r>
      <w:r w:rsidR="00123EDC" w:rsidRPr="00F93D1F">
        <w:rPr>
          <w:rFonts w:eastAsia="MS Mincho"/>
          <w:noProof/>
          <w:sz w:val="22"/>
          <w:szCs w:val="22"/>
          <w:lang w:val="en-GB" w:eastAsia="ja-JP"/>
        </w:rPr>
        <w:t xml:space="preserve">236/2014 </w:t>
      </w:r>
      <w:r w:rsidR="00123EDC" w:rsidRPr="00F93D1F">
        <w:rPr>
          <w:rFonts w:eastAsia="Calibri"/>
          <w:bCs/>
          <w:snapToGrid/>
          <w:sz w:val="22"/>
          <w:szCs w:val="22"/>
          <w:lang w:val="en-GB"/>
        </w:rPr>
        <w:t xml:space="preserve">establishing common rules and procedures for the implementation of the Union's instruments for external action (CIR) </w:t>
      </w:r>
      <w:r w:rsidR="00123EDC" w:rsidRPr="00F93D1F">
        <w:rPr>
          <w:sz w:val="22"/>
          <w:szCs w:val="22"/>
          <w:lang w:val="en-GB"/>
        </w:rPr>
        <w:t xml:space="preserve">for the applicable </w:t>
      </w:r>
      <w:r w:rsidR="00EB295F" w:rsidRPr="00F93D1F">
        <w:rPr>
          <w:sz w:val="22"/>
          <w:szCs w:val="22"/>
          <w:lang w:val="en-GB"/>
        </w:rPr>
        <w:t>i</w:t>
      </w:r>
      <w:r w:rsidR="00123EDC" w:rsidRPr="00F93D1F">
        <w:rPr>
          <w:sz w:val="22"/>
          <w:szCs w:val="22"/>
          <w:lang w:val="en-GB"/>
        </w:rPr>
        <w:t xml:space="preserve">nstrument under which the contract is financed (see also </w:t>
      </w:r>
      <w:r w:rsidR="00FD4F5A" w:rsidRPr="00F93D1F">
        <w:rPr>
          <w:sz w:val="22"/>
          <w:szCs w:val="22"/>
          <w:lang w:val="en-GB"/>
        </w:rPr>
        <w:t>the</w:t>
      </w:r>
      <w:r w:rsidR="00B50CF5" w:rsidRPr="00F93D1F">
        <w:rPr>
          <w:sz w:val="22"/>
          <w:szCs w:val="22"/>
          <w:lang w:val="en-GB"/>
        </w:rPr>
        <w:t xml:space="preserve"> additional information about</w:t>
      </w:r>
      <w:r w:rsidR="00FD4F5A" w:rsidRPr="00F93D1F">
        <w:rPr>
          <w:sz w:val="22"/>
          <w:szCs w:val="22"/>
          <w:lang w:val="en-GB"/>
        </w:rPr>
        <w:t xml:space="preserve"> contract notice</w:t>
      </w:r>
      <w:r w:rsidR="00123EDC" w:rsidRPr="00F93D1F">
        <w:rPr>
          <w:sz w:val="22"/>
          <w:szCs w:val="22"/>
          <w:lang w:val="en-GB"/>
        </w:rPr>
        <w:t xml:space="preserve">). Participation is also open to international organisations. All supplies under this contract must originate in one or more of these countries. </w:t>
      </w:r>
      <w:r w:rsidR="00123EDC" w:rsidRPr="00F93D1F">
        <w:rPr>
          <w:rFonts w:eastAsia="Calibri"/>
          <w:noProof/>
          <w:sz w:val="22"/>
          <w:szCs w:val="22"/>
          <w:lang w:val="en-GB"/>
        </w:rPr>
        <w:t>However, they may originate from any country when</w:t>
      </w:r>
      <w:bookmarkStart w:id="8" w:name="_DV_C321"/>
      <w:r w:rsidR="00123EDC" w:rsidRPr="00F93D1F">
        <w:rPr>
          <w:rFonts w:eastAsia="Calibri"/>
          <w:noProof/>
          <w:color w:val="000000"/>
          <w:sz w:val="22"/>
          <w:szCs w:val="22"/>
          <w:lang w:val="en-GB"/>
        </w:rPr>
        <w:t xml:space="preserve">  the amount of the supplies to be purchased</w:t>
      </w:r>
      <w:r w:rsidR="00E72143" w:rsidRPr="00F93D1F">
        <w:rPr>
          <w:rFonts w:eastAsia="Calibri"/>
          <w:noProof/>
          <w:color w:val="000000"/>
          <w:sz w:val="22"/>
          <w:szCs w:val="22"/>
          <w:lang w:val="en-GB"/>
        </w:rPr>
        <w:t xml:space="preserve"> (as a whole or, if divided into lots, per lot)</w:t>
      </w:r>
      <w:r w:rsidR="00123EDC" w:rsidRPr="00F93D1F">
        <w:rPr>
          <w:rFonts w:eastAsia="Calibri"/>
          <w:noProof/>
          <w:color w:val="000000"/>
          <w:sz w:val="22"/>
          <w:szCs w:val="22"/>
          <w:lang w:val="en-GB"/>
        </w:rPr>
        <w:t xml:space="preserve"> is below</w:t>
      </w:r>
      <w:bookmarkEnd w:id="8"/>
      <w:r w:rsidR="00E72143" w:rsidRPr="00F93D1F">
        <w:rPr>
          <w:rFonts w:eastAsia="Calibri"/>
          <w:noProof/>
          <w:color w:val="000000"/>
          <w:sz w:val="22"/>
          <w:szCs w:val="22"/>
          <w:lang w:val="en-GB"/>
        </w:rPr>
        <w:t xml:space="preserve">EUR </w:t>
      </w:r>
      <w:r w:rsidR="00123EDC" w:rsidRPr="00F93D1F">
        <w:rPr>
          <w:rFonts w:eastAsia="Calibri"/>
          <w:noProof/>
          <w:color w:val="000000"/>
          <w:sz w:val="22"/>
          <w:szCs w:val="22"/>
          <w:lang w:val="en-GB"/>
        </w:rPr>
        <w:t>100 000</w:t>
      </w:r>
      <w:r w:rsidR="00123EDC" w:rsidRPr="00F93D1F">
        <w:rPr>
          <w:rFonts w:eastAsia="Calibri"/>
          <w:noProof/>
          <w:sz w:val="22"/>
          <w:szCs w:val="22"/>
          <w:lang w:val="en-GB"/>
        </w:rPr>
        <w:t>.</w:t>
      </w:r>
      <w:r w:rsidR="00D8732D" w:rsidRPr="00F93D1F">
        <w:rPr>
          <w:sz w:val="22"/>
          <w:szCs w:val="22"/>
          <w:lang w:val="en-GB"/>
        </w:rPr>
        <w:t>]</w:t>
      </w:r>
    </w:p>
    <w:p w:rsidR="00EC4FD6" w:rsidRPr="00F93D1F" w:rsidRDefault="00EC4FD6" w:rsidP="00EC4FD6">
      <w:pPr>
        <w:spacing w:before="0" w:after="0"/>
        <w:ind w:left="567"/>
        <w:jc w:val="both"/>
        <w:rPr>
          <w:rFonts w:ascii="Times New Roman" w:eastAsia="Calibri" w:hAnsi="Times New Roman"/>
          <w:snapToGrid/>
          <w:sz w:val="22"/>
          <w:szCs w:val="22"/>
          <w:lang w:eastAsia="fr-BE"/>
        </w:rPr>
      </w:pP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Agreement on the withdrawal of the United Kingdom of Great Britain and Northern Ireland from the European Union and the European Atomic Energy Community.</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Annex IV to the ACP-EU Partnership Agreement, as revised by Decision 1/2014 of the ACP-EU Council of Ministers (OJ L196/40, 3.7.2014)</w:t>
      </w:r>
    </w:p>
    <w:p w:rsidR="00EC4FD6" w:rsidRPr="0068353D" w:rsidRDefault="00EC4FD6" w:rsidP="00541D32">
      <w:pPr>
        <w:spacing w:before="0" w:after="0"/>
        <w:ind w:left="567"/>
        <w:jc w:val="both"/>
        <w:rPr>
          <w:rFonts w:ascii="Times New Roman" w:eastAsia="Calibri" w:hAnsi="Times New Roman"/>
          <w:snapToGrid/>
          <w:sz w:val="22"/>
          <w:szCs w:val="22"/>
          <w:lang w:eastAsia="fr-BE"/>
        </w:rPr>
      </w:pPr>
      <w:r w:rsidRPr="00F93D1F">
        <w:rPr>
          <w:rFonts w:ascii="Times New Roman" w:hAnsi="Times New Roman"/>
          <w:sz w:val="22"/>
          <w:szCs w:val="22"/>
          <w:lang w:val="en-US"/>
        </w:rPr>
        <w:t>**** including the Overseas Countries and Territories having special relations with the United Kingdom, as laid down in Part Four and Annex II of the TFEU</w:t>
      </w:r>
      <w:r w:rsidRPr="00F93D1F">
        <w:rPr>
          <w:rFonts w:ascii="Times New Roman" w:eastAsia="Calibri" w:hAnsi="Times New Roman"/>
          <w:iCs/>
          <w:snapToGrid/>
          <w:sz w:val="22"/>
          <w:szCs w:val="22"/>
          <w:lang w:eastAsia="fr-BE"/>
        </w:rPr>
        <w:t>]</w:t>
      </w:r>
    </w:p>
    <w:p w:rsidR="00EC4FD6" w:rsidRPr="0042695A" w:rsidRDefault="00EC4FD6" w:rsidP="0042695A"/>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lastRenderedPageBreak/>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69153C" w:rsidRPr="00F93D1F" w:rsidRDefault="0047783A" w:rsidP="00F93D1F">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rsidR="0047783A" w:rsidRPr="00E82463" w:rsidRDefault="0047783A" w:rsidP="00A4424B">
      <w:pPr>
        <w:pStyle w:val="Heading1"/>
      </w:pPr>
      <w:bookmarkStart w:id="9" w:name="_Toc42488073"/>
      <w:r w:rsidRPr="00E82463">
        <w:t>Origin</w:t>
      </w:r>
      <w:bookmarkEnd w:id="9"/>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D33BE3" w:rsidRDefault="00D33BE3" w:rsidP="00F93D1F">
      <w:pPr>
        <w:ind w:left="567"/>
        <w:rPr>
          <w:rFonts w:ascii="Times New Roman" w:hAnsi="Times New Roman"/>
          <w:sz w:val="22"/>
          <w:szCs w:val="22"/>
        </w:rPr>
      </w:pPr>
      <w:r w:rsidRPr="00F93D1F">
        <w:rPr>
          <w:rFonts w:ascii="Times New Roman" w:hAnsi="Times New Roman"/>
          <w:sz w:val="22"/>
          <w:szCs w:val="22"/>
        </w:rPr>
        <w:t xml:space="preserve">All supplies under this contract may </w:t>
      </w:r>
      <w:r w:rsidRPr="00F93D1F">
        <w:rPr>
          <w:rFonts w:ascii="Times New Roman" w:eastAsia="Calibri" w:hAnsi="Times New Roman"/>
          <w:noProof/>
          <w:sz w:val="22"/>
          <w:szCs w:val="22"/>
        </w:rPr>
        <w:t>originate from any country.</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ection2.3.5. of thep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10" w:name="_Toc42488074"/>
      <w:r w:rsidRPr="00E82463">
        <w:t>Type of contract</w:t>
      </w:r>
      <w:bookmarkEnd w:id="10"/>
    </w:p>
    <w:p w:rsidR="0047783A" w:rsidRPr="00E82463" w:rsidRDefault="00AE35A3" w:rsidP="0047783A">
      <w:pPr>
        <w:pStyle w:val="Heading2"/>
        <w:keepNext w:val="0"/>
        <w:ind w:left="567"/>
        <w:jc w:val="both"/>
        <w:rPr>
          <w:rFonts w:ascii="Times New Roman" w:hAnsi="Times New Roman"/>
          <w:sz w:val="22"/>
          <w:lang w:val="en-GB"/>
        </w:rPr>
      </w:pPr>
      <w:r>
        <w:rPr>
          <w:rFonts w:ascii="Times New Roman" w:hAnsi="Times New Roman"/>
          <w:sz w:val="22"/>
          <w:lang w:val="en-GB"/>
        </w:rPr>
        <w:t>Lump sum</w:t>
      </w:r>
    </w:p>
    <w:p w:rsidR="0047783A" w:rsidRPr="00E82463" w:rsidRDefault="0047783A" w:rsidP="00A4424B">
      <w:pPr>
        <w:pStyle w:val="Heading1"/>
      </w:pPr>
      <w:bookmarkStart w:id="11" w:name="_Toc42488075"/>
      <w:r w:rsidRPr="00E82463">
        <w:lastRenderedPageBreak/>
        <w:t>Currency</w:t>
      </w:r>
      <w:bookmarkEnd w:id="11"/>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F93D1F">
        <w:rPr>
          <w:rFonts w:ascii="Times New Roman" w:hAnsi="Times New Roman"/>
          <w:bCs/>
          <w:sz w:val="22"/>
          <w:szCs w:val="22"/>
          <w:lang w:val="en-GB"/>
        </w:rPr>
        <w:t>E</w:t>
      </w:r>
      <w:r w:rsidRPr="00F93D1F">
        <w:rPr>
          <w:rFonts w:ascii="Times New Roman" w:hAnsi="Times New Roman"/>
          <w:bCs/>
          <w:sz w:val="22"/>
          <w:szCs w:val="22"/>
          <w:lang w:val="en-GB"/>
        </w:rPr>
        <w:t>ur</w:t>
      </w:r>
      <w:r w:rsidR="00F93D1F" w:rsidRPr="00F93D1F">
        <w:rPr>
          <w:rFonts w:ascii="Times New Roman" w:hAnsi="Times New Roman"/>
          <w:bCs/>
          <w:sz w:val="22"/>
          <w:szCs w:val="22"/>
          <w:lang w:val="en-GB"/>
        </w:rPr>
        <w:t>o</w:t>
      </w:r>
      <w:r w:rsidR="00F93D1F">
        <w:rPr>
          <w:rFonts w:ascii="Times New Roman" w:hAnsi="Times New Roman"/>
          <w:bCs/>
          <w:sz w:val="22"/>
          <w:szCs w:val="22"/>
          <w:lang w:val="en-GB"/>
        </w:rPr>
        <w:t>.</w:t>
      </w:r>
    </w:p>
    <w:p w:rsidR="0047783A" w:rsidRPr="00E82463" w:rsidRDefault="0047783A" w:rsidP="00A4424B">
      <w:pPr>
        <w:pStyle w:val="Heading1"/>
      </w:pPr>
      <w:bookmarkStart w:id="12" w:name="_Toc42488076"/>
      <w:r w:rsidRPr="00E82463">
        <w:t>Lots</w:t>
      </w:r>
      <w:bookmarkEnd w:id="12"/>
    </w:p>
    <w:p w:rsidR="0047783A" w:rsidRPr="00E82463" w:rsidRDefault="0047783A" w:rsidP="00E82463">
      <w:pPr>
        <w:ind w:left="567"/>
        <w:jc w:val="both"/>
        <w:rPr>
          <w:rFonts w:ascii="Times New Roman" w:hAnsi="Times New Roman"/>
          <w:sz w:val="22"/>
        </w:rPr>
      </w:pPr>
      <w:r w:rsidRPr="00F93D1F">
        <w:rPr>
          <w:rFonts w:ascii="Times New Roman" w:hAnsi="Times New Roman"/>
          <w:sz w:val="22"/>
        </w:rPr>
        <w:t>This tender procedure is not divided into lots.</w:t>
      </w:r>
    </w:p>
    <w:p w:rsidR="0047783A" w:rsidRPr="00E82463" w:rsidRDefault="0047783A" w:rsidP="00A4424B">
      <w:pPr>
        <w:pStyle w:val="Heading1"/>
      </w:pPr>
      <w:bookmarkStart w:id="13" w:name="_Toc42488077"/>
      <w:r w:rsidRPr="00E82463">
        <w:t>Period of validity</w:t>
      </w:r>
      <w:bookmarkEnd w:id="13"/>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6" w:name="_Toc42488079"/>
      <w:r w:rsidRPr="00E82463">
        <w:t>Submission of tenders</w:t>
      </w:r>
      <w:bookmarkEnd w:id="16"/>
    </w:p>
    <w:p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b/>
          <w:bCs/>
          <w:sz w:val="22"/>
        </w:rPr>
        <w:t>Address:</w:t>
      </w:r>
      <w:r w:rsidRPr="00F93D1F">
        <w:rPr>
          <w:rFonts w:ascii="Times New Roman" w:hAnsi="Times New Roman"/>
          <w:sz w:val="22"/>
        </w:rPr>
        <w:t xml:space="preserve"> Public Communal Enterprise “Proleter”, </w:t>
      </w:r>
    </w:p>
    <w:p w:rsidR="00F93D1F" w:rsidRPr="00F93D1F" w:rsidRDefault="002D031A" w:rsidP="00F93D1F">
      <w:pPr>
        <w:spacing w:before="0" w:after="0"/>
        <w:ind w:left="562"/>
        <w:jc w:val="both"/>
        <w:rPr>
          <w:rFonts w:ascii="Times New Roman" w:hAnsi="Times New Roman"/>
          <w:sz w:val="22"/>
        </w:rPr>
      </w:pPr>
      <w:r>
        <w:rPr>
          <w:rFonts w:ascii="Times New Roman" w:hAnsi="Times New Roman"/>
          <w:sz w:val="22"/>
        </w:rPr>
        <w:t>St. “</w:t>
      </w:r>
      <w:r w:rsidR="00F93D1F" w:rsidRPr="00F93D1F">
        <w:rPr>
          <w:rFonts w:ascii="Times New Roman" w:hAnsi="Times New Roman"/>
          <w:sz w:val="22"/>
        </w:rPr>
        <w:t>Obikolna</w:t>
      </w:r>
      <w:r>
        <w:rPr>
          <w:rFonts w:ascii="Times New Roman" w:hAnsi="Times New Roman"/>
          <w:sz w:val="22"/>
        </w:rPr>
        <w:t xml:space="preserve">” </w:t>
      </w:r>
      <w:r w:rsidR="00F93D1F" w:rsidRPr="00F93D1F">
        <w:rPr>
          <w:rFonts w:ascii="Times New Roman" w:hAnsi="Times New Roman"/>
          <w:sz w:val="22"/>
        </w:rPr>
        <w:t xml:space="preserve">22, </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7310</w:t>
      </w:r>
      <w:r w:rsidR="009D621D">
        <w:rPr>
          <w:rFonts w:ascii="Times New Roman" w:hAnsi="Times New Roman"/>
          <w:sz w:val="22"/>
        </w:rPr>
        <w:t xml:space="preserve"> </w:t>
      </w:r>
      <w:r w:rsidRPr="00F93D1F">
        <w:rPr>
          <w:rFonts w:ascii="Times New Roman" w:hAnsi="Times New Roman"/>
          <w:sz w:val="22"/>
        </w:rPr>
        <w:t>Resen</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The Republic of North Macedonia</w:t>
      </w:r>
    </w:p>
    <w:p w:rsidR="00F93D1F" w:rsidRDefault="00F93D1F" w:rsidP="00F93D1F">
      <w:pPr>
        <w:spacing w:before="0" w:after="0"/>
        <w:ind w:left="562"/>
        <w:jc w:val="both"/>
        <w:rPr>
          <w:rFonts w:ascii="Times New Roman" w:hAnsi="Times New Roman"/>
          <w:sz w:val="22"/>
        </w:rPr>
      </w:pPr>
      <w:r w:rsidRPr="00F93D1F">
        <w:rPr>
          <w:rFonts w:ascii="Times New Roman" w:hAnsi="Times New Roman"/>
          <w:sz w:val="22"/>
        </w:rPr>
        <w:t>Attention to Mr</w:t>
      </w:r>
      <w:r>
        <w:rPr>
          <w:rFonts w:ascii="Times New Roman" w:hAnsi="Times New Roman"/>
          <w:sz w:val="22"/>
        </w:rPr>
        <w:t>s</w:t>
      </w:r>
      <w:r w:rsidRPr="00F93D1F">
        <w:rPr>
          <w:rFonts w:ascii="Times New Roman" w:hAnsi="Times New Roman"/>
          <w:sz w:val="22"/>
        </w:rPr>
        <w:t>.</w:t>
      </w:r>
      <w:r>
        <w:rPr>
          <w:rFonts w:ascii="Times New Roman" w:hAnsi="Times New Roman"/>
          <w:sz w:val="22"/>
        </w:rPr>
        <w:t xml:space="preserve"> Hristina Jonovska</w:t>
      </w:r>
    </w:p>
    <w:p w:rsidR="0047783A" w:rsidRPr="00E82463" w:rsidRDefault="0047783A" w:rsidP="00F93D1F">
      <w:pPr>
        <w:ind w:left="567"/>
        <w:jc w:val="both"/>
        <w:rPr>
          <w:rFonts w:ascii="Times New Roman" w:hAnsi="Times New Roman"/>
          <w:sz w:val="22"/>
        </w:rPr>
      </w:pPr>
      <w:r w:rsidRPr="00E82463">
        <w:rPr>
          <w:rFonts w:ascii="Times New Roman" w:hAnsi="Times New Roman"/>
          <w:sz w:val="22"/>
        </w:rPr>
        <w:t xml:space="preserve">If the tenders are hand </w:t>
      </w:r>
      <w:r w:rsidR="005B09F5" w:rsidRPr="00E82463">
        <w:rPr>
          <w:rFonts w:ascii="Times New Roman" w:hAnsi="Times New Roman"/>
          <w:sz w:val="22"/>
        </w:rPr>
        <w:t>delivered,</w:t>
      </w:r>
      <w:r w:rsidRPr="00E82463">
        <w:rPr>
          <w:rFonts w:ascii="Times New Roman" w:hAnsi="Times New Roman"/>
          <w:sz w:val="22"/>
        </w:rPr>
        <w:t xml:space="preserve"> they should be delivered to the following address:</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Attention to Mr</w:t>
      </w:r>
      <w:r w:rsidR="00C10BA5">
        <w:rPr>
          <w:rFonts w:ascii="Times New Roman" w:hAnsi="Times New Roman"/>
          <w:sz w:val="22"/>
        </w:rPr>
        <w:t>s</w:t>
      </w:r>
      <w:r w:rsidRPr="00F93D1F">
        <w:rPr>
          <w:rFonts w:ascii="Times New Roman" w:hAnsi="Times New Roman"/>
          <w:sz w:val="22"/>
        </w:rPr>
        <w:t xml:space="preserve">. </w:t>
      </w:r>
      <w:r w:rsidR="00C10BA5">
        <w:rPr>
          <w:rFonts w:ascii="Times New Roman" w:hAnsi="Times New Roman"/>
          <w:sz w:val="22"/>
        </w:rPr>
        <w:t>Hristina Jonovska</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lastRenderedPageBreak/>
        <w:t xml:space="preserve">Address: Public Communal Enterprise “Proleter”, </w:t>
      </w:r>
    </w:p>
    <w:p w:rsidR="00F93D1F" w:rsidRPr="00F93D1F" w:rsidRDefault="00BD18E2" w:rsidP="00C10BA5">
      <w:pPr>
        <w:spacing w:before="0" w:after="0"/>
        <w:ind w:left="562"/>
        <w:jc w:val="both"/>
        <w:outlineLvl w:val="0"/>
        <w:rPr>
          <w:rFonts w:ascii="Times New Roman" w:hAnsi="Times New Roman"/>
          <w:sz w:val="22"/>
        </w:rPr>
      </w:pPr>
      <w:r>
        <w:rPr>
          <w:rFonts w:ascii="Times New Roman" w:hAnsi="Times New Roman"/>
          <w:sz w:val="22"/>
        </w:rPr>
        <w:t>St. “</w:t>
      </w:r>
      <w:r w:rsidRPr="00F93D1F">
        <w:rPr>
          <w:rFonts w:ascii="Times New Roman" w:hAnsi="Times New Roman"/>
          <w:sz w:val="22"/>
        </w:rPr>
        <w:t>Obikolna</w:t>
      </w:r>
      <w:r>
        <w:rPr>
          <w:rFonts w:ascii="Times New Roman" w:hAnsi="Times New Roman"/>
          <w:sz w:val="22"/>
        </w:rPr>
        <w:t xml:space="preserve">” </w:t>
      </w:r>
      <w:r w:rsidRPr="00F93D1F">
        <w:rPr>
          <w:rFonts w:ascii="Times New Roman" w:hAnsi="Times New Roman"/>
          <w:sz w:val="22"/>
        </w:rPr>
        <w:t>22</w:t>
      </w:r>
      <w:r w:rsidR="00F93D1F" w:rsidRPr="00F93D1F">
        <w:rPr>
          <w:rFonts w:ascii="Times New Roman" w:hAnsi="Times New Roman"/>
          <w:sz w:val="22"/>
        </w:rPr>
        <w:t xml:space="preserve">, </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7310</w:t>
      </w:r>
      <w:r w:rsidR="00BD18E2">
        <w:rPr>
          <w:rFonts w:ascii="Times New Roman" w:hAnsi="Times New Roman"/>
          <w:sz w:val="22"/>
        </w:rPr>
        <w:t xml:space="preserve"> </w:t>
      </w:r>
      <w:r w:rsidRPr="00F93D1F">
        <w:rPr>
          <w:rFonts w:ascii="Times New Roman" w:hAnsi="Times New Roman"/>
          <w:sz w:val="22"/>
        </w:rPr>
        <w:t>Resen</w:t>
      </w:r>
    </w:p>
    <w:p w:rsid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The Republic of North Macedonia</w:t>
      </w:r>
    </w:p>
    <w:p w:rsidR="00C10BA5" w:rsidRDefault="00C10BA5" w:rsidP="00C10BA5">
      <w:pPr>
        <w:spacing w:before="0" w:after="0"/>
        <w:ind w:left="562"/>
        <w:jc w:val="both"/>
        <w:outlineLvl w:val="0"/>
        <w:rPr>
          <w:rFonts w:ascii="Times New Roman" w:hAnsi="Times New Roman"/>
          <w:sz w:val="22"/>
        </w:rPr>
      </w:pPr>
    </w:p>
    <w:p w:rsidR="00C10BA5" w:rsidRPr="00F93D1F" w:rsidRDefault="00C10BA5" w:rsidP="00C10BA5">
      <w:pPr>
        <w:spacing w:before="0" w:after="0"/>
        <w:ind w:left="562"/>
        <w:jc w:val="both"/>
        <w:outlineLvl w:val="0"/>
        <w:rPr>
          <w:rFonts w:ascii="Times New Roman" w:hAnsi="Times New Roman"/>
          <w:sz w:val="22"/>
        </w:rPr>
      </w:pPr>
      <w:r w:rsidRPr="00C10BA5">
        <w:rPr>
          <w:rFonts w:ascii="Times New Roman" w:hAnsi="Times New Roman"/>
          <w:sz w:val="22"/>
        </w:rPr>
        <w:t>opening hours: 09:00- 14:00 local time</w:t>
      </w:r>
    </w:p>
    <w:p w:rsidR="00C10BA5" w:rsidRDefault="0047783A" w:rsidP="00C10BA5">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bookmarkStart w:id="18" w:name="_Ref500330141"/>
    </w:p>
    <w:p w:rsidR="0047783A" w:rsidRPr="00E82463" w:rsidRDefault="0047783A" w:rsidP="009D621D">
      <w:pPr>
        <w:ind w:left="567" w:hanging="567"/>
        <w:jc w:val="both"/>
        <w:outlineLvl w:val="0"/>
        <w:rPr>
          <w:rFonts w:ascii="Times New Roman" w:hAnsi="Times New Roman"/>
        </w:rPr>
      </w:pPr>
      <w:r w:rsidRPr="00E82463">
        <w:rPr>
          <w:rFonts w:ascii="Times New Roman" w:hAnsi="Times New Roman"/>
          <w:sz w:val="22"/>
        </w:rPr>
        <w:t>10.2</w:t>
      </w:r>
      <w:r w:rsidR="009D621D">
        <w:rPr>
          <w:rFonts w:ascii="Times New Roman" w:hAnsi="Times New Roman"/>
          <w:sz w:val="22"/>
        </w:rPr>
        <w:t xml:space="preserve">   </w:t>
      </w:r>
      <w:r w:rsidRPr="00E82463">
        <w:rPr>
          <w:rFonts w:ascii="Times New Roman" w:hAnsi="Times New Roman"/>
          <w:sz w:val="22"/>
        </w:rPr>
        <w:t xml:space="preserve">All tenders must be submitted in one original, marked </w:t>
      </w:r>
      <w:r w:rsidR="006A5F84" w:rsidRPr="00E82463">
        <w:rPr>
          <w:rFonts w:ascii="Times New Roman" w:hAnsi="Times New Roman"/>
          <w:sz w:val="22"/>
        </w:rPr>
        <w:t>‘</w:t>
      </w:r>
      <w:r w:rsidRPr="00E82463">
        <w:rPr>
          <w:rFonts w:ascii="Times New Roman" w:hAnsi="Times New Roman"/>
          <w:sz w:val="22"/>
        </w:rPr>
        <w:t>original</w:t>
      </w:r>
      <w:r w:rsidR="006A5F84" w:rsidRPr="00E82463">
        <w:rPr>
          <w:rFonts w:ascii="Times New Roman" w:hAnsi="Times New Roman"/>
          <w:sz w:val="22"/>
        </w:rPr>
        <w:t>’</w:t>
      </w:r>
      <w:r w:rsidRPr="00E82463">
        <w:rPr>
          <w:rFonts w:ascii="Times New Roman" w:hAnsi="Times New Roman"/>
          <w:sz w:val="22"/>
        </w:rPr>
        <w:t xml:space="preserve">, and </w:t>
      </w:r>
      <w:r w:rsidR="00C10BA5">
        <w:rPr>
          <w:rFonts w:ascii="Times New Roman" w:hAnsi="Times New Roman"/>
          <w:sz w:val="22"/>
        </w:rPr>
        <w:t xml:space="preserve">one </w:t>
      </w:r>
      <w:r w:rsidRPr="00E82463">
        <w:rPr>
          <w:rFonts w:ascii="Times New Roman" w:hAnsi="Times New Roman"/>
          <w:sz w:val="22"/>
        </w:rPr>
        <w:t>cop</w:t>
      </w:r>
      <w:r w:rsidR="00C10BA5">
        <w:rPr>
          <w:rFonts w:ascii="Times New Roman" w:hAnsi="Times New Roman"/>
          <w:sz w:val="22"/>
        </w:rPr>
        <w:t>y</w:t>
      </w:r>
      <w:r w:rsidRPr="00E82463">
        <w:rPr>
          <w:rFonts w:ascii="Times New Roman" w:hAnsi="Times New Roman"/>
          <w:sz w:val="22"/>
        </w:rPr>
        <w:t xml:space="preserve"> signed in the </w:t>
      </w:r>
      <w:r w:rsidR="009D621D">
        <w:rPr>
          <w:rFonts w:ascii="Times New Roman" w:hAnsi="Times New Roman"/>
          <w:sz w:val="22"/>
        </w:rPr>
        <w:t xml:space="preserve"> </w:t>
      </w:r>
      <w:r w:rsidRPr="00E82463">
        <w:rPr>
          <w:rFonts w:ascii="Times New Roman" w:hAnsi="Times New Roman"/>
          <w:sz w:val="22"/>
        </w:rPr>
        <w:t xml:space="preserve">same way as the original and marked </w:t>
      </w:r>
      <w:r w:rsidR="006A5F84" w:rsidRPr="00E82463">
        <w:rPr>
          <w:rFonts w:ascii="Times New Roman" w:hAnsi="Times New Roman"/>
          <w:sz w:val="22"/>
        </w:rPr>
        <w:t>‘</w:t>
      </w:r>
      <w:r w:rsidRPr="00E82463">
        <w:rPr>
          <w:rFonts w:ascii="Times New Roman" w:hAnsi="Times New Roman"/>
          <w:sz w:val="22"/>
        </w:rPr>
        <w:t>copy</w:t>
      </w:r>
      <w:r w:rsidR="006A5F84" w:rsidRPr="00E82463">
        <w:rPr>
          <w:rFonts w:ascii="Times New Roman" w:hAnsi="Times New Roman"/>
          <w:sz w:val="22"/>
        </w:rPr>
        <w:t>’</w:t>
      </w:r>
      <w:r w:rsidRPr="00E82463">
        <w:rPr>
          <w:rFonts w:ascii="Times New Roman" w:hAnsi="Times New Roman"/>
          <w:sz w:val="22"/>
        </w:rPr>
        <w:t xml:space="preserve">. </w:t>
      </w:r>
    </w:p>
    <w:bookmarkEnd w:id="18"/>
    <w:p w:rsidR="0086759F" w:rsidRDefault="0047783A" w:rsidP="000D1B17">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00BB4182">
        <w:rPr>
          <w:rFonts w:ascii="Times New Roman" w:hAnsi="Times New Roman"/>
          <w:sz w:val="22"/>
          <w:lang w:val="en-GB"/>
        </w:rPr>
        <w:t xml:space="preserve"> </w:t>
      </w:r>
      <w:r w:rsidR="00C10BA5" w:rsidRPr="00C10BA5">
        <w:rPr>
          <w:rFonts w:ascii="Times New Roman" w:hAnsi="Times New Roman"/>
          <w:sz w:val="22"/>
          <w:lang w:val="en-GB"/>
        </w:rPr>
        <w:t xml:space="preserve">Public Communal Enterprise “Proleter”, St. </w:t>
      </w:r>
      <w:r w:rsidR="002D031A">
        <w:rPr>
          <w:rFonts w:ascii="Times New Roman" w:hAnsi="Times New Roman"/>
          <w:sz w:val="22"/>
          <w:lang w:val="en-GB"/>
        </w:rPr>
        <w:t>“</w:t>
      </w:r>
      <w:r w:rsidR="00C10BA5" w:rsidRPr="00C10BA5">
        <w:rPr>
          <w:rFonts w:ascii="Times New Roman" w:hAnsi="Times New Roman"/>
          <w:sz w:val="22"/>
          <w:lang w:val="en-GB"/>
        </w:rPr>
        <w:t>Obikolna</w:t>
      </w:r>
      <w:r w:rsidR="002D031A">
        <w:rPr>
          <w:rFonts w:ascii="Times New Roman" w:hAnsi="Times New Roman"/>
          <w:sz w:val="22"/>
          <w:lang w:val="en-GB"/>
        </w:rPr>
        <w:t>”</w:t>
      </w:r>
      <w:r w:rsidR="00C10BA5" w:rsidRPr="00C10BA5">
        <w:rPr>
          <w:rFonts w:ascii="Times New Roman" w:hAnsi="Times New Roman"/>
          <w:sz w:val="22"/>
          <w:lang w:val="en-GB"/>
        </w:rPr>
        <w:t xml:space="preserve"> 22</w:t>
      </w:r>
      <w:r w:rsidR="002D031A">
        <w:rPr>
          <w:rFonts w:ascii="Times New Roman" w:hAnsi="Times New Roman"/>
          <w:sz w:val="22"/>
          <w:lang w:val="en-GB"/>
        </w:rPr>
        <w:t>,</w:t>
      </w:r>
      <w:r w:rsidR="00C10BA5" w:rsidRPr="00C10BA5">
        <w:rPr>
          <w:rFonts w:ascii="Times New Roman" w:hAnsi="Times New Roman"/>
          <w:sz w:val="22"/>
          <w:lang w:val="en-GB"/>
        </w:rPr>
        <w:t xml:space="preserve">  7310 Resen</w:t>
      </w:r>
      <w:r w:rsidR="00C10BA5">
        <w:rPr>
          <w:rFonts w:ascii="Times New Roman" w:hAnsi="Times New Roman"/>
          <w:sz w:val="22"/>
          <w:lang w:val="en-GB"/>
        </w:rPr>
        <w:t xml:space="preserve">, </w:t>
      </w:r>
      <w:r w:rsidRPr="00E82463">
        <w:rPr>
          <w:rFonts w:ascii="Times New Roman" w:hAnsi="Times New Roman"/>
          <w:sz w:val="22"/>
          <w:lang w:val="en-GB"/>
        </w:rPr>
        <w:t xml:space="preserve">before the deadline </w:t>
      </w:r>
      <w:r w:rsidR="00BB4182">
        <w:rPr>
          <w:rFonts w:ascii="Times New Roman" w:hAnsi="Times New Roman"/>
          <w:sz w:val="22"/>
          <w:lang w:val="en-GB"/>
        </w:rPr>
        <w:t>07.05.2021</w:t>
      </w:r>
      <w:r w:rsidRPr="00E82463">
        <w:rPr>
          <w:rFonts w:ascii="Times New Roman" w:hAnsi="Times New Roman"/>
          <w:sz w:val="22"/>
          <w:lang w:val="en-GB"/>
        </w:rPr>
        <w:t>,</w:t>
      </w:r>
      <w:r w:rsidR="00C10BA5">
        <w:rPr>
          <w:rFonts w:ascii="Times New Roman" w:hAnsi="Times New Roman"/>
          <w:sz w:val="22"/>
          <w:lang w:val="en-GB"/>
        </w:rPr>
        <w:t xml:space="preserve"> at 12:00 CET</w:t>
      </w:r>
      <w:r w:rsidR="00BB4182">
        <w:rPr>
          <w:rFonts w:ascii="Times New Roman" w:hAnsi="Times New Roman"/>
          <w:sz w:val="22"/>
          <w:lang w:val="en-GB"/>
        </w:rPr>
        <w:t>.</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w:t>
      </w:r>
      <w:r w:rsidR="00C10BA5" w:rsidRPr="00C10BA5">
        <w:rPr>
          <w:rFonts w:ascii="Times New Roman" w:hAnsi="Times New Roman"/>
          <w:sz w:val="22"/>
          <w:lang w:val="en-GB"/>
        </w:rPr>
        <w:t>CN – SO 2.2 – SC 008 / TD</w:t>
      </w:r>
      <w:r w:rsidR="005B09F5">
        <w:rPr>
          <w:rFonts w:ascii="Times New Roman" w:hAnsi="Times New Roman"/>
          <w:sz w:val="22"/>
          <w:lang w:val="en-GB"/>
        </w:rPr>
        <w:t>2</w:t>
      </w:r>
      <w:r w:rsidRPr="000D1B17">
        <w:rPr>
          <w:rFonts w:ascii="Times New Roman" w:hAnsi="Times New Roman"/>
          <w:sz w:val="22"/>
          <w:lang w:val="en-GB"/>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 and </w:t>
      </w:r>
      <w:r w:rsidR="00C10BA5" w:rsidRPr="00C10BA5">
        <w:rPr>
          <w:rFonts w:ascii="Times New Roman" w:hAnsi="Times New Roman"/>
          <w:sz w:val="22"/>
          <w:lang w:val="en-IE"/>
        </w:rPr>
        <w:t>“Да не се отвaра пред јавно отвoрање на понудите”;</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A4424B">
      <w:pPr>
        <w:pStyle w:val="Heading1"/>
      </w:pPr>
      <w:bookmarkStart w:id="19" w:name="_Toc42488080"/>
      <w:r w:rsidRPr="00E82463">
        <w:t>Content of tenders</w:t>
      </w:r>
      <w:bookmarkEnd w:id="19"/>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lastRenderedPageBreak/>
        <w:t>Part 1: Technical offer:</w:t>
      </w:r>
    </w:p>
    <w:p w:rsidR="0047783A" w:rsidRPr="00E82463" w:rsidRDefault="0047783A" w:rsidP="00BB4182">
      <w:pPr>
        <w:pStyle w:val="Heading2"/>
        <w:keepLines/>
        <w:numPr>
          <w:ilvl w:val="0"/>
          <w:numId w:val="6"/>
        </w:numPr>
        <w:spacing w:before="0" w:after="0"/>
        <w:ind w:left="826" w:hanging="259"/>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C10BA5">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AE6093" w:rsidRPr="00AE6093" w:rsidRDefault="0047783A" w:rsidP="00AE6093">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AE6093">
        <w:rPr>
          <w:rFonts w:ascii="Times New Roman" w:hAnsi="Times New Roman"/>
          <w:sz w:val="22"/>
          <w:szCs w:val="22"/>
          <w:lang w:val="en-GB"/>
        </w:rPr>
        <w:t>DDP</w:t>
      </w:r>
      <w:r w:rsidR="00BB4182">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w:t>
      </w:r>
      <w:r w:rsidR="00AE6093">
        <w:rPr>
          <w:rFonts w:ascii="Times New Roman" w:hAnsi="Times New Roman"/>
          <w:sz w:val="22"/>
          <w:szCs w:val="22"/>
          <w:lang w:val="en-GB"/>
        </w:rPr>
        <w:t>.</w:t>
      </w:r>
    </w:p>
    <w:p w:rsidR="0047783A" w:rsidRPr="00AE6093" w:rsidRDefault="0047783A" w:rsidP="00AE6093">
      <w:pPr>
        <w:spacing w:after="0"/>
        <w:ind w:left="567"/>
        <w:rPr>
          <w:rFonts w:ascii="Times New Roman" w:hAnsi="Times New Roman"/>
          <w:sz w:val="22"/>
          <w:szCs w:val="22"/>
        </w:rPr>
      </w:pPr>
      <w:r w:rsidRPr="00AE6093">
        <w:rPr>
          <w:rFonts w:ascii="Times New Roman" w:hAnsi="Times New Roman"/>
          <w:sz w:val="22"/>
          <w:szCs w:val="22"/>
        </w:rPr>
        <w:t>This financial offer should be presented as per template (</w:t>
      </w:r>
      <w:r w:rsidR="000665DF" w:rsidRPr="00AE6093">
        <w:rPr>
          <w:rFonts w:ascii="Times New Roman" w:hAnsi="Times New Roman"/>
          <w:sz w:val="22"/>
          <w:szCs w:val="22"/>
        </w:rPr>
        <w:t>A</w:t>
      </w:r>
      <w:r w:rsidRPr="00AE6093">
        <w:rPr>
          <w:rFonts w:ascii="Times New Roman" w:hAnsi="Times New Roman"/>
          <w:sz w:val="22"/>
          <w:szCs w:val="22"/>
        </w:rPr>
        <w:t xml:space="preserve">nnex IV*, </w:t>
      </w:r>
      <w:r w:rsidR="000665DF" w:rsidRPr="00AE6093">
        <w:rPr>
          <w:rFonts w:ascii="Times New Roman" w:hAnsi="Times New Roman"/>
          <w:sz w:val="22"/>
          <w:szCs w:val="22"/>
        </w:rPr>
        <w:t>B</w:t>
      </w:r>
      <w:r w:rsidRPr="00AE6093">
        <w:rPr>
          <w:rFonts w:ascii="Times New Roman" w:hAnsi="Times New Roman"/>
          <w:sz w:val="22"/>
          <w:szCs w:val="22"/>
        </w:rPr>
        <w:t>udget breakdown),</w:t>
      </w:r>
      <w:r w:rsidR="000665DF" w:rsidRPr="00AE6093">
        <w:rPr>
          <w:rFonts w:ascii="Times New Roman" w:hAnsi="Times New Roman"/>
          <w:sz w:val="22"/>
          <w:szCs w:val="22"/>
        </w:rPr>
        <w:t xml:space="preserve"> adding </w:t>
      </w:r>
      <w:r w:rsidRPr="00AE6093">
        <w:rPr>
          <w:rFonts w:ascii="Times New Roman" w:hAnsi="Times New Roman"/>
          <w:sz w:val="22"/>
          <w:szCs w:val="22"/>
        </w:rPr>
        <w:t>separate sheets for details</w:t>
      </w:r>
      <w:r w:rsidR="000665DF" w:rsidRPr="00AE6093">
        <w:rPr>
          <w:rFonts w:ascii="Times New Roman" w:hAnsi="Times New Roman"/>
          <w:sz w:val="22"/>
          <w:szCs w:val="22"/>
        </w:rPr>
        <w:t xml:space="preserve"> if necessary</w:t>
      </w:r>
      <w:r w:rsidRPr="00AE6093">
        <w:rPr>
          <w:rFonts w:ascii="Times New Roman" w:hAnsi="Times New Roman"/>
          <w:sz w:val="22"/>
          <w:szCs w:val="22"/>
        </w:rPr>
        <w:t>.</w:t>
      </w:r>
    </w:p>
    <w:p w:rsidR="0047783A" w:rsidRDefault="0047783A" w:rsidP="00AE6093">
      <w:pPr>
        <w:rPr>
          <w:rFonts w:ascii="Times New Roman" w:hAnsi="Times New Roman"/>
          <w:sz w:val="22"/>
          <w:szCs w:val="22"/>
        </w:rPr>
      </w:pP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E6093">
      <w:pPr>
        <w:tabs>
          <w:tab w:val="num" w:pos="1134"/>
        </w:tabs>
        <w:spacing w:after="0"/>
        <w:jc w:val="both"/>
        <w:rPr>
          <w:rFonts w:ascii="Times New Roman" w:hAnsi="Times New Roman"/>
          <w:sz w:val="22"/>
          <w:szCs w:val="22"/>
        </w:rPr>
      </w:pPr>
    </w:p>
    <w:p w:rsidR="0047783A" w:rsidRPr="00E82463" w:rsidRDefault="0047783A" w:rsidP="00AE6093">
      <w:pPr>
        <w:numPr>
          <w:ilvl w:val="0"/>
          <w:numId w:val="6"/>
        </w:numPr>
        <w:tabs>
          <w:tab w:val="num" w:pos="1134"/>
        </w:tabs>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p>
    <w:p w:rsidR="0047783A" w:rsidRPr="00E82463" w:rsidRDefault="0047783A" w:rsidP="00A4424B">
      <w:pPr>
        <w:pStyle w:val="Heading1"/>
      </w:pPr>
      <w:bookmarkStart w:id="20" w:name="_Toc42488081"/>
      <w:r w:rsidRPr="00E82463">
        <w:t>Taxes and other charges</w:t>
      </w:r>
      <w:bookmarkEnd w:id="20"/>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47783A" w:rsidRPr="00E82463" w:rsidRDefault="00A45839" w:rsidP="003051AA">
      <w:pPr>
        <w:pStyle w:val="Heading2"/>
        <w:keepNext w:val="0"/>
        <w:tabs>
          <w:tab w:val="num" w:pos="567"/>
        </w:tabs>
        <w:spacing w:before="0"/>
        <w:ind w:left="567"/>
        <w:jc w:val="both"/>
        <w:rPr>
          <w:rFonts w:ascii="Times New Roman" w:hAnsi="Times New Roman"/>
          <w:sz w:val="22"/>
          <w:lang w:val="en-GB"/>
        </w:rPr>
      </w:pPr>
      <w:r w:rsidRPr="00A45839">
        <w:rPr>
          <w:rFonts w:ascii="Times New Roman" w:hAnsi="Times New Roman"/>
          <w:sz w:val="22"/>
          <w:lang w:val="en-GB"/>
        </w:rPr>
        <w:t xml:space="preserve">The European Commission and the Republic of North Macedonia have agreed in Financing Agreement </w:t>
      </w:r>
      <w:r>
        <w:rPr>
          <w:rFonts w:ascii="Times New Roman" w:hAnsi="Times New Roman"/>
          <w:sz w:val="22"/>
          <w:lang w:val="en-GB"/>
        </w:rPr>
        <w:t>R</w:t>
      </w:r>
      <w:r w:rsidRPr="00A45839">
        <w:rPr>
          <w:rFonts w:ascii="Times New Roman" w:hAnsi="Times New Roman"/>
          <w:sz w:val="22"/>
          <w:lang w:val="en-GB"/>
        </w:rPr>
        <w:t xml:space="preserve">ef.no 20-21842/1 to allow full exemption from the following taxes customs and </w:t>
      </w:r>
      <w:r w:rsidRPr="00A45839">
        <w:rPr>
          <w:rFonts w:ascii="Times New Roman" w:hAnsi="Times New Roman"/>
          <w:sz w:val="22"/>
          <w:lang w:val="en-GB"/>
        </w:rPr>
        <w:lastRenderedPageBreak/>
        <w:t>other duties, excise tax and value added tax (VAT). The procedure is pursued by the entities responsible for implementation of projects financed with irreversible funds by foreign donors, for which the Government of the Republic of North Macedonia and the foreign donors have signed agreements containing a clause that the donations cannot</w:t>
      </w:r>
      <w:r>
        <w:rPr>
          <w:rFonts w:ascii="Times New Roman" w:hAnsi="Times New Roman"/>
          <w:sz w:val="22"/>
          <w:lang w:val="en-GB"/>
        </w:rPr>
        <w:t xml:space="preserve"> at the Cross-Border Regioe</w:t>
      </w:r>
      <w:r w:rsidRPr="00A45839">
        <w:rPr>
          <w:rFonts w:ascii="Times New Roman" w:hAnsi="Times New Roman"/>
          <w:sz w:val="22"/>
          <w:lang w:val="en-GB"/>
        </w:rPr>
        <w:t>be used for payment of public fees in the Republic of North Macedonia. The invoices have to be issued through the system of Public Revenue Office of the Republic of North Macedonia as the Project “</w:t>
      </w:r>
      <w:r>
        <w:rPr>
          <w:rFonts w:ascii="Times New Roman" w:hAnsi="Times New Roman"/>
          <w:sz w:val="22"/>
          <w:lang w:val="en-GB"/>
        </w:rPr>
        <w:t>Development of an Action Plan for the Management of Bio-wastes</w:t>
      </w:r>
      <w:r w:rsidRPr="00A45839">
        <w:rPr>
          <w:rFonts w:ascii="Times New Roman" w:hAnsi="Times New Roman"/>
          <w:sz w:val="22"/>
          <w:lang w:val="en-GB"/>
        </w:rPr>
        <w:t xml:space="preserve">– </w:t>
      </w:r>
      <w:r>
        <w:rPr>
          <w:rFonts w:ascii="Times New Roman" w:hAnsi="Times New Roman"/>
          <w:sz w:val="22"/>
          <w:lang w:val="en-GB"/>
        </w:rPr>
        <w:t>Less Waste II</w:t>
      </w:r>
      <w:r w:rsidRPr="00A45839">
        <w:rPr>
          <w:rFonts w:ascii="Times New Roman" w:hAnsi="Times New Roman"/>
          <w:sz w:val="22"/>
          <w:lang w:val="en-GB"/>
        </w:rPr>
        <w:t xml:space="preserve">” is excluded from the tax system. </w:t>
      </w:r>
    </w:p>
    <w:p w:rsidR="0047783A" w:rsidRPr="00C348C0" w:rsidRDefault="0047783A" w:rsidP="00A4424B">
      <w:pPr>
        <w:pStyle w:val="Heading1"/>
        <w:rPr>
          <w:lang w:val="en-GB"/>
        </w:rPr>
      </w:pPr>
      <w:bookmarkStart w:id="21" w:name="_Toc42488082"/>
      <w:r w:rsidRPr="00C348C0">
        <w:rPr>
          <w:lang w:val="en-GB"/>
        </w:rPr>
        <w:t>Additional information before the deadline for submission of tenders</w:t>
      </w:r>
      <w:bookmarkEnd w:id="21"/>
    </w:p>
    <w:p w:rsidR="00EA7EAC" w:rsidRDefault="00EA7EAC" w:rsidP="00AC07D4">
      <w:pPr>
        <w:pStyle w:val="BodyText"/>
        <w:ind w:left="567"/>
        <w:jc w:val="both"/>
        <w:rPr>
          <w:rFonts w:ascii="Times New Roman" w:hAnsi="Times New Roman"/>
          <w:sz w:val="22"/>
        </w:rPr>
      </w:pPr>
      <w:r w:rsidRPr="00EA7EAC">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EA7EAC" w:rsidRPr="00EA7EAC" w:rsidRDefault="00EA7EAC" w:rsidP="00EA7EAC">
      <w:pPr>
        <w:pStyle w:val="BodyText"/>
        <w:ind w:left="567"/>
        <w:jc w:val="both"/>
        <w:rPr>
          <w:rFonts w:ascii="Times New Roman" w:hAnsi="Times New Roman"/>
          <w:sz w:val="22"/>
        </w:rPr>
      </w:pPr>
      <w:bookmarkStart w:id="22" w:name="_Hlk66629173"/>
      <w:r w:rsidRPr="00EA7EAC">
        <w:rPr>
          <w:rFonts w:ascii="Times New Roman" w:hAnsi="Times New Roman"/>
          <w:sz w:val="22"/>
        </w:rPr>
        <w:t>Tenderers may submit questions in writing to the following address</w:t>
      </w:r>
      <w:r w:rsidR="00AE35A3" w:rsidRPr="00AE35A3">
        <w:rPr>
          <w:rFonts w:ascii="Times New Roman" w:hAnsi="Times New Roman"/>
          <w:sz w:val="22"/>
        </w:rPr>
        <w:t>e</w:t>
      </w:r>
      <w:r w:rsidR="00AE35A3">
        <w:rPr>
          <w:rFonts w:ascii="Times New Roman" w:hAnsi="Times New Roman"/>
          <w:sz w:val="22"/>
        </w:rPr>
        <w:t xml:space="preserve">: </w:t>
      </w:r>
      <w:hyperlink r:id="rId10" w:history="1">
        <w:r w:rsidR="002D031A" w:rsidRPr="00E92151">
          <w:rPr>
            <w:rStyle w:val="Hyperlink"/>
            <w:rFonts w:ascii="Times New Roman" w:hAnsi="Times New Roman"/>
            <w:sz w:val="22"/>
          </w:rPr>
          <w:t>jkpresen@gmail.com</w:t>
        </w:r>
      </w:hyperlink>
      <w:r w:rsidR="00571BED">
        <w:t xml:space="preserve"> </w:t>
      </w:r>
      <w:r w:rsidRPr="00571BED">
        <w:rPr>
          <w:rFonts w:ascii="Times New Roman" w:hAnsi="Times New Roman"/>
          <w:sz w:val="22"/>
        </w:rPr>
        <w:t>up to 21 days before</w:t>
      </w:r>
      <w:r w:rsidRPr="00EA7EAC">
        <w:rPr>
          <w:rFonts w:ascii="Times New Roman" w:hAnsi="Times New Roman"/>
          <w:sz w:val="22"/>
        </w:rPr>
        <w:t xml:space="preserve"> the deadline for submission of tenders, specifying the publication reference and the contract title</w:t>
      </w:r>
      <w:r w:rsidR="00AE35A3">
        <w:rPr>
          <w:rFonts w:ascii="Times New Roman" w:hAnsi="Times New Roman"/>
          <w:sz w:val="22"/>
        </w:rPr>
        <w:t>.</w:t>
      </w:r>
    </w:p>
    <w:p w:rsidR="00EA7EAC" w:rsidRPr="00EA7EAC" w:rsidRDefault="00EA7EAC" w:rsidP="00EA7EAC">
      <w:pPr>
        <w:pStyle w:val="BodyText"/>
        <w:ind w:left="567"/>
        <w:jc w:val="both"/>
        <w:rPr>
          <w:rFonts w:ascii="Times New Roman" w:hAnsi="Times New Roman"/>
          <w:sz w:val="22"/>
        </w:rPr>
      </w:pPr>
      <w:r w:rsidRPr="00EA7EAC">
        <w:rPr>
          <w:rFonts w:ascii="Times New Roman" w:hAnsi="Times New Roman"/>
          <w:sz w:val="22"/>
        </w:rPr>
        <w:t>The contracting authority has no obligation to provide clarifications after this date.</w:t>
      </w:r>
    </w:p>
    <w:p w:rsidR="00C976DE" w:rsidRPr="00C976DE" w:rsidRDefault="00EA7EAC" w:rsidP="00EA7EAC">
      <w:pPr>
        <w:pStyle w:val="BodyText"/>
        <w:ind w:left="567"/>
        <w:jc w:val="both"/>
        <w:rPr>
          <w:rFonts w:ascii="Times New Roman" w:hAnsi="Times New Roman"/>
          <w:sz w:val="22"/>
        </w:rPr>
      </w:pPr>
      <w:r w:rsidRPr="00EA7EAC">
        <w:rPr>
          <w:rFonts w:ascii="Times New Roman" w:hAnsi="Times New Roman"/>
          <w:sz w:val="22"/>
        </w:rPr>
        <w:t xml:space="preserve">Any clarification of the tender dossier will be published on the official web page of municipality of </w:t>
      </w:r>
      <w:r w:rsidR="00BD18E2">
        <w:rPr>
          <w:rFonts w:ascii="Times New Roman" w:hAnsi="Times New Roman"/>
          <w:sz w:val="22"/>
        </w:rPr>
        <w:t xml:space="preserve"> </w:t>
      </w:r>
      <w:r w:rsidRPr="00EA7EAC">
        <w:rPr>
          <w:rFonts w:ascii="Times New Roman" w:hAnsi="Times New Roman"/>
          <w:sz w:val="22"/>
        </w:rPr>
        <w:t xml:space="preserve">Resen http://www.resen.gov.mk  </w:t>
      </w:r>
      <w:r w:rsidRPr="00571BED">
        <w:rPr>
          <w:rFonts w:ascii="Times New Roman" w:hAnsi="Times New Roman"/>
          <w:sz w:val="22"/>
        </w:rPr>
        <w:t>at</w:t>
      </w:r>
      <w:r w:rsidR="00571BED">
        <w:rPr>
          <w:rFonts w:ascii="Times New Roman" w:hAnsi="Times New Roman"/>
          <w:sz w:val="22"/>
        </w:rPr>
        <w:t xml:space="preserve"> </w:t>
      </w:r>
      <w:r w:rsidRPr="00571BED">
        <w:rPr>
          <w:rFonts w:ascii="Times New Roman" w:hAnsi="Times New Roman"/>
          <w:sz w:val="22"/>
        </w:rPr>
        <w:t xml:space="preserve"> the latest 11 days before the deadline for submission of tenders.</w:t>
      </w:r>
    </w:p>
    <w:bookmarkEnd w:id="22"/>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3" w:name="_Toc42488083"/>
      <w:r w:rsidRPr="00E82463">
        <w:t>Clarification meeting / site visit</w:t>
      </w:r>
      <w:bookmarkEnd w:id="23"/>
    </w:p>
    <w:p w:rsidR="0047783A" w:rsidRPr="00EA7EAC" w:rsidRDefault="0047783A" w:rsidP="00AC07D4">
      <w:pPr>
        <w:pStyle w:val="BodyText"/>
        <w:ind w:left="567" w:hanging="567"/>
        <w:rPr>
          <w:rFonts w:ascii="Times New Roman" w:hAnsi="Times New Roman"/>
          <w:sz w:val="22"/>
          <w:szCs w:val="22"/>
        </w:rPr>
      </w:pPr>
      <w:r w:rsidRPr="00EA7EAC">
        <w:rPr>
          <w:rFonts w:ascii="Times New Roman" w:hAnsi="Times New Roman"/>
          <w:sz w:val="22"/>
          <w:szCs w:val="22"/>
        </w:rPr>
        <w:t>14.1</w:t>
      </w:r>
      <w:r w:rsidRPr="00EA7EAC">
        <w:rPr>
          <w:rFonts w:ascii="Times New Roman" w:hAnsi="Times New Roman"/>
          <w:sz w:val="22"/>
          <w:szCs w:val="22"/>
        </w:rPr>
        <w:tab/>
        <w:t xml:space="preserve">No clarification meeting / site visit planned. Visits by individual prospective tenderers during the tender period cannot be organised. </w:t>
      </w:r>
    </w:p>
    <w:p w:rsidR="0047783A" w:rsidRPr="00E82463" w:rsidRDefault="0047783A" w:rsidP="00A4424B">
      <w:pPr>
        <w:pStyle w:val="Heading1"/>
      </w:pPr>
      <w:bookmarkStart w:id="24" w:name="_Toc42488084"/>
      <w:r w:rsidRPr="00E82463">
        <w:t>Alteration or withdrawal of tenders</w:t>
      </w:r>
      <w:bookmarkEnd w:id="24"/>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5" w:name="_Toc42488085"/>
      <w:r w:rsidRPr="00E82463">
        <w:t>Costs of preparing tenders</w:t>
      </w:r>
      <w:bookmarkEnd w:id="25"/>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6" w:name="_Toc42488086"/>
      <w:r w:rsidRPr="00E82463">
        <w:lastRenderedPageBreak/>
        <w:t>Ownership of tenders</w:t>
      </w:r>
      <w:bookmarkEnd w:id="26"/>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7" w:name="_Toc42488087"/>
      <w:r w:rsidRPr="00E82463">
        <w:t>Joint venture or consortium</w:t>
      </w:r>
      <w:bookmarkEnd w:id="27"/>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8" w:name="_Toc42488088"/>
      <w:r w:rsidRPr="00E82463">
        <w:t>Opening of tenders</w:t>
      </w:r>
      <w:bookmarkEnd w:id="28"/>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9D621D">
        <w:rPr>
          <w:rFonts w:ascii="Times New Roman" w:hAnsi="Times New Roman"/>
          <w:sz w:val="22"/>
          <w:lang w:val="en-GB"/>
        </w:rPr>
        <w:t>10</w:t>
      </w:r>
      <w:r w:rsidR="00BD18E2">
        <w:rPr>
          <w:rFonts w:ascii="Times New Roman" w:hAnsi="Times New Roman"/>
          <w:sz w:val="22"/>
          <w:lang w:val="en-GB"/>
        </w:rPr>
        <w:t>.05.2021</w:t>
      </w:r>
      <w:r w:rsidR="0001708A">
        <w:rPr>
          <w:rFonts w:ascii="Times New Roman" w:hAnsi="Times New Roman"/>
          <w:sz w:val="22"/>
          <w:lang w:val="en-GB"/>
        </w:rPr>
        <w:t xml:space="preserve"> 12:00 CET</w:t>
      </w:r>
      <w:r w:rsidRPr="00E82463">
        <w:rPr>
          <w:rFonts w:ascii="Times New Roman" w:hAnsi="Times New Roman"/>
          <w:sz w:val="22"/>
          <w:lang w:val="en-GB"/>
        </w:rPr>
        <w:t xml:space="preserve"> at </w:t>
      </w:r>
      <w:r w:rsidR="00BD18E2">
        <w:rPr>
          <w:rFonts w:ascii="Times New Roman" w:hAnsi="Times New Roman"/>
          <w:sz w:val="22"/>
          <w:lang w:val="en-GB"/>
        </w:rPr>
        <w:t>the premises of of the Public Communal Enterprise “Proleter”, St.Obikolna 22, 7310 Resen</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lastRenderedPageBreak/>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9" w:name="_Toc42488089"/>
      <w:r w:rsidRPr="00E82463">
        <w:t>Evaluation of tenders</w:t>
      </w:r>
      <w:bookmarkEnd w:id="29"/>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30"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0"/>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lastRenderedPageBreak/>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A7EAC" w:rsidRDefault="0047783A" w:rsidP="00EA7EAC">
      <w:pPr>
        <w:ind w:left="567" w:firstLine="11"/>
        <w:jc w:val="both"/>
        <w:outlineLvl w:val="0"/>
        <w:rPr>
          <w:rFonts w:ascii="Times New Roman" w:hAnsi="Times New Roman"/>
        </w:rPr>
      </w:pPr>
      <w:r w:rsidRPr="00EA7EAC">
        <w:rPr>
          <w:rFonts w:ascii="Times New Roman" w:hAnsi="Times New Roman"/>
          <w:sz w:val="22"/>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1" w:name="_Toc41467298"/>
      <w:bookmarkStart w:id="32" w:name="_Toc42488090"/>
      <w:r>
        <w:rPr>
          <w:lang w:val="en-GB"/>
        </w:rPr>
        <w:t>22.</w:t>
      </w:r>
      <w:r>
        <w:rPr>
          <w:lang w:val="en-GB"/>
        </w:rPr>
        <w:tab/>
      </w:r>
      <w:r w:rsidR="0047783A" w:rsidRPr="00C348C0">
        <w:rPr>
          <w:lang w:val="en-GB"/>
        </w:rPr>
        <w:t>Signature of the contract and performance guarantee</w:t>
      </w:r>
      <w:bookmarkStart w:id="33" w:name="_Ref500418776"/>
      <w:bookmarkEnd w:id="31"/>
      <w:bookmarkEnd w:id="32"/>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D18E2">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 xml:space="preserve">uthority may waive the obligation of any candidate or tenderer to submit the documentary evidence referred to above if such evidence has already been submitted for the purposes of another procurement procedure, provided that the issue date of the </w:t>
      </w:r>
      <w:r w:rsidRPr="00654F04">
        <w:rPr>
          <w:rFonts w:ascii="Times New Roman" w:hAnsi="Times New Roman"/>
          <w:color w:val="000000"/>
          <w:sz w:val="22"/>
          <w:szCs w:val="22"/>
        </w:rPr>
        <w:lastRenderedPageBreak/>
        <w:t>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inthe tender</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3"/>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DD0163" w:rsidRPr="005B09F5">
        <w:rPr>
          <w:rFonts w:ascii="Times New Roman" w:hAnsi="Times New Roman"/>
          <w:sz w:val="22"/>
          <w:szCs w:val="22"/>
        </w:rPr>
        <w:t>No performance guarantee is required.</w:t>
      </w:r>
    </w:p>
    <w:p w:rsidR="0047783A" w:rsidRPr="00C348C0" w:rsidRDefault="00EA1ADC" w:rsidP="00C348C0">
      <w:pPr>
        <w:pStyle w:val="Heading1"/>
        <w:numPr>
          <w:ilvl w:val="0"/>
          <w:numId w:val="0"/>
        </w:numPr>
        <w:rPr>
          <w:lang w:val="en-GB"/>
        </w:rPr>
      </w:pPr>
      <w:bookmarkStart w:id="34" w:name="_Toc41467299"/>
      <w:bookmarkStart w:id="35" w:name="_Toc42488091"/>
      <w:r w:rsidRPr="00C348C0">
        <w:rPr>
          <w:lang w:val="en-GB"/>
        </w:rPr>
        <w:t>23.</w:t>
      </w:r>
      <w:r w:rsidRPr="00C348C0">
        <w:rPr>
          <w:lang w:val="en-GB"/>
        </w:rPr>
        <w:tab/>
      </w:r>
      <w:r w:rsidR="0047783A" w:rsidRPr="00C348C0">
        <w:rPr>
          <w:lang w:val="en-GB"/>
        </w:rPr>
        <w:t>Tender guarantee</w:t>
      </w:r>
      <w:bookmarkEnd w:id="34"/>
      <w:bookmarkEnd w:id="35"/>
    </w:p>
    <w:p w:rsidR="008718AA" w:rsidRPr="00E82463" w:rsidRDefault="00D1398A" w:rsidP="000D66C0">
      <w:pPr>
        <w:ind w:left="567"/>
        <w:jc w:val="both"/>
        <w:outlineLvl w:val="0"/>
        <w:rPr>
          <w:rFonts w:ascii="Times New Roman" w:hAnsi="Times New Roman"/>
          <w:sz w:val="22"/>
        </w:rPr>
      </w:pPr>
      <w:r w:rsidRPr="00DD0163">
        <w:rPr>
          <w:rFonts w:ascii="Times New Roman" w:hAnsi="Times New Roman"/>
          <w:sz w:val="22"/>
          <w:szCs w:val="22"/>
        </w:rPr>
        <w:t>No tender guarantee is required</w:t>
      </w:r>
      <w:r w:rsidRPr="00DD0163">
        <w:rPr>
          <w:rFonts w:ascii="Times New Roman" w:hAnsi="Times New Roman"/>
        </w:rPr>
        <w:t>.</w:t>
      </w:r>
    </w:p>
    <w:p w:rsidR="0047783A" w:rsidRPr="00C348C0" w:rsidRDefault="00EA1ADC" w:rsidP="00C348C0">
      <w:pPr>
        <w:pStyle w:val="Heading1"/>
        <w:numPr>
          <w:ilvl w:val="0"/>
          <w:numId w:val="0"/>
        </w:numPr>
        <w:rPr>
          <w:lang w:val="en-GB"/>
        </w:rPr>
      </w:pPr>
      <w:bookmarkStart w:id="36" w:name="_Toc41467300"/>
      <w:bookmarkStart w:id="37" w:name="_Toc42488092"/>
      <w:r w:rsidRPr="00C348C0">
        <w:rPr>
          <w:lang w:val="en-GB"/>
        </w:rPr>
        <w:t xml:space="preserve">24. </w:t>
      </w:r>
      <w:r w:rsidR="00C10323">
        <w:rPr>
          <w:lang w:val="en-GB"/>
        </w:rPr>
        <w:t xml:space="preserve">    </w:t>
      </w:r>
      <w:r w:rsidR="0047783A" w:rsidRPr="00C348C0">
        <w:rPr>
          <w:lang w:val="en-GB"/>
        </w:rPr>
        <w:t>Ethics clauses</w:t>
      </w:r>
      <w:bookmarkEnd w:id="36"/>
      <w:bookmarkEnd w:id="37"/>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791F95">
      <w:pPr>
        <w:keepNext/>
        <w:ind w:left="567"/>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p>
    <w:p w:rsidR="00442FF2" w:rsidRDefault="00442FF2" w:rsidP="00791F95">
      <w:pPr>
        <w:keepNext/>
        <w:ind w:left="567"/>
        <w:jc w:val="both"/>
        <w:rPr>
          <w:rFonts w:ascii="Times New Roman" w:hAnsi="Times New Roman"/>
          <w:sz w:val="22"/>
          <w:szCs w:val="22"/>
        </w:rPr>
      </w:pPr>
      <w:r w:rsidRPr="00C348C0">
        <w:rPr>
          <w:rFonts w:ascii="Times New Roman" w:hAnsi="Times New Roman"/>
          <w:sz w:val="22"/>
          <w:szCs w:val="22"/>
        </w:rPr>
        <w:lastRenderedPageBreak/>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rFonts w:ascii="Times New Roman" w:hAnsi="Times New Roman"/>
          <w:sz w:val="22"/>
          <w:u w:val="single"/>
          <w:lang w:val="en-GB"/>
        </w:rPr>
        <w:t>Anti-corruption and anti-bribery</w:t>
      </w:r>
    </w:p>
    <w:p w:rsidR="0047783A" w:rsidRPr="00E82463" w:rsidRDefault="00442FF2" w:rsidP="00791F95">
      <w:pPr>
        <w:ind w:left="567"/>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8" w:name="_Toc42488093"/>
      <w:r w:rsidRPr="00C348C0">
        <w:rPr>
          <w:lang w:val="en-GB"/>
        </w:rPr>
        <w:t>25.</w:t>
      </w:r>
      <w:r w:rsidRPr="00C348C0">
        <w:rPr>
          <w:lang w:val="en-GB"/>
        </w:rPr>
        <w:tab/>
      </w:r>
      <w:r w:rsidR="0047783A" w:rsidRPr="00C348C0">
        <w:rPr>
          <w:lang w:val="en-GB"/>
        </w:rPr>
        <w:t>Cancellation of the tender procedure</w:t>
      </w:r>
      <w:bookmarkEnd w:id="38"/>
    </w:p>
    <w:p w:rsidR="0047783A" w:rsidRPr="00E82463" w:rsidRDefault="0047783A" w:rsidP="00791F95">
      <w:pPr>
        <w:pStyle w:val="BodyText"/>
        <w:ind w:left="720"/>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791F95">
      <w:pPr>
        <w:pStyle w:val="BodyText"/>
        <w:spacing w:after="0"/>
        <w:ind w:left="720"/>
        <w:jc w:val="both"/>
        <w:rPr>
          <w:rFonts w:ascii="Times New Roman" w:hAnsi="Times New Roman"/>
          <w:sz w:val="22"/>
        </w:rPr>
      </w:pPr>
      <w:r w:rsidRPr="00E82463">
        <w:rPr>
          <w:rFonts w:ascii="Times New Roman" w:hAnsi="Times New Roman"/>
          <w:sz w:val="22"/>
        </w:rPr>
        <w:lastRenderedPageBreak/>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Pr="00E82463">
        <w:rPr>
          <w:sz w:val="22"/>
        </w:rPr>
        <w:t xml:space="preserve">qualitatively or financially </w:t>
      </w:r>
      <w:r w:rsidR="00CF48EA">
        <w:rPr>
          <w:sz w:val="22"/>
          <w:szCs w:val="22"/>
        </w:rPr>
        <w:t>acceptable</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Pr="00E82463">
        <w:rPr>
          <w:sz w:val="22"/>
        </w:rPr>
        <w:t xml:space="preserve">irregularities </w:t>
      </w:r>
      <w:r w:rsidR="00CF48EA">
        <w:rPr>
          <w:sz w:val="22"/>
          <w:szCs w:val="22"/>
        </w:rPr>
        <w:t>or frauds</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791F95">
      <w:pPr>
        <w:pStyle w:val="BodyText2"/>
        <w:tabs>
          <w:tab w:val="left" w:pos="567"/>
        </w:tabs>
        <w:spacing w:before="120" w:after="120"/>
        <w:ind w:left="720"/>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791F95">
      <w:pPr>
        <w:pStyle w:val="BodyText2"/>
        <w:tabs>
          <w:tab w:val="clear" w:pos="567"/>
        </w:tabs>
        <w:spacing w:after="120"/>
        <w:ind w:left="720"/>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A50D37" w:rsidP="00A50D37">
      <w:pPr>
        <w:keepNext/>
        <w:jc w:val="both"/>
        <w:rPr>
          <w:rFonts w:ascii="Times New Roman" w:hAnsi="Times New Roman"/>
          <w:b/>
          <w:bCs/>
          <w:sz w:val="24"/>
          <w:szCs w:val="24"/>
        </w:rPr>
      </w:pPr>
      <w:r w:rsidRPr="00FC6A15">
        <w:rPr>
          <w:rFonts w:ascii="Times New Roman" w:hAnsi="Times New Roman"/>
          <w:b/>
          <w:bCs/>
          <w:sz w:val="24"/>
          <w:szCs w:val="24"/>
        </w:rPr>
        <w:t>27. Data Protection</w:t>
      </w:r>
    </w:p>
    <w:p w:rsidR="00A50D37" w:rsidRPr="00DD0163" w:rsidRDefault="00A50D37" w:rsidP="00791F95">
      <w:pPr>
        <w:pStyle w:val="BodyText2"/>
        <w:tabs>
          <w:tab w:val="clear" w:pos="567"/>
          <w:tab w:val="left" w:pos="0"/>
          <w:tab w:val="left" w:pos="630"/>
        </w:tabs>
        <w:spacing w:before="120" w:after="120"/>
        <w:ind w:left="630"/>
        <w:rPr>
          <w:sz w:val="22"/>
          <w:szCs w:val="22"/>
        </w:rPr>
      </w:pPr>
      <w:r w:rsidRPr="00DD0163">
        <w:rPr>
          <w:sz w:val="22"/>
          <w:szCs w:val="22"/>
        </w:rPr>
        <w:t>If processing your reply to the invitation to tender involves the recording and processing of personal data (such as names, contact details and CVs), they will be processed</w:t>
      </w:r>
      <w:r w:rsidRPr="00DD0163">
        <w:rPr>
          <w:rStyle w:val="FootnoteReference"/>
          <w:sz w:val="22"/>
          <w:szCs w:val="22"/>
        </w:rPr>
        <w:footnoteReference w:id="4"/>
      </w:r>
      <w:r w:rsidRPr="00DD0163">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A50D37" w:rsidRPr="00DD0163" w:rsidRDefault="001D5D55" w:rsidP="00791F95">
      <w:pPr>
        <w:pStyle w:val="BodyText2"/>
        <w:tabs>
          <w:tab w:val="left" w:pos="0"/>
          <w:tab w:val="left" w:pos="630"/>
        </w:tabs>
        <w:spacing w:before="120" w:after="120"/>
        <w:ind w:left="630"/>
        <w:rPr>
          <w:color w:val="1F497D"/>
          <w:sz w:val="22"/>
          <w:szCs w:val="22"/>
        </w:rPr>
      </w:pPr>
      <w:hyperlink r:id="rId11" w:history="1">
        <w:r w:rsidR="00A50D37" w:rsidRPr="00DD0163">
          <w:rPr>
            <w:rStyle w:val="Hyperlink"/>
            <w:sz w:val="22"/>
            <w:szCs w:val="22"/>
          </w:rPr>
          <w:t>http://ec.europa.eu/europeaid/prag/annexes.do?chapterTitleCode=A</w:t>
        </w:r>
      </w:hyperlink>
      <w:r w:rsidR="00A50D37" w:rsidRPr="00DD0163">
        <w:rPr>
          <w:rStyle w:val="FootnoteReference"/>
          <w:sz w:val="22"/>
          <w:szCs w:val="22"/>
        </w:rPr>
        <w:footnoteReference w:id="5"/>
      </w:r>
    </w:p>
    <w:p w:rsidR="00A50D37" w:rsidRPr="00DD0163" w:rsidRDefault="00A50D37" w:rsidP="00791F95">
      <w:pPr>
        <w:pStyle w:val="BodyText2"/>
        <w:tabs>
          <w:tab w:val="left" w:pos="0"/>
          <w:tab w:val="left" w:pos="630"/>
        </w:tabs>
        <w:spacing w:before="120" w:after="120"/>
        <w:ind w:left="630"/>
        <w:rPr>
          <w:color w:val="1F497D"/>
          <w:sz w:val="22"/>
          <w:szCs w:val="22"/>
        </w:rPr>
      </w:pPr>
      <w:r w:rsidRPr="00DD0163">
        <w:rPr>
          <w:sz w:val="22"/>
          <w:szCs w:val="22"/>
        </w:rPr>
        <w:t xml:space="preserve">In cases where you are processing personal data in the context of participation to a tender (e.g. CVs of both key and technical experts) and/or implementation of a contract (e.g. </w:t>
      </w:r>
      <w:r w:rsidRPr="00DD0163">
        <w:rPr>
          <w:sz w:val="22"/>
          <w:szCs w:val="22"/>
        </w:rPr>
        <w:lastRenderedPageBreak/>
        <w:t>replacement of experts) you shall accordingly inform the data subjects of the details of the processing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5B09F5">
      <w:pPr>
        <w:pStyle w:val="BodyText"/>
        <w:ind w:left="720"/>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E9" w:rsidRPr="006A5F84" w:rsidRDefault="003D27E9">
      <w:r w:rsidRPr="006A5F84">
        <w:separator/>
      </w:r>
    </w:p>
  </w:endnote>
  <w:endnote w:type="continuationSeparator" w:id="1">
    <w:p w:rsidR="003D27E9" w:rsidRPr="006A5F84" w:rsidRDefault="003D27E9">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1D5D55"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1D5D55"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1D5D55" w:rsidRPr="009423FB">
      <w:rPr>
        <w:rStyle w:val="PageNumber"/>
        <w:rFonts w:ascii="Times New Roman" w:hAnsi="Times New Roman"/>
        <w:sz w:val="18"/>
        <w:szCs w:val="18"/>
      </w:rPr>
      <w:fldChar w:fldCharType="separate"/>
    </w:r>
    <w:r w:rsidR="0001708A">
      <w:rPr>
        <w:rStyle w:val="PageNumber"/>
        <w:rFonts w:ascii="Times New Roman" w:hAnsi="Times New Roman"/>
        <w:noProof/>
        <w:sz w:val="18"/>
        <w:szCs w:val="18"/>
      </w:rPr>
      <w:t>8</w:t>
    </w:r>
    <w:r w:rsidR="001D5D55"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1D5D55"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1D5D55" w:rsidRPr="009423FB">
      <w:rPr>
        <w:rStyle w:val="PageNumber"/>
        <w:rFonts w:ascii="Times New Roman" w:hAnsi="Times New Roman"/>
        <w:sz w:val="18"/>
        <w:szCs w:val="18"/>
      </w:rPr>
      <w:fldChar w:fldCharType="separate"/>
    </w:r>
    <w:r w:rsidR="0001708A">
      <w:rPr>
        <w:rStyle w:val="PageNumber"/>
        <w:rFonts w:ascii="Times New Roman" w:hAnsi="Times New Roman"/>
        <w:noProof/>
        <w:sz w:val="18"/>
        <w:szCs w:val="18"/>
      </w:rPr>
      <w:t>14</w:t>
    </w:r>
    <w:r w:rsidR="001D5D55" w:rsidRPr="009423FB">
      <w:rPr>
        <w:rStyle w:val="PageNumber"/>
        <w:rFonts w:ascii="Times New Roman" w:hAnsi="Times New Roman"/>
        <w:sz w:val="18"/>
        <w:szCs w:val="18"/>
      </w:rPr>
      <w:fldChar w:fldCharType="end"/>
    </w:r>
  </w:p>
  <w:p w:rsidR="00A77708" w:rsidRPr="009423FB" w:rsidRDefault="001D5D55"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9D621D">
      <w:rPr>
        <w:rFonts w:ascii="Times New Roman" w:hAnsi="Times New Roman"/>
        <w:noProof/>
        <w:sz w:val="18"/>
        <w:szCs w:val="18"/>
      </w:rPr>
      <w:t>LessWaste TD2 c4b_itt_en.docx</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1D5D55"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E9" w:rsidRPr="006A5F84" w:rsidRDefault="003D27E9">
      <w:r w:rsidRPr="006A5F84">
        <w:separator/>
      </w:r>
    </w:p>
  </w:footnote>
  <w:footnote w:type="continuationSeparator" w:id="1">
    <w:p w:rsidR="003D27E9" w:rsidRPr="006A5F84" w:rsidRDefault="003D27E9">
      <w:r w:rsidRPr="006A5F84">
        <w:continuationSeparator/>
      </w:r>
    </w:p>
  </w:footnote>
  <w:footnote w:id="2">
    <w:p w:rsidR="006B5B42" w:rsidRPr="00C348C0" w:rsidRDefault="006B5B42">
      <w:pPr>
        <w:pStyle w:val="FootnoteText"/>
        <w:rPr>
          <w:lang w:val="en-GB"/>
        </w:rPr>
      </w:pPr>
      <w:r>
        <w:rPr>
          <w:rStyle w:val="FootnoteReference"/>
        </w:rPr>
        <w:footnoteRef/>
      </w:r>
      <w:r>
        <w:rPr>
          <w:lang w:val="en-GB"/>
        </w:rPr>
        <w:t>See PRAG Section 2.6.10.1.3 A)</w:t>
      </w:r>
    </w:p>
  </w:footnote>
  <w:footnote w:id="3">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1708A"/>
    <w:rsid w:val="0002493B"/>
    <w:rsid w:val="00027333"/>
    <w:rsid w:val="00030464"/>
    <w:rsid w:val="0003644D"/>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4E0"/>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0F6725"/>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D5D55"/>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877F1"/>
    <w:rsid w:val="00290561"/>
    <w:rsid w:val="00294190"/>
    <w:rsid w:val="002A0041"/>
    <w:rsid w:val="002A1860"/>
    <w:rsid w:val="002A2D36"/>
    <w:rsid w:val="002A6367"/>
    <w:rsid w:val="002A7713"/>
    <w:rsid w:val="002B1865"/>
    <w:rsid w:val="002B6401"/>
    <w:rsid w:val="002B7402"/>
    <w:rsid w:val="002B78A7"/>
    <w:rsid w:val="002C1EAD"/>
    <w:rsid w:val="002C649A"/>
    <w:rsid w:val="002D031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27E9"/>
    <w:rsid w:val="003D3CAA"/>
    <w:rsid w:val="003D7011"/>
    <w:rsid w:val="003D7611"/>
    <w:rsid w:val="003E4DCA"/>
    <w:rsid w:val="003E7C71"/>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2CF3"/>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4F6EE9"/>
    <w:rsid w:val="005005D7"/>
    <w:rsid w:val="00501FF0"/>
    <w:rsid w:val="00503427"/>
    <w:rsid w:val="00515616"/>
    <w:rsid w:val="00516552"/>
    <w:rsid w:val="00533C8D"/>
    <w:rsid w:val="00535826"/>
    <w:rsid w:val="00536B4A"/>
    <w:rsid w:val="00537189"/>
    <w:rsid w:val="00541D32"/>
    <w:rsid w:val="00542E0F"/>
    <w:rsid w:val="00545957"/>
    <w:rsid w:val="00552278"/>
    <w:rsid w:val="00555BFC"/>
    <w:rsid w:val="00556923"/>
    <w:rsid w:val="005634B2"/>
    <w:rsid w:val="00571BED"/>
    <w:rsid w:val="00575CB0"/>
    <w:rsid w:val="00580F0C"/>
    <w:rsid w:val="00582894"/>
    <w:rsid w:val="00586D6C"/>
    <w:rsid w:val="00591F23"/>
    <w:rsid w:val="00593550"/>
    <w:rsid w:val="0059371A"/>
    <w:rsid w:val="005B09F5"/>
    <w:rsid w:val="005B2018"/>
    <w:rsid w:val="005B35D7"/>
    <w:rsid w:val="005C0EA1"/>
    <w:rsid w:val="005C1201"/>
    <w:rsid w:val="005C3558"/>
    <w:rsid w:val="005D42E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1DB1"/>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1F95"/>
    <w:rsid w:val="00792A1B"/>
    <w:rsid w:val="0079405A"/>
    <w:rsid w:val="007A0045"/>
    <w:rsid w:val="007A0144"/>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34A0"/>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287"/>
    <w:rsid w:val="008C5A40"/>
    <w:rsid w:val="008C5DAA"/>
    <w:rsid w:val="008C787A"/>
    <w:rsid w:val="008E40E2"/>
    <w:rsid w:val="008E7470"/>
    <w:rsid w:val="008E7587"/>
    <w:rsid w:val="008F3866"/>
    <w:rsid w:val="008F3D27"/>
    <w:rsid w:val="009030B0"/>
    <w:rsid w:val="009143FD"/>
    <w:rsid w:val="00917D02"/>
    <w:rsid w:val="00920A51"/>
    <w:rsid w:val="00920DBC"/>
    <w:rsid w:val="00922542"/>
    <w:rsid w:val="009251E3"/>
    <w:rsid w:val="0093582A"/>
    <w:rsid w:val="009423FB"/>
    <w:rsid w:val="0094670B"/>
    <w:rsid w:val="00947FC3"/>
    <w:rsid w:val="00950813"/>
    <w:rsid w:val="009514EC"/>
    <w:rsid w:val="00961336"/>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D621D"/>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5839"/>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35A3"/>
    <w:rsid w:val="00AE5192"/>
    <w:rsid w:val="00AE6093"/>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0CF5"/>
    <w:rsid w:val="00B51209"/>
    <w:rsid w:val="00B525A7"/>
    <w:rsid w:val="00B569B1"/>
    <w:rsid w:val="00B56AB2"/>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2CCE"/>
    <w:rsid w:val="00BB4182"/>
    <w:rsid w:val="00BB51C8"/>
    <w:rsid w:val="00BB56D3"/>
    <w:rsid w:val="00BB65D4"/>
    <w:rsid w:val="00BB6CB4"/>
    <w:rsid w:val="00BC112C"/>
    <w:rsid w:val="00BC163B"/>
    <w:rsid w:val="00BC2F6B"/>
    <w:rsid w:val="00BC3B75"/>
    <w:rsid w:val="00BC46F2"/>
    <w:rsid w:val="00BC6222"/>
    <w:rsid w:val="00BD18E2"/>
    <w:rsid w:val="00BD201F"/>
    <w:rsid w:val="00BD2FEA"/>
    <w:rsid w:val="00BD3371"/>
    <w:rsid w:val="00BD3A9A"/>
    <w:rsid w:val="00BE34FF"/>
    <w:rsid w:val="00BE3AD8"/>
    <w:rsid w:val="00BF1A9A"/>
    <w:rsid w:val="00C0329C"/>
    <w:rsid w:val="00C07667"/>
    <w:rsid w:val="00C10323"/>
    <w:rsid w:val="00C10BA5"/>
    <w:rsid w:val="00C12AF0"/>
    <w:rsid w:val="00C13C29"/>
    <w:rsid w:val="00C15528"/>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E27"/>
    <w:rsid w:val="00CB4E1D"/>
    <w:rsid w:val="00CC7DE2"/>
    <w:rsid w:val="00CD1B8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17EE8"/>
    <w:rsid w:val="00D21056"/>
    <w:rsid w:val="00D243E7"/>
    <w:rsid w:val="00D24469"/>
    <w:rsid w:val="00D24893"/>
    <w:rsid w:val="00D312D2"/>
    <w:rsid w:val="00D33BE3"/>
    <w:rsid w:val="00D43612"/>
    <w:rsid w:val="00D44362"/>
    <w:rsid w:val="00D4697C"/>
    <w:rsid w:val="00D52CBF"/>
    <w:rsid w:val="00D576CA"/>
    <w:rsid w:val="00D62067"/>
    <w:rsid w:val="00D64E54"/>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163"/>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2EA9"/>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A7EAC"/>
    <w:rsid w:val="00EB24BE"/>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75C34"/>
    <w:rsid w:val="00F8016B"/>
    <w:rsid w:val="00F804E1"/>
    <w:rsid w:val="00F84AE0"/>
    <w:rsid w:val="00F874CE"/>
    <w:rsid w:val="00F87F88"/>
    <w:rsid w:val="00F90A9F"/>
    <w:rsid w:val="00F91DF6"/>
    <w:rsid w:val="00F93D1F"/>
    <w:rsid w:val="00F962E3"/>
    <w:rsid w:val="00F973FC"/>
    <w:rsid w:val="00FA3359"/>
    <w:rsid w:val="00FA3F66"/>
    <w:rsid w:val="00FA73A6"/>
    <w:rsid w:val="00FA7BA5"/>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E02EA9"/>
    <w:pPr>
      <w:keepNext/>
      <w:outlineLvl w:val="1"/>
    </w:pPr>
    <w:rPr>
      <w:lang w:val="fr-BE"/>
    </w:rPr>
  </w:style>
  <w:style w:type="paragraph" w:styleId="Heading3">
    <w:name w:val="heading 3"/>
    <w:basedOn w:val="Normal"/>
    <w:next w:val="Normal"/>
    <w:link w:val="Heading3Char"/>
    <w:qFormat/>
    <w:rsid w:val="00E02EA9"/>
    <w:pPr>
      <w:keepNext/>
      <w:framePr w:hSpace="181" w:vSpace="181" w:wrap="auto" w:vAnchor="text" w:hAnchor="text" w:y="1"/>
      <w:outlineLvl w:val="2"/>
    </w:pPr>
  </w:style>
  <w:style w:type="paragraph" w:styleId="Heading4">
    <w:name w:val="heading 4"/>
    <w:basedOn w:val="Normal"/>
    <w:next w:val="Normal"/>
    <w:link w:val="Heading4Char"/>
    <w:qFormat/>
    <w:rsid w:val="00E02EA9"/>
    <w:pPr>
      <w:keepNext/>
      <w:numPr>
        <w:ilvl w:val="3"/>
        <w:numId w:val="2"/>
      </w:numPr>
      <w:spacing w:before="240" w:after="60"/>
      <w:outlineLvl w:val="3"/>
    </w:pPr>
    <w:rPr>
      <w:b/>
      <w:sz w:val="24"/>
    </w:rPr>
  </w:style>
  <w:style w:type="paragraph" w:styleId="Heading5">
    <w:name w:val="heading 5"/>
    <w:basedOn w:val="Normal"/>
    <w:next w:val="Normal"/>
    <w:link w:val="Heading5Char"/>
    <w:qFormat/>
    <w:rsid w:val="00E02EA9"/>
    <w:pPr>
      <w:numPr>
        <w:ilvl w:val="4"/>
        <w:numId w:val="2"/>
      </w:numPr>
      <w:spacing w:before="240" w:after="60"/>
      <w:outlineLvl w:val="4"/>
    </w:pPr>
    <w:rPr>
      <w:sz w:val="22"/>
    </w:rPr>
  </w:style>
  <w:style w:type="paragraph" w:styleId="Heading6">
    <w:name w:val="heading 6"/>
    <w:basedOn w:val="Normal"/>
    <w:next w:val="Normal"/>
    <w:link w:val="Heading6Char"/>
    <w:qFormat/>
    <w:rsid w:val="00E02EA9"/>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E02EA9"/>
    <w:pPr>
      <w:numPr>
        <w:ilvl w:val="6"/>
        <w:numId w:val="2"/>
      </w:numPr>
      <w:spacing w:before="240" w:after="60"/>
      <w:outlineLvl w:val="6"/>
    </w:pPr>
  </w:style>
  <w:style w:type="paragraph" w:styleId="Heading8">
    <w:name w:val="heading 8"/>
    <w:basedOn w:val="Normal"/>
    <w:next w:val="Normal"/>
    <w:link w:val="Heading8Char"/>
    <w:qFormat/>
    <w:rsid w:val="00E02EA9"/>
    <w:pPr>
      <w:numPr>
        <w:ilvl w:val="7"/>
        <w:numId w:val="2"/>
      </w:numPr>
      <w:spacing w:before="240" w:after="60"/>
      <w:outlineLvl w:val="7"/>
    </w:pPr>
    <w:rPr>
      <w:i/>
    </w:rPr>
  </w:style>
  <w:style w:type="paragraph" w:styleId="Heading9">
    <w:name w:val="heading 9"/>
    <w:basedOn w:val="Normal"/>
    <w:next w:val="Normal"/>
    <w:link w:val="Heading9Char"/>
    <w:qFormat/>
    <w:rsid w:val="00E02EA9"/>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EA9"/>
    <w:pPr>
      <w:jc w:val="center"/>
    </w:pPr>
    <w:rPr>
      <w:b/>
      <w:sz w:val="28"/>
      <w:lang w:val="fr-BE"/>
    </w:rPr>
  </w:style>
  <w:style w:type="paragraph" w:styleId="Subtitle">
    <w:name w:val="Subtitle"/>
    <w:basedOn w:val="Normal"/>
    <w:link w:val="SubtitleChar"/>
    <w:qFormat/>
    <w:rsid w:val="00E02EA9"/>
    <w:pPr>
      <w:jc w:val="center"/>
    </w:pPr>
    <w:rPr>
      <w:b/>
      <w:sz w:val="28"/>
      <w:lang w:val="fr-BE"/>
    </w:rPr>
  </w:style>
  <w:style w:type="paragraph" w:styleId="BodyTextIndent">
    <w:name w:val="Body Text Indent"/>
    <w:basedOn w:val="Normal"/>
    <w:link w:val="BodyTextIndentChar"/>
    <w:rsid w:val="00E02EA9"/>
    <w:pPr>
      <w:tabs>
        <w:tab w:val="num" w:pos="567"/>
      </w:tabs>
      <w:spacing w:before="0" w:after="0"/>
      <w:jc w:val="both"/>
    </w:pPr>
    <w:rPr>
      <w:rFonts w:ascii="Times New Roman" w:hAnsi="Times New Roman"/>
      <w:sz w:val="24"/>
    </w:rPr>
  </w:style>
  <w:style w:type="paragraph" w:styleId="BodyText">
    <w:name w:val="Body Text"/>
    <w:basedOn w:val="Normal"/>
    <w:link w:val="BodyTextChar"/>
    <w:rsid w:val="00E02EA9"/>
  </w:style>
  <w:style w:type="paragraph" w:styleId="BodyTextIndent2">
    <w:name w:val="Body Text Indent 2"/>
    <w:basedOn w:val="Normal"/>
    <w:link w:val="BodyTextIndent2Char"/>
    <w:rsid w:val="00E02EA9"/>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E02EA9"/>
    <w:pPr>
      <w:tabs>
        <w:tab w:val="left" w:pos="1276"/>
      </w:tabs>
      <w:ind w:left="1276" w:hanging="425"/>
      <w:jc w:val="both"/>
    </w:pPr>
    <w:rPr>
      <w:sz w:val="24"/>
    </w:rPr>
  </w:style>
  <w:style w:type="paragraph" w:customStyle="1" w:styleId="Text3">
    <w:name w:val="Text 3"/>
    <w:basedOn w:val="Normal"/>
    <w:rsid w:val="00E02EA9"/>
    <w:pPr>
      <w:tabs>
        <w:tab w:val="left" w:pos="2302"/>
      </w:tabs>
      <w:spacing w:after="240"/>
      <w:ind w:left="1202"/>
      <w:jc w:val="both"/>
    </w:pPr>
    <w:rPr>
      <w:sz w:val="24"/>
    </w:rPr>
  </w:style>
  <w:style w:type="paragraph" w:styleId="Header">
    <w:name w:val="header"/>
    <w:basedOn w:val="Normal"/>
    <w:link w:val="HeaderChar"/>
    <w:rsid w:val="00E02EA9"/>
    <w:pPr>
      <w:tabs>
        <w:tab w:val="center" w:pos="4320"/>
        <w:tab w:val="right" w:pos="8640"/>
      </w:tabs>
    </w:pPr>
  </w:style>
  <w:style w:type="paragraph" w:styleId="Footer">
    <w:name w:val="footer"/>
    <w:basedOn w:val="Normal"/>
    <w:link w:val="FooterChar"/>
    <w:rsid w:val="00E02EA9"/>
    <w:pPr>
      <w:tabs>
        <w:tab w:val="center" w:pos="4320"/>
        <w:tab w:val="right" w:pos="8640"/>
      </w:tabs>
    </w:pPr>
  </w:style>
  <w:style w:type="character" w:styleId="PageNumber">
    <w:name w:val="page number"/>
    <w:basedOn w:val="DefaultParagraphFont"/>
    <w:rsid w:val="00E02EA9"/>
  </w:style>
  <w:style w:type="paragraph" w:styleId="BodyText3">
    <w:name w:val="Body Text 3"/>
    <w:basedOn w:val="Normal"/>
    <w:link w:val="BodyText3Char"/>
    <w:rsid w:val="00E02EA9"/>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02EA9"/>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02EA9"/>
    <w:rPr>
      <w:vertAlign w:val="superscript"/>
    </w:rPr>
  </w:style>
  <w:style w:type="paragraph" w:styleId="DocumentMap">
    <w:name w:val="Document Map"/>
    <w:basedOn w:val="Normal"/>
    <w:link w:val="DocumentMapChar"/>
    <w:semiHidden/>
    <w:rsid w:val="00E02EA9"/>
    <w:pPr>
      <w:shd w:val="clear" w:color="auto" w:fill="000080"/>
    </w:pPr>
    <w:rPr>
      <w:sz w:val="24"/>
      <w:lang w:val="fr-FR"/>
    </w:rPr>
  </w:style>
  <w:style w:type="paragraph" w:customStyle="1" w:styleId="bulletsub">
    <w:name w:val="bullet_sub"/>
    <w:basedOn w:val="Normal"/>
    <w:rsid w:val="00E02EA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02EA9"/>
    <w:pPr>
      <w:spacing w:after="240"/>
      <w:jc w:val="center"/>
    </w:pPr>
    <w:rPr>
      <w:b/>
      <w:sz w:val="40"/>
    </w:rPr>
  </w:style>
  <w:style w:type="paragraph" w:customStyle="1" w:styleId="SubTitle2">
    <w:name w:val="SubTitle 2"/>
    <w:basedOn w:val="Normal"/>
    <w:rsid w:val="00E02EA9"/>
    <w:pPr>
      <w:spacing w:after="240"/>
      <w:jc w:val="center"/>
    </w:pPr>
    <w:rPr>
      <w:b/>
      <w:sz w:val="32"/>
    </w:rPr>
  </w:style>
  <w:style w:type="paragraph" w:customStyle="1" w:styleId="Annexetitle">
    <w:name w:val="Annexe_title"/>
    <w:basedOn w:val="Heading1"/>
    <w:next w:val="Normal"/>
    <w:autoRedefine/>
    <w:rsid w:val="00E02EA9"/>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E02EA9"/>
    <w:pPr>
      <w:keepNext/>
      <w:widowControl w:val="0"/>
      <w:tabs>
        <w:tab w:val="num" w:pos="992"/>
      </w:tabs>
      <w:ind w:left="992" w:hanging="992"/>
    </w:pPr>
    <w:rPr>
      <w:b/>
      <w:sz w:val="18"/>
      <w:lang w:val="fr-FR"/>
    </w:rPr>
  </w:style>
  <w:style w:type="paragraph" w:customStyle="1" w:styleId="titlefront">
    <w:name w:val="title_front"/>
    <w:basedOn w:val="Normal"/>
    <w:rsid w:val="00E02EA9"/>
    <w:pPr>
      <w:spacing w:before="240"/>
      <w:ind w:left="1701"/>
      <w:jc w:val="right"/>
    </w:pPr>
    <w:rPr>
      <w:rFonts w:ascii="Optima" w:hAnsi="Optima"/>
      <w:b/>
      <w:sz w:val="28"/>
    </w:rPr>
  </w:style>
  <w:style w:type="paragraph" w:styleId="TOC1">
    <w:name w:val="toc 1"/>
    <w:basedOn w:val="Normal"/>
    <w:next w:val="Normal"/>
    <w:autoRedefine/>
    <w:semiHidden/>
    <w:rsid w:val="00E02EA9"/>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02EA9"/>
    <w:pPr>
      <w:spacing w:before="0" w:after="0"/>
      <w:ind w:left="200"/>
    </w:pPr>
    <w:rPr>
      <w:rFonts w:ascii="Times New Roman" w:hAnsi="Times New Roman"/>
      <w:smallCaps/>
    </w:rPr>
  </w:style>
  <w:style w:type="character" w:styleId="Strong">
    <w:name w:val="Strong"/>
    <w:qFormat/>
    <w:rsid w:val="00E02EA9"/>
    <w:rPr>
      <w:b/>
    </w:rPr>
  </w:style>
  <w:style w:type="paragraph" w:customStyle="1" w:styleId="Blockquote">
    <w:name w:val="Blockquote"/>
    <w:basedOn w:val="Normal"/>
    <w:rsid w:val="00E02EA9"/>
    <w:pPr>
      <w:widowControl w:val="0"/>
      <w:spacing w:before="100" w:after="100"/>
      <w:ind w:left="360" w:right="360"/>
    </w:pPr>
    <w:rPr>
      <w:sz w:val="24"/>
      <w:lang w:val="en-US"/>
    </w:rPr>
  </w:style>
  <w:style w:type="paragraph" w:styleId="TOC3">
    <w:name w:val="toc 3"/>
    <w:basedOn w:val="Normal"/>
    <w:next w:val="Normal"/>
    <w:autoRedefine/>
    <w:semiHidden/>
    <w:rsid w:val="00E02EA9"/>
    <w:pPr>
      <w:spacing w:before="0" w:after="0"/>
      <w:ind w:left="400"/>
    </w:pPr>
    <w:rPr>
      <w:rFonts w:ascii="Times New Roman" w:hAnsi="Times New Roman"/>
      <w:i/>
    </w:rPr>
  </w:style>
  <w:style w:type="paragraph" w:styleId="TOC4">
    <w:name w:val="toc 4"/>
    <w:basedOn w:val="Normal"/>
    <w:next w:val="Normal"/>
    <w:autoRedefine/>
    <w:semiHidden/>
    <w:rsid w:val="00E02EA9"/>
    <w:pPr>
      <w:spacing w:before="0" w:after="0"/>
      <w:ind w:left="600"/>
    </w:pPr>
    <w:rPr>
      <w:rFonts w:ascii="Times New Roman" w:hAnsi="Times New Roman"/>
      <w:sz w:val="18"/>
    </w:rPr>
  </w:style>
  <w:style w:type="paragraph" w:styleId="TOC5">
    <w:name w:val="toc 5"/>
    <w:basedOn w:val="Normal"/>
    <w:next w:val="Normal"/>
    <w:autoRedefine/>
    <w:semiHidden/>
    <w:rsid w:val="00E02EA9"/>
    <w:pPr>
      <w:spacing w:before="0" w:after="0"/>
      <w:ind w:left="800"/>
    </w:pPr>
    <w:rPr>
      <w:rFonts w:ascii="Times New Roman" w:hAnsi="Times New Roman"/>
      <w:sz w:val="18"/>
    </w:rPr>
  </w:style>
  <w:style w:type="paragraph" w:styleId="TOC6">
    <w:name w:val="toc 6"/>
    <w:basedOn w:val="Normal"/>
    <w:next w:val="Normal"/>
    <w:autoRedefine/>
    <w:semiHidden/>
    <w:rsid w:val="00E02EA9"/>
    <w:pPr>
      <w:spacing w:before="0" w:after="0"/>
      <w:ind w:left="1000"/>
    </w:pPr>
    <w:rPr>
      <w:rFonts w:ascii="Times New Roman" w:hAnsi="Times New Roman"/>
      <w:sz w:val="18"/>
    </w:rPr>
  </w:style>
  <w:style w:type="paragraph" w:styleId="TOC7">
    <w:name w:val="toc 7"/>
    <w:basedOn w:val="Normal"/>
    <w:next w:val="Normal"/>
    <w:autoRedefine/>
    <w:semiHidden/>
    <w:rsid w:val="00E02EA9"/>
    <w:pPr>
      <w:spacing w:before="0" w:after="0"/>
      <w:ind w:left="1200"/>
    </w:pPr>
    <w:rPr>
      <w:rFonts w:ascii="Times New Roman" w:hAnsi="Times New Roman"/>
      <w:sz w:val="18"/>
    </w:rPr>
  </w:style>
  <w:style w:type="paragraph" w:styleId="TOC8">
    <w:name w:val="toc 8"/>
    <w:basedOn w:val="Normal"/>
    <w:next w:val="Normal"/>
    <w:autoRedefine/>
    <w:semiHidden/>
    <w:rsid w:val="00E02EA9"/>
    <w:pPr>
      <w:spacing w:before="0" w:after="0"/>
      <w:ind w:left="1400"/>
    </w:pPr>
    <w:rPr>
      <w:rFonts w:ascii="Times New Roman" w:hAnsi="Times New Roman"/>
      <w:sz w:val="18"/>
    </w:rPr>
  </w:style>
  <w:style w:type="paragraph" w:styleId="TOC9">
    <w:name w:val="toc 9"/>
    <w:basedOn w:val="Normal"/>
    <w:next w:val="Normal"/>
    <w:autoRedefine/>
    <w:semiHidden/>
    <w:rsid w:val="00E02EA9"/>
    <w:pPr>
      <w:spacing w:before="0" w:after="0"/>
      <w:ind w:left="1600"/>
    </w:pPr>
    <w:rPr>
      <w:rFonts w:ascii="Times New Roman" w:hAnsi="Times New Roman"/>
      <w:sz w:val="18"/>
    </w:rPr>
  </w:style>
  <w:style w:type="character" w:styleId="FollowedHyperlink">
    <w:name w:val="FollowedHyperlink"/>
    <w:rsid w:val="00E02EA9"/>
    <w:rPr>
      <w:color w:val="800080"/>
      <w:u w:val="single"/>
    </w:rPr>
  </w:style>
  <w:style w:type="paragraph" w:customStyle="1" w:styleId="Style2">
    <w:name w:val="Style2"/>
    <w:basedOn w:val="Style1"/>
    <w:rsid w:val="00E02EA9"/>
    <w:pPr>
      <w:tabs>
        <w:tab w:val="clear" w:pos="992"/>
        <w:tab w:val="num" w:pos="2091"/>
      </w:tabs>
      <w:ind w:left="2977"/>
      <w:jc w:val="both"/>
    </w:pPr>
  </w:style>
  <w:style w:type="paragraph" w:customStyle="1" w:styleId="text">
    <w:name w:val="text"/>
    <w:rsid w:val="00E02EA9"/>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E02EA9"/>
    <w:pPr>
      <w:widowControl w:val="0"/>
      <w:spacing w:before="0" w:after="0" w:line="360" w:lineRule="exact"/>
      <w:jc w:val="center"/>
    </w:pPr>
    <w:rPr>
      <w:b/>
      <w:sz w:val="32"/>
      <w:lang w:val="cs-CZ"/>
    </w:rPr>
  </w:style>
  <w:style w:type="paragraph" w:customStyle="1" w:styleId="ManualNumPar1">
    <w:name w:val="Manual NumPar 1"/>
    <w:basedOn w:val="Normal"/>
    <w:next w:val="Normal"/>
    <w:rsid w:val="00E02EA9"/>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character" w:customStyle="1" w:styleId="UnresolvedMention">
    <w:name w:val="Unresolved Mention"/>
    <w:uiPriority w:val="99"/>
    <w:semiHidden/>
    <w:unhideWhenUsed/>
    <w:rsid w:val="00AE35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presen@gmail.com"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14</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39649</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58</cp:revision>
  <cp:lastPrinted>2021-04-07T08:22:00Z</cp:lastPrinted>
  <dcterms:created xsi:type="dcterms:W3CDTF">2018-12-18T11:39:00Z</dcterms:created>
  <dcterms:modified xsi:type="dcterms:W3CDTF">2021-04-07T09:58:00Z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